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278"/>
        <w:spacing w:before="386" w:line="183" w:lineRule="auto"/>
        <w:rPr>
          <w:rFonts w:ascii="Microsoft YaHei" w:hAnsi="Microsoft YaHei" w:eastAsia="Microsoft YaHei" w:cs="Microsoft YaHei"/>
          <w:sz w:val="90"/>
          <w:szCs w:val="90"/>
        </w:rPr>
      </w:pPr>
      <w:r>
        <w:rPr>
          <w:rFonts w:ascii="Microsoft YaHei" w:hAnsi="Microsoft YaHei" w:eastAsia="Microsoft YaHei" w:cs="Microsoft YaHei"/>
          <w:sz w:val="90"/>
          <w:szCs w:val="90"/>
          <w:color w:val="FF0000"/>
          <w:spacing w:val="-71"/>
        </w:rPr>
        <w:t>上饶市人民政府办公室</w:t>
      </w:r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ind w:left="2923"/>
        <w:spacing w:before="10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饶府办发〔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22</w:t>
      </w:r>
      <w:r>
        <w:rPr>
          <w:rFonts w:ascii="FangSong" w:hAnsi="FangSong" w:eastAsia="FangSong" w:cs="FangSong"/>
          <w:sz w:val="31"/>
          <w:szCs w:val="31"/>
          <w:spacing w:val="1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号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40" w:lineRule="exact"/>
        <w:textAlignment w:val="center"/>
        <w:rPr/>
      </w:pPr>
      <w:r>
        <w:pict>
          <v:shape id="_x0000_s1" style="mso-position-vertical-relative:line;mso-position-horizontal-relative:char;width:442.25pt;height:2pt;" filled="false" strokecolor="#FF0000" strokeweight="2.00pt" coordsize="8845,40" coordorigin="0,0" path="m0,20l8844,20e">
            <v:stroke miterlimit="10"/>
          </v:shape>
        </w:pict>
      </w:r>
    </w:p>
    <w:p>
      <w:pPr>
        <w:spacing w:line="458" w:lineRule="auto"/>
        <w:rPr>
          <w:rFonts w:ascii="Arial"/>
          <w:sz w:val="21"/>
        </w:rPr>
      </w:pPr>
      <w:r/>
    </w:p>
    <w:p>
      <w:pPr>
        <w:ind w:left="1405"/>
        <w:spacing w:before="185" w:line="186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2"/>
        </w:rPr>
        <w:t>上饶市人民政府办公室关</w:t>
      </w:r>
      <w:r>
        <w:rPr>
          <w:rFonts w:ascii="Microsoft YaHei" w:hAnsi="Microsoft YaHei" w:eastAsia="Microsoft YaHei" w:cs="Microsoft YaHei"/>
          <w:sz w:val="43"/>
          <w:szCs w:val="43"/>
          <w:spacing w:val="1"/>
        </w:rPr>
        <w:t>于印发</w:t>
      </w:r>
    </w:p>
    <w:p>
      <w:pPr>
        <w:ind w:left="325"/>
        <w:spacing w:before="10" w:line="19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2"/>
        </w:rPr>
        <w:t>上饶市中心城区保障性租赁住房建设和管</w:t>
      </w:r>
      <w:r>
        <w:rPr>
          <w:rFonts w:ascii="Microsoft YaHei" w:hAnsi="Microsoft YaHei" w:eastAsia="Microsoft YaHei" w:cs="Microsoft YaHei"/>
          <w:sz w:val="43"/>
          <w:szCs w:val="43"/>
        </w:rPr>
        <w:t>理</w:t>
      </w:r>
    </w:p>
    <w:p>
      <w:pPr>
        <w:ind w:left="2918"/>
        <w:spacing w:before="3" w:line="214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2"/>
        </w:rPr>
        <w:t>实施办法</w:t>
      </w:r>
      <w:r>
        <w:rPr>
          <w:rFonts w:ascii="Microsoft YaHei" w:hAnsi="Microsoft YaHei" w:eastAsia="Microsoft YaHei" w:cs="Microsoft YaHei"/>
          <w:sz w:val="43"/>
          <w:szCs w:val="43"/>
          <w:spacing w:val="1"/>
        </w:rPr>
        <w:t>的通知</w:t>
      </w:r>
    </w:p>
    <w:p>
      <w:pPr>
        <w:spacing w:line="429" w:lineRule="auto"/>
        <w:rPr>
          <w:rFonts w:ascii="Arial"/>
          <w:sz w:val="21"/>
        </w:rPr>
      </w:pPr>
      <w:r/>
    </w:p>
    <w:p>
      <w:pPr>
        <w:ind w:left="76" w:right="54"/>
        <w:spacing w:before="100"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各县</w:t>
      </w:r>
      <w:r>
        <w:rPr>
          <w:rFonts w:ascii="FangSong" w:hAnsi="FangSong" w:eastAsia="FangSong" w:cs="FangSong"/>
          <w:sz w:val="31"/>
          <w:szCs w:val="31"/>
          <w:spacing w:val="7"/>
        </w:rPr>
        <w:t>(</w:t>
      </w:r>
      <w:r>
        <w:rPr>
          <w:rFonts w:ascii="FangSong" w:hAnsi="FangSong" w:eastAsia="FangSong" w:cs="FangSong"/>
          <w:sz w:val="31"/>
          <w:szCs w:val="31"/>
          <w:spacing w:val="6"/>
        </w:rPr>
        <w:t>市、区)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人民政府，上饶经济技术开发区、三清山风景名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胜区、上饶高铁经济试验区管委会，市直有</w:t>
      </w:r>
      <w:r>
        <w:rPr>
          <w:rFonts w:ascii="FangSong" w:hAnsi="FangSong" w:eastAsia="FangSong" w:cs="FangSong"/>
          <w:sz w:val="31"/>
          <w:szCs w:val="31"/>
        </w:rPr>
        <w:t>关单位：</w:t>
      </w:r>
    </w:p>
    <w:p>
      <w:pPr>
        <w:ind w:left="696"/>
        <w:spacing w:line="54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  <w:position w:val="16"/>
        </w:rPr>
        <w:t>《上饶市中心城</w:t>
      </w:r>
      <w:r>
        <w:rPr>
          <w:rFonts w:ascii="FangSong" w:hAnsi="FangSong" w:eastAsia="FangSong" w:cs="FangSong"/>
          <w:sz w:val="31"/>
          <w:szCs w:val="31"/>
          <w:spacing w:val="1"/>
          <w:position w:val="16"/>
        </w:rPr>
        <w:t>区保障性租赁住房建设和管理实施办法》已</w:t>
      </w:r>
    </w:p>
    <w:p>
      <w:pPr>
        <w:ind w:left="75"/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2"/>
        </w:rPr>
        <w:t>经第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13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次市政府常务会议审议通过，现印发给你们，请认真抓好</w:t>
      </w:r>
    </w:p>
    <w:p>
      <w:pPr>
        <w:spacing w:line="101" w:lineRule="exact"/>
        <w:rPr/>
      </w:pPr>
      <w:r/>
    </w:p>
    <w:p>
      <w:pPr>
        <w:sectPr>
          <w:pgSz w:w="11907" w:h="16839"/>
          <w:pgMar w:top="1431" w:right="1527" w:bottom="0" w:left="1535" w:header="0" w:footer="0" w:gutter="0"/>
          <w:cols w:equalWidth="0" w:num="1">
            <w:col w:w="8845" w:space="0"/>
          </w:cols>
        </w:sectPr>
        <w:rPr/>
      </w:pPr>
    </w:p>
    <w:p>
      <w:pPr>
        <w:ind w:left="75"/>
        <w:spacing w:before="63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9"/>
        </w:rPr>
        <w:t>贯</w:t>
      </w:r>
      <w:r>
        <w:rPr>
          <w:rFonts w:ascii="FangSong" w:hAnsi="FangSong" w:eastAsia="FangSong" w:cs="FangSong"/>
          <w:sz w:val="31"/>
          <w:szCs w:val="31"/>
          <w:spacing w:val="-8"/>
        </w:rPr>
        <w:t>彻落实。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703"/>
        <w:spacing w:before="102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3"/>
        </w:rPr>
        <w:t>(</w:t>
      </w:r>
      <w:r>
        <w:rPr>
          <w:rFonts w:ascii="FangSong" w:hAnsi="FangSong" w:eastAsia="FangSong" w:cs="FangSong"/>
          <w:sz w:val="31"/>
          <w:szCs w:val="31"/>
          <w:spacing w:val="18"/>
        </w:rPr>
        <w:t>此件主动公开)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before="101" w:line="518" w:lineRule="exact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72757</wp:posOffset>
            </wp:positionH>
            <wp:positionV relativeFrom="paragraph">
              <wp:posOffset>-849917</wp:posOffset>
            </wp:positionV>
            <wp:extent cx="1922780" cy="1922779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22780" cy="1922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position w:val="14"/>
        </w:rPr>
        <w:t>上饶市人民政府办公室</w:t>
      </w:r>
    </w:p>
    <w:p>
      <w:pPr>
        <w:ind w:left="371"/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6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-8"/>
        </w:rPr>
        <w:t>22</w:t>
      </w:r>
      <w:r>
        <w:rPr>
          <w:rFonts w:ascii="Times New Roman" w:hAnsi="Times New Roman" w:eastAsia="Times New Roman" w:cs="Times New Roman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年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8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月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8"/>
        </w:rPr>
        <w:t>19</w:t>
      </w:r>
      <w:r>
        <w:rPr>
          <w:rFonts w:ascii="Times New Roman" w:hAnsi="Times New Roman" w:eastAsia="Times New Roman" w:cs="Times New Roman"/>
          <w:sz w:val="31"/>
          <w:szCs w:val="31"/>
          <w:spacing w:val="-8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8"/>
        </w:rPr>
        <w:t>日</w:t>
      </w:r>
    </w:p>
    <w:p>
      <w:pPr>
        <w:spacing w:line="298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right="169"/>
        <w:spacing w:before="79" w:line="162" w:lineRule="exact"/>
        <w:jc w:val="right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position w:val="-3"/>
        </w:rPr>
        <w:t>—</w:t>
      </w:r>
      <w:r>
        <w:rPr>
          <w:rFonts w:ascii="FangSong" w:hAnsi="FangSong" w:eastAsia="FangSong" w:cs="FangSong"/>
          <w:sz w:val="24"/>
          <w:szCs w:val="24"/>
          <w:position w:val="-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position w:val="-3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position w:val="-3"/>
        </w:rPr>
        <w:t xml:space="preserve">  </w:t>
      </w:r>
      <w:r>
        <w:rPr>
          <w:rFonts w:ascii="FangSong" w:hAnsi="FangSong" w:eastAsia="FangSong" w:cs="FangSong"/>
          <w:sz w:val="24"/>
          <w:szCs w:val="24"/>
          <w:position w:val="-3"/>
        </w:rPr>
        <w:t>—</w:t>
      </w:r>
    </w:p>
    <w:p>
      <w:pPr>
        <w:sectPr>
          <w:type w:val="continuous"/>
          <w:pgSz w:w="11907" w:h="16839"/>
          <w:pgMar w:top="1431" w:right="1527" w:bottom="0" w:left="1535" w:header="0" w:footer="0" w:gutter="0"/>
          <w:cols w:equalWidth="0" w:num="2">
            <w:col w:w="4657" w:space="100"/>
            <w:col w:w="4088" w:space="0"/>
          </w:cols>
        </w:sectPr>
        <w:rPr/>
      </w:pPr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ind w:left="3166" w:right="344" w:hanging="2916"/>
        <w:spacing w:before="185" w:line="216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2"/>
        </w:rPr>
        <w:t>上饶市中心城区保障性租赁住房建设和管</w:t>
      </w:r>
      <w:r>
        <w:rPr>
          <w:rFonts w:ascii="Microsoft YaHei" w:hAnsi="Microsoft YaHei" w:eastAsia="Microsoft YaHei" w:cs="Microsoft YaHei"/>
          <w:sz w:val="43"/>
          <w:szCs w:val="43"/>
        </w:rPr>
        <w:t>理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39"/>
        </w:rPr>
        <w:t>实</w:t>
      </w:r>
      <w:r>
        <w:rPr>
          <w:rFonts w:ascii="Microsoft YaHei" w:hAnsi="Microsoft YaHei" w:eastAsia="Microsoft YaHei" w:cs="Microsoft YaHei"/>
          <w:sz w:val="43"/>
          <w:szCs w:val="43"/>
          <w:spacing w:val="39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39"/>
        </w:rPr>
        <w:t>施</w:t>
      </w:r>
      <w:r>
        <w:rPr>
          <w:rFonts w:ascii="Microsoft YaHei" w:hAnsi="Microsoft YaHei" w:eastAsia="Microsoft YaHei" w:cs="Microsoft YaHei"/>
          <w:sz w:val="43"/>
          <w:szCs w:val="43"/>
          <w:spacing w:val="39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39"/>
        </w:rPr>
        <w:t>办</w:t>
      </w:r>
      <w:r>
        <w:rPr>
          <w:rFonts w:ascii="Microsoft YaHei" w:hAnsi="Microsoft YaHei" w:eastAsia="Microsoft YaHei" w:cs="Microsoft YaHei"/>
          <w:sz w:val="43"/>
          <w:szCs w:val="43"/>
          <w:spacing w:val="39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37"/>
        </w:rPr>
        <w:t>法</w:t>
      </w:r>
    </w:p>
    <w:p>
      <w:pPr>
        <w:spacing w:line="390" w:lineRule="auto"/>
        <w:rPr>
          <w:rFonts w:ascii="Arial"/>
          <w:sz w:val="21"/>
        </w:rPr>
      </w:pPr>
      <w:r/>
    </w:p>
    <w:p>
      <w:pPr>
        <w:ind w:left="3421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2"/>
        </w:rPr>
        <w:t>第一章</w:t>
      </w:r>
      <w:r>
        <w:rPr>
          <w:rFonts w:ascii="SimHei" w:hAnsi="SimHei" w:eastAsia="SimHei" w:cs="SimHei"/>
          <w:sz w:val="31"/>
          <w:szCs w:val="31"/>
          <w:spacing w:val="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1"/>
        </w:rPr>
        <w:t>总则</w:t>
      </w:r>
    </w:p>
    <w:p>
      <w:pPr>
        <w:ind w:firstLine="626"/>
        <w:spacing w:before="2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第一条</w:t>
      </w:r>
      <w:r>
        <w:rPr>
          <w:rFonts w:ascii="KaiTi" w:hAnsi="KaiTi" w:eastAsia="KaiTi" w:cs="KaiTi"/>
          <w:sz w:val="31"/>
          <w:szCs w:val="31"/>
          <w:spacing w:val="2"/>
        </w:rPr>
        <w:t xml:space="preserve"> </w:t>
      </w:r>
      <w:r>
        <w:rPr>
          <w:rFonts w:ascii="KaiTi" w:hAnsi="KaiTi" w:eastAsia="KaiTi" w:cs="KaiTi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为推动建立多主体供给、多渠道保障、租购并举的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住房制度，完</w:t>
      </w:r>
      <w:r>
        <w:rPr>
          <w:rFonts w:ascii="FangSong" w:hAnsi="FangSong" w:eastAsia="FangSong" w:cs="FangSong"/>
          <w:sz w:val="31"/>
          <w:szCs w:val="31"/>
          <w:spacing w:val="1"/>
        </w:rPr>
        <w:t>善住房保障体系，规范保障性租赁住房的建设和管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理，促进解决</w:t>
      </w:r>
      <w:r>
        <w:rPr>
          <w:rFonts w:ascii="FangSong" w:hAnsi="FangSong" w:eastAsia="FangSong" w:cs="FangSong"/>
          <w:sz w:val="31"/>
          <w:szCs w:val="31"/>
          <w:spacing w:val="1"/>
        </w:rPr>
        <w:t>新市民、青年人等群体住房困难，根据《国务院办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公</w:t>
      </w:r>
      <w:r>
        <w:rPr>
          <w:rFonts w:ascii="FangSong" w:hAnsi="FangSong" w:eastAsia="FangSong" w:cs="FangSong"/>
          <w:sz w:val="31"/>
          <w:szCs w:val="31"/>
          <w:spacing w:val="6"/>
        </w:rPr>
        <w:t>厅关于加快发展保障性租赁住房的意见》(国办发〔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2021</w:t>
      </w:r>
      <w:r>
        <w:rPr>
          <w:rFonts w:ascii="FangSong" w:hAnsi="FangSong" w:eastAsia="FangSong" w:cs="FangSong"/>
          <w:sz w:val="31"/>
          <w:szCs w:val="31"/>
          <w:spacing w:val="6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22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号)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和《</w:t>
      </w:r>
      <w:r>
        <w:rPr>
          <w:rFonts w:ascii="FangSong" w:hAnsi="FangSong" w:eastAsia="FangSong" w:cs="FangSong"/>
          <w:sz w:val="31"/>
          <w:szCs w:val="31"/>
          <w:spacing w:val="1"/>
        </w:rPr>
        <w:t>江西省人民政府办公厅关于加快发展保障性租赁住房的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实施意</w:t>
      </w:r>
      <w:r>
        <w:rPr>
          <w:rFonts w:ascii="FangSong" w:hAnsi="FangSong" w:eastAsia="FangSong" w:cs="FangSong"/>
          <w:sz w:val="31"/>
          <w:szCs w:val="31"/>
          <w:spacing w:val="-3"/>
        </w:rPr>
        <w:t>见》(赣府厅发〔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2021</w:t>
      </w:r>
      <w:r>
        <w:rPr>
          <w:rFonts w:ascii="FangSong" w:hAnsi="FangSong" w:eastAsia="FangSong" w:cs="FangSong"/>
          <w:sz w:val="31"/>
          <w:szCs w:val="31"/>
          <w:spacing w:val="-3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46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号)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文件精神，结合我市实际，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制</w:t>
      </w:r>
      <w:r>
        <w:rPr>
          <w:rFonts w:ascii="FangSong" w:hAnsi="FangSong" w:eastAsia="FangSong" w:cs="FangSong"/>
          <w:sz w:val="31"/>
          <w:szCs w:val="31"/>
          <w:spacing w:val="-6"/>
        </w:rPr>
        <w:t>定本办法。</w:t>
      </w:r>
    </w:p>
    <w:p>
      <w:pPr>
        <w:ind w:right="84" w:firstLine="626"/>
        <w:spacing w:before="4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第二条</w:t>
      </w:r>
      <w:r>
        <w:rPr>
          <w:rFonts w:ascii="KaiTi" w:hAnsi="KaiTi" w:eastAsia="KaiTi" w:cs="KaiTi"/>
          <w:sz w:val="31"/>
          <w:szCs w:val="31"/>
          <w:spacing w:val="-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4"/>
        </w:rPr>
        <w:t>本办法所称保障性租赁住房，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是指政府提供政策支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持，多主体投</w:t>
      </w:r>
      <w:r>
        <w:rPr>
          <w:rFonts w:ascii="FangSong" w:hAnsi="FangSong" w:eastAsia="FangSong" w:cs="FangSong"/>
          <w:sz w:val="31"/>
          <w:szCs w:val="31"/>
          <w:spacing w:val="1"/>
        </w:rPr>
        <w:t>资建设，面向符合条件的新市民、青年人等阶段性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住房困难群</w:t>
      </w:r>
      <w:r>
        <w:rPr>
          <w:rFonts w:ascii="FangSong" w:hAnsi="FangSong" w:eastAsia="FangSong" w:cs="FangSong"/>
          <w:sz w:val="31"/>
          <w:szCs w:val="31"/>
          <w:spacing w:val="1"/>
        </w:rPr>
        <w:t>体，限定租赁用途、面积和租金标准的保障性住房。</w:t>
      </w:r>
    </w:p>
    <w:p>
      <w:pPr>
        <w:ind w:left="1" w:right="87" w:firstLine="623"/>
        <w:spacing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保障性</w:t>
      </w:r>
      <w:r>
        <w:rPr>
          <w:rFonts w:ascii="FangSong" w:hAnsi="FangSong" w:eastAsia="FangSong" w:cs="FangSong"/>
          <w:sz w:val="31"/>
          <w:szCs w:val="31"/>
          <w:spacing w:val="1"/>
        </w:rPr>
        <w:t>租赁住房的筹集主体主要包括政府和产业园区、农村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集体经济</w:t>
      </w:r>
      <w:r>
        <w:rPr>
          <w:rFonts w:ascii="FangSong" w:hAnsi="FangSong" w:eastAsia="FangSong" w:cs="FangSong"/>
          <w:sz w:val="31"/>
          <w:szCs w:val="31"/>
          <w:spacing w:val="1"/>
        </w:rPr>
        <w:t>组织、企事业单位、高等院校、房地产开发企业、住房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租赁企业等。</w:t>
      </w:r>
    </w:p>
    <w:p>
      <w:pPr>
        <w:ind w:right="86" w:firstLine="626"/>
        <w:spacing w:before="4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第三条</w:t>
      </w:r>
      <w:r>
        <w:rPr>
          <w:rFonts w:ascii="KaiTi" w:hAnsi="KaiTi" w:eastAsia="KaiTi" w:cs="KaiTi"/>
          <w:sz w:val="31"/>
          <w:szCs w:val="31"/>
          <w:spacing w:val="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7"/>
        </w:rPr>
        <w:t>本市中心城区(信州区、广丰区、广信区、上饶</w:t>
      </w:r>
      <w:r>
        <w:rPr>
          <w:rFonts w:ascii="FangSong" w:hAnsi="FangSong" w:eastAsia="FangSong" w:cs="FangSong"/>
          <w:sz w:val="31"/>
          <w:szCs w:val="31"/>
          <w:spacing w:val="2"/>
        </w:rPr>
        <w:t>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济技术开发</w:t>
      </w:r>
      <w:r>
        <w:rPr>
          <w:rFonts w:ascii="FangSong" w:hAnsi="FangSong" w:eastAsia="FangSong" w:cs="FangSong"/>
          <w:sz w:val="31"/>
          <w:szCs w:val="31"/>
          <w:spacing w:val="1"/>
        </w:rPr>
        <w:t>区、上饶高铁经济试验区)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管理范围内的保障性租赁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住房的规划、建设、租赁、运营、监督和管理，适用本办法。</w:t>
      </w:r>
    </w:p>
    <w:p>
      <w:pPr>
        <w:ind w:left="2" w:right="87" w:firstLine="623"/>
        <w:spacing w:line="34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第四条</w:t>
      </w:r>
      <w:r>
        <w:rPr>
          <w:rFonts w:ascii="KaiTi" w:hAnsi="KaiTi" w:eastAsia="KaiTi" w:cs="KaiTi"/>
          <w:sz w:val="31"/>
          <w:szCs w:val="31"/>
          <w:spacing w:val="9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保障性租赁住房建设应当遵循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“</w:t>
      </w:r>
      <w:r>
        <w:rPr>
          <w:rFonts w:ascii="FangSong" w:hAnsi="FangSong" w:eastAsia="FangSong" w:cs="FangSong"/>
          <w:sz w:val="31"/>
          <w:szCs w:val="31"/>
          <w:spacing w:val="6"/>
        </w:rPr>
        <w:t>多方参与、政府支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持、供</w:t>
      </w:r>
      <w:r>
        <w:rPr>
          <w:rFonts w:ascii="FangSong" w:hAnsi="FangSong" w:eastAsia="FangSong" w:cs="FangSong"/>
          <w:sz w:val="31"/>
          <w:szCs w:val="31"/>
          <w:spacing w:val="1"/>
        </w:rPr>
        <w:t>需匹配、属地负责、产城融合、职住平衡、部门联审、安</w:t>
      </w:r>
    </w:p>
    <w:p>
      <w:pPr>
        <w:sectPr>
          <w:footerReference w:type="default" r:id="rId2"/>
          <w:pgSz w:w="11907" w:h="16839"/>
          <w:pgMar w:top="1431" w:right="1493" w:bottom="1821" w:left="1610" w:header="0" w:footer="1589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ind w:left="1" w:right="102" w:firstLine="6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全环保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”</w:t>
      </w:r>
      <w:r>
        <w:rPr>
          <w:rFonts w:ascii="FangSong" w:hAnsi="FangSong" w:eastAsia="FangSong" w:cs="FangSong"/>
          <w:sz w:val="31"/>
          <w:szCs w:val="31"/>
          <w:spacing w:val="-4"/>
        </w:rPr>
        <w:t>的原则。符合条件的保障性租赁住房项目统一纳入住</w:t>
      </w:r>
      <w:r>
        <w:rPr>
          <w:rFonts w:ascii="FangSong" w:hAnsi="FangSong" w:eastAsia="FangSong" w:cs="FangSong"/>
          <w:sz w:val="31"/>
          <w:szCs w:val="31"/>
          <w:spacing w:val="-3"/>
        </w:rPr>
        <w:t>房</w:t>
      </w:r>
      <w:r>
        <w:rPr>
          <w:rFonts w:ascii="FangSong" w:hAnsi="FangSong" w:eastAsia="FangSong" w:cs="FangSong"/>
          <w:sz w:val="31"/>
          <w:szCs w:val="31"/>
        </w:rPr>
        <w:t>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赁</w:t>
      </w:r>
      <w:r>
        <w:rPr>
          <w:rFonts w:ascii="FangSong" w:hAnsi="FangSong" w:eastAsia="FangSong" w:cs="FangSong"/>
          <w:sz w:val="31"/>
          <w:szCs w:val="31"/>
          <w:spacing w:val="1"/>
        </w:rPr>
        <w:t>服务管理平台管理，享受保障性住房建设相关配套政策。</w:t>
      </w:r>
    </w:p>
    <w:p>
      <w:pPr>
        <w:ind w:right="102" w:firstLine="623"/>
        <w:spacing w:before="7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支</w:t>
      </w:r>
      <w:r>
        <w:rPr>
          <w:rFonts w:ascii="FangSong" w:hAnsi="FangSong" w:eastAsia="FangSong" w:cs="FangSong"/>
          <w:sz w:val="31"/>
          <w:szCs w:val="31"/>
          <w:spacing w:val="1"/>
        </w:rPr>
        <w:t>持专业化、规模化住房租赁企业建设和运营管理保障性租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赁住房。鼓励</w:t>
      </w:r>
      <w:r>
        <w:rPr>
          <w:rFonts w:ascii="FangSong" w:hAnsi="FangSong" w:eastAsia="FangSong" w:cs="FangSong"/>
          <w:sz w:val="31"/>
          <w:szCs w:val="31"/>
          <w:spacing w:val="1"/>
        </w:rPr>
        <w:t>房地产开发企业、经纪机构、物业服务企业等各类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市场主体设立</w:t>
      </w:r>
      <w:r>
        <w:rPr>
          <w:rFonts w:ascii="FangSong" w:hAnsi="FangSong" w:eastAsia="FangSong" w:cs="FangSong"/>
          <w:sz w:val="31"/>
          <w:szCs w:val="31"/>
          <w:spacing w:val="1"/>
        </w:rPr>
        <w:t>子公司拓展保障性租赁住房业务，提高住房租赁企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业规模化、集</w:t>
      </w:r>
      <w:r>
        <w:rPr>
          <w:rFonts w:ascii="FangSong" w:hAnsi="FangSong" w:eastAsia="FangSong" w:cs="FangSong"/>
          <w:sz w:val="31"/>
          <w:szCs w:val="31"/>
          <w:spacing w:val="1"/>
        </w:rPr>
        <w:t>约化、专业化水平。支持相关国有企业转型为住房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租赁企业，发</w:t>
      </w:r>
      <w:r>
        <w:rPr>
          <w:rFonts w:ascii="FangSong" w:hAnsi="FangSong" w:eastAsia="FangSong" w:cs="FangSong"/>
          <w:sz w:val="31"/>
          <w:szCs w:val="31"/>
          <w:spacing w:val="1"/>
        </w:rPr>
        <w:t>挥国有企业的引领和带动作用。对开展保障性租赁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住房业务的国有租赁企业，适当放宽经营业绩考核要求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left="1" w:right="102" w:firstLine="625"/>
        <w:spacing w:before="9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第五条</w:t>
      </w:r>
      <w:r>
        <w:rPr>
          <w:rFonts w:ascii="KaiTi" w:hAnsi="KaiTi" w:eastAsia="KaiTi" w:cs="KaiTi"/>
          <w:sz w:val="31"/>
          <w:szCs w:val="31"/>
          <w:spacing w:val="-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2"/>
        </w:rPr>
        <w:t>市政府</w:t>
      </w:r>
      <w:r>
        <w:rPr>
          <w:rFonts w:ascii="FangSong" w:hAnsi="FangSong" w:eastAsia="FangSong" w:cs="FangSong"/>
          <w:sz w:val="31"/>
          <w:szCs w:val="31"/>
          <w:spacing w:val="-1"/>
        </w:rPr>
        <w:t>成立上饶市保障性租赁住房工作领导小组，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由市政府</w:t>
      </w:r>
      <w:r>
        <w:rPr>
          <w:rFonts w:ascii="FangSong" w:hAnsi="FangSong" w:eastAsia="FangSong" w:cs="FangSong"/>
          <w:sz w:val="31"/>
          <w:szCs w:val="31"/>
          <w:spacing w:val="1"/>
        </w:rPr>
        <w:t>主要领导担任组长，市政府分管领导担任副组长，市直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相关单位</w:t>
      </w:r>
      <w:r>
        <w:rPr>
          <w:rFonts w:ascii="FangSong" w:hAnsi="FangSong" w:eastAsia="FangSong" w:cs="FangSong"/>
          <w:sz w:val="31"/>
          <w:szCs w:val="31"/>
          <w:spacing w:val="1"/>
        </w:rPr>
        <w:t>主要负责同志为成员，领导小组下设办公室。市政府通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过上饶市</w:t>
      </w:r>
      <w:r>
        <w:rPr>
          <w:rFonts w:ascii="FangSong" w:hAnsi="FangSong" w:eastAsia="FangSong" w:cs="FangSong"/>
          <w:sz w:val="31"/>
          <w:szCs w:val="31"/>
          <w:spacing w:val="1"/>
        </w:rPr>
        <w:t>保障性租赁住房工作领导小组及其办公室，统筹全市保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障性租赁</w:t>
      </w:r>
      <w:r>
        <w:rPr>
          <w:rFonts w:ascii="FangSong" w:hAnsi="FangSong" w:eastAsia="FangSong" w:cs="FangSong"/>
          <w:sz w:val="31"/>
          <w:szCs w:val="31"/>
          <w:spacing w:val="1"/>
        </w:rPr>
        <w:t>住房工作，对涉及全市保障性租赁住房的重大事项进行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决策、</w:t>
      </w:r>
      <w:r>
        <w:rPr>
          <w:rFonts w:ascii="FangSong" w:hAnsi="FangSong" w:eastAsia="FangSong" w:cs="FangSong"/>
          <w:sz w:val="31"/>
          <w:szCs w:val="31"/>
        </w:rPr>
        <w:t>协调和监督。</w:t>
      </w:r>
    </w:p>
    <w:p>
      <w:pPr>
        <w:ind w:left="2" w:right="20" w:firstLine="630"/>
        <w:spacing w:before="6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市住房和城乡建设部门是全市保障性租赁住房行政主管部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门，负</w:t>
      </w:r>
      <w:r>
        <w:rPr>
          <w:rFonts w:ascii="FangSong" w:hAnsi="FangSong" w:eastAsia="FangSong" w:cs="FangSong"/>
          <w:sz w:val="31"/>
          <w:szCs w:val="31"/>
          <w:spacing w:val="-11"/>
        </w:rPr>
        <w:t>责</w:t>
      </w:r>
      <w:r>
        <w:rPr>
          <w:rFonts w:ascii="FangSong" w:hAnsi="FangSong" w:eastAsia="FangSong" w:cs="FangSong"/>
          <w:sz w:val="31"/>
          <w:szCs w:val="31"/>
          <w:spacing w:val="-6"/>
        </w:rPr>
        <w:t>牵头组织制定全市保障性租赁住房政策及相关配套措施；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会同相</w:t>
      </w:r>
      <w:r>
        <w:rPr>
          <w:rFonts w:ascii="FangSong" w:hAnsi="FangSong" w:eastAsia="FangSong" w:cs="FangSong"/>
          <w:sz w:val="31"/>
          <w:szCs w:val="31"/>
          <w:spacing w:val="1"/>
        </w:rPr>
        <w:t>关部门编制保障性租赁住房发展规划和年度建设计划；负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责督促、指导全市保障性租赁住</w:t>
      </w:r>
      <w:r>
        <w:rPr>
          <w:rFonts w:ascii="FangSong" w:hAnsi="FangSong" w:eastAsia="FangSong" w:cs="FangSong"/>
          <w:sz w:val="31"/>
          <w:szCs w:val="31"/>
        </w:rPr>
        <w:t>房保障工作。</w:t>
      </w:r>
    </w:p>
    <w:p>
      <w:pPr>
        <w:ind w:left="8" w:firstLine="623"/>
        <w:spacing w:before="5" w:line="34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市发改委、市财政局、市公安局、市民政</w:t>
      </w:r>
      <w:r>
        <w:rPr>
          <w:rFonts w:ascii="FangSong" w:hAnsi="FangSong" w:eastAsia="FangSong" w:cs="FangSong"/>
          <w:sz w:val="31"/>
          <w:szCs w:val="31"/>
        </w:rPr>
        <w:t>局、市人社局、市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自然资源局、市教育局、市卫健委、市国资委</w:t>
      </w:r>
      <w:r>
        <w:rPr>
          <w:rFonts w:ascii="FangSong" w:hAnsi="FangSong" w:eastAsia="FangSong" w:cs="FangSong"/>
          <w:sz w:val="31"/>
          <w:szCs w:val="31"/>
        </w:rPr>
        <w:t>、市市场监管局、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市</w:t>
      </w:r>
      <w:r>
        <w:rPr>
          <w:rFonts w:ascii="FangSong" w:hAnsi="FangSong" w:eastAsia="FangSong" w:cs="FangSong"/>
          <w:sz w:val="31"/>
          <w:szCs w:val="31"/>
          <w:spacing w:val="-9"/>
        </w:rPr>
        <w:t>统</w:t>
      </w:r>
      <w:r>
        <w:rPr>
          <w:rFonts w:ascii="FangSong" w:hAnsi="FangSong" w:eastAsia="FangSong" w:cs="FangSong"/>
          <w:sz w:val="31"/>
          <w:szCs w:val="31"/>
          <w:spacing w:val="-6"/>
        </w:rPr>
        <w:t>计局、市机关事务管理局、市税务局、市大数据发展管理局、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市</w:t>
      </w:r>
      <w:r>
        <w:rPr>
          <w:rFonts w:ascii="FangSong" w:hAnsi="FangSong" w:eastAsia="FangSong" w:cs="FangSong"/>
          <w:sz w:val="31"/>
          <w:szCs w:val="31"/>
          <w:spacing w:val="-10"/>
        </w:rPr>
        <w:t>农</w:t>
      </w:r>
      <w:r>
        <w:rPr>
          <w:rFonts w:ascii="FangSong" w:hAnsi="FangSong" w:eastAsia="FangSong" w:cs="FangSong"/>
          <w:sz w:val="31"/>
          <w:szCs w:val="31"/>
          <w:spacing w:val="-6"/>
        </w:rPr>
        <w:t>业农村局、市生态环境局、市人防办、市林业局、市城管局、</w:t>
      </w:r>
    </w:p>
    <w:p>
      <w:pPr>
        <w:sectPr>
          <w:footerReference w:type="default" r:id="rId3"/>
          <w:pgSz w:w="11907" w:h="16839"/>
          <w:pgMar w:top="1431" w:right="1479" w:bottom="1821" w:left="1610" w:header="0" w:footer="1589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4" w:right="4" w:firstLine="7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市应急管理局、市政府金融办、市住房公积金管理中心、</w:t>
      </w:r>
      <w:r>
        <w:rPr>
          <w:rFonts w:ascii="FangSong" w:hAnsi="FangSong" w:eastAsia="FangSong" w:cs="FangSong"/>
          <w:sz w:val="31"/>
          <w:szCs w:val="31"/>
        </w:rPr>
        <w:t>上饶银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保监分局</w:t>
      </w:r>
      <w:r>
        <w:rPr>
          <w:rFonts w:ascii="FangSong" w:hAnsi="FangSong" w:eastAsia="FangSong" w:cs="FangSong"/>
          <w:sz w:val="31"/>
          <w:szCs w:val="31"/>
          <w:spacing w:val="1"/>
        </w:rPr>
        <w:t>、人行上饶中心支行等单位为上饶市保障性租赁住房工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作领导小组成员，按照各自职能负责相</w:t>
      </w:r>
      <w:r>
        <w:rPr>
          <w:rFonts w:ascii="FangSong" w:hAnsi="FangSong" w:eastAsia="FangSong" w:cs="FangSong"/>
          <w:sz w:val="31"/>
          <w:szCs w:val="31"/>
        </w:rPr>
        <w:t>关工作。</w:t>
      </w:r>
    </w:p>
    <w:p>
      <w:pPr>
        <w:ind w:left="4" w:right="4" w:firstLine="623"/>
        <w:spacing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各区人</w:t>
      </w:r>
      <w:r>
        <w:rPr>
          <w:rFonts w:ascii="FangSong" w:hAnsi="FangSong" w:eastAsia="FangSong" w:cs="FangSong"/>
          <w:sz w:val="31"/>
          <w:szCs w:val="31"/>
          <w:spacing w:val="7"/>
        </w:rPr>
        <w:t>民</w:t>
      </w:r>
      <w:r>
        <w:rPr>
          <w:rFonts w:ascii="FangSong" w:hAnsi="FangSong" w:eastAsia="FangSong" w:cs="FangSong"/>
          <w:sz w:val="31"/>
          <w:szCs w:val="31"/>
          <w:spacing w:val="6"/>
        </w:rPr>
        <w:t>政府(管委会)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负责辖区内保障性租赁住房房源筹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集、信息</w:t>
      </w:r>
      <w:r>
        <w:rPr>
          <w:rFonts w:ascii="FangSong" w:hAnsi="FangSong" w:eastAsia="FangSong" w:cs="FangSong"/>
          <w:sz w:val="31"/>
          <w:szCs w:val="31"/>
          <w:spacing w:val="1"/>
        </w:rPr>
        <w:t>录入、资格审核、实物租赁、档案管理、动态管理、政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策培训</w:t>
      </w:r>
      <w:r>
        <w:rPr>
          <w:rFonts w:ascii="FangSong" w:hAnsi="FangSong" w:eastAsia="FangSong" w:cs="FangSong"/>
          <w:sz w:val="31"/>
          <w:szCs w:val="31"/>
        </w:rPr>
        <w:t>等具体工作。</w:t>
      </w:r>
    </w:p>
    <w:p>
      <w:pPr>
        <w:ind w:left="3113"/>
        <w:spacing w:before="1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"/>
        </w:rPr>
        <w:t>第二章</w:t>
      </w:r>
      <w:r>
        <w:rPr>
          <w:rFonts w:ascii="SimHei" w:hAnsi="SimHei" w:eastAsia="SimHei" w:cs="SimHei"/>
          <w:sz w:val="31"/>
          <w:szCs w:val="31"/>
          <w:spacing w:val="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1"/>
        </w:rPr>
        <w:t>房源筹</w:t>
      </w:r>
      <w:r>
        <w:rPr>
          <w:rFonts w:ascii="SimHei" w:hAnsi="SimHei" w:eastAsia="SimHei" w:cs="SimHei"/>
          <w:sz w:val="31"/>
          <w:szCs w:val="31"/>
        </w:rPr>
        <w:t>集</w:t>
      </w:r>
    </w:p>
    <w:p>
      <w:pPr>
        <w:ind w:left="12" w:firstLine="617"/>
        <w:spacing w:before="202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第六条</w:t>
      </w:r>
      <w:r>
        <w:rPr>
          <w:rFonts w:ascii="KaiTi" w:hAnsi="KaiTi" w:eastAsia="KaiTi" w:cs="KaiTi"/>
          <w:sz w:val="31"/>
          <w:szCs w:val="31"/>
          <w:spacing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"/>
        </w:rPr>
        <w:t>保障性租赁住房以小型、适用、满足基本居住需求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为原则。保障性租赁住房可以是住宅型租赁住房，也可以</w:t>
      </w:r>
      <w:r>
        <w:rPr>
          <w:rFonts w:ascii="FangSong" w:hAnsi="FangSong" w:eastAsia="FangSong" w:cs="FangSong"/>
          <w:sz w:val="31"/>
          <w:szCs w:val="31"/>
        </w:rPr>
        <w:t>是宿舍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型租赁住房。建设标准以建筑面积不超过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70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"/>
        </w:rPr>
        <w:t>平方米的小户</w:t>
      </w:r>
      <w:r>
        <w:rPr>
          <w:rFonts w:ascii="FangSong" w:hAnsi="FangSong" w:eastAsia="FangSong" w:cs="FangSong"/>
          <w:sz w:val="31"/>
          <w:szCs w:val="31"/>
        </w:rPr>
        <w:t>型为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主，最</w:t>
      </w:r>
      <w:r>
        <w:rPr>
          <w:rFonts w:ascii="FangSong" w:hAnsi="FangSong" w:eastAsia="FangSong" w:cs="FangSong"/>
          <w:sz w:val="31"/>
          <w:szCs w:val="31"/>
          <w:spacing w:val="-8"/>
        </w:rPr>
        <w:t>高</w:t>
      </w:r>
      <w:r>
        <w:rPr>
          <w:rFonts w:ascii="FangSong" w:hAnsi="FangSong" w:eastAsia="FangSong" w:cs="FangSong"/>
          <w:sz w:val="31"/>
          <w:szCs w:val="31"/>
          <w:spacing w:val="-5"/>
        </w:rPr>
        <w:t>不超过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90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平方米；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70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平方米(不含)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至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90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平方米的户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型</w:t>
      </w:r>
      <w:r>
        <w:rPr>
          <w:rFonts w:ascii="FangSong" w:hAnsi="FangSong" w:eastAsia="FangSong" w:cs="FangSong"/>
          <w:sz w:val="31"/>
          <w:szCs w:val="31"/>
          <w:spacing w:val="-3"/>
        </w:rPr>
        <w:t>面积不超过保障性租赁住房总规模的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15%</w:t>
      </w:r>
      <w:r>
        <w:rPr>
          <w:rFonts w:ascii="FangSong" w:hAnsi="FangSong" w:eastAsia="FangSong" w:cs="FangSong"/>
          <w:sz w:val="31"/>
          <w:szCs w:val="31"/>
          <w:spacing w:val="-3"/>
        </w:rPr>
        <w:t>。</w:t>
      </w:r>
    </w:p>
    <w:p>
      <w:pPr>
        <w:ind w:firstLine="629"/>
        <w:spacing w:before="6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第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七条</w:t>
      </w:r>
      <w:r>
        <w:rPr>
          <w:rFonts w:ascii="KaiTi" w:hAnsi="KaiTi" w:eastAsia="KaiTi" w:cs="KaiTi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3"/>
        </w:rPr>
        <w:t>保障性租赁住房主要利用企事业单位自有存量土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地、产业园区配套用</w:t>
      </w:r>
      <w:r>
        <w:rPr>
          <w:rFonts w:ascii="FangSong" w:hAnsi="FangSong" w:eastAsia="FangSong" w:cs="FangSong"/>
          <w:sz w:val="31"/>
          <w:szCs w:val="31"/>
          <w:spacing w:val="1"/>
        </w:rPr>
        <w:t>地和存量闲置房屋建设，适当利用新供应国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有建设用地建设，积</w:t>
      </w:r>
      <w:r>
        <w:rPr>
          <w:rFonts w:ascii="FangSong" w:hAnsi="FangSong" w:eastAsia="FangSong" w:cs="FangSong"/>
          <w:sz w:val="31"/>
          <w:szCs w:val="31"/>
          <w:spacing w:val="1"/>
        </w:rPr>
        <w:t>极探索集体经营性建设用地建设。支持农村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集体经济组织、企事</w:t>
      </w:r>
      <w:r>
        <w:rPr>
          <w:rFonts w:ascii="FangSong" w:hAnsi="FangSong" w:eastAsia="FangSong" w:cs="FangSong"/>
          <w:sz w:val="31"/>
          <w:szCs w:val="31"/>
          <w:spacing w:val="1"/>
        </w:rPr>
        <w:t>业单位、园区企业、住房租赁企业、房地产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开发</w:t>
      </w:r>
      <w:r>
        <w:rPr>
          <w:rFonts w:ascii="FangSong" w:hAnsi="FangSong" w:eastAsia="FangSong" w:cs="FangSong"/>
          <w:sz w:val="31"/>
          <w:szCs w:val="31"/>
          <w:spacing w:val="1"/>
        </w:rPr>
        <w:t>企业等各类主体按规定建设保障性租赁住房。</w:t>
      </w:r>
    </w:p>
    <w:p>
      <w:pPr>
        <w:ind w:left="633"/>
        <w:spacing w:line="237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房源筹集</w:t>
      </w:r>
      <w:r>
        <w:rPr>
          <w:rFonts w:ascii="FangSong" w:hAnsi="FangSong" w:eastAsia="FangSong" w:cs="FangSong"/>
          <w:sz w:val="31"/>
          <w:szCs w:val="31"/>
        </w:rPr>
        <w:t>渠道主要包括</w:t>
      </w:r>
      <w:r>
        <w:rPr>
          <w:rFonts w:ascii="Times New Roman" w:hAnsi="Times New Roman" w:eastAsia="Times New Roman" w:cs="Times New Roman"/>
          <w:sz w:val="31"/>
          <w:szCs w:val="31"/>
        </w:rPr>
        <w:t>:</w:t>
      </w:r>
    </w:p>
    <w:p>
      <w:pPr>
        <w:ind w:left="643"/>
        <w:spacing w:before="182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．村集体(农村集体经济组织)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新建、改建和改造；</w:t>
      </w:r>
    </w:p>
    <w:p>
      <w:pPr>
        <w:ind w:left="613"/>
        <w:spacing w:before="202" w:line="24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</w:t>
      </w:r>
      <w:r>
        <w:rPr>
          <w:rFonts w:ascii="FangSong" w:hAnsi="FangSong" w:eastAsia="FangSong" w:cs="FangSong"/>
          <w:sz w:val="31"/>
          <w:szCs w:val="31"/>
          <w:spacing w:val="2"/>
        </w:rPr>
        <w:t>．企事业单位利用</w:t>
      </w:r>
      <w:r>
        <w:rPr>
          <w:rFonts w:ascii="FangSong" w:hAnsi="FangSong" w:eastAsia="FangSong" w:cs="FangSong"/>
          <w:sz w:val="31"/>
          <w:szCs w:val="31"/>
          <w:spacing w:val="1"/>
        </w:rPr>
        <w:t>存量土地新建；</w:t>
      </w:r>
    </w:p>
    <w:p>
      <w:pPr>
        <w:ind w:left="619"/>
        <w:spacing w:before="172" w:line="24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3</w:t>
      </w:r>
      <w:r>
        <w:rPr>
          <w:rFonts w:ascii="FangSong" w:hAnsi="FangSong" w:eastAsia="FangSong" w:cs="FangSong"/>
          <w:sz w:val="31"/>
          <w:szCs w:val="31"/>
          <w:spacing w:val="2"/>
        </w:rPr>
        <w:t>．产业</w:t>
      </w:r>
      <w:r>
        <w:rPr>
          <w:rFonts w:ascii="FangSong" w:hAnsi="FangSong" w:eastAsia="FangSong" w:cs="FangSong"/>
          <w:sz w:val="31"/>
          <w:szCs w:val="31"/>
          <w:spacing w:val="1"/>
        </w:rPr>
        <w:t>园区配套新建、改建和改造；</w:t>
      </w:r>
    </w:p>
    <w:p>
      <w:pPr>
        <w:ind w:left="611"/>
        <w:spacing w:before="173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4</w:t>
      </w:r>
      <w:r>
        <w:rPr>
          <w:rFonts w:ascii="FangSong" w:hAnsi="FangSong" w:eastAsia="FangSong" w:cs="FangSong"/>
          <w:sz w:val="31"/>
          <w:szCs w:val="31"/>
          <w:spacing w:val="8"/>
        </w:rPr>
        <w:t>．住房租赁企业或房地产开发企业等机构新建、改建、</w:t>
      </w:r>
      <w:r>
        <w:rPr>
          <w:rFonts w:ascii="FangSong" w:hAnsi="FangSong" w:eastAsia="FangSong" w:cs="FangSong"/>
          <w:sz w:val="31"/>
          <w:szCs w:val="31"/>
          <w:spacing w:val="5"/>
        </w:rPr>
        <w:t>改</w:t>
      </w:r>
    </w:p>
    <w:p>
      <w:pPr>
        <w:sectPr>
          <w:footerReference w:type="default" r:id="rId4"/>
          <w:pgSz w:w="11907" w:h="16839"/>
          <w:pgMar w:top="1431" w:right="1577" w:bottom="1821" w:left="1606" w:header="0" w:footer="1589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spacing w:before="10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4"/>
        </w:rPr>
        <w:t>造</w:t>
      </w:r>
      <w:r>
        <w:rPr>
          <w:rFonts w:ascii="FangSong" w:hAnsi="FangSong" w:eastAsia="FangSong" w:cs="FangSong"/>
          <w:sz w:val="31"/>
          <w:szCs w:val="31"/>
          <w:spacing w:val="-12"/>
        </w:rPr>
        <w:t>、收购；</w:t>
      </w:r>
    </w:p>
    <w:p>
      <w:pPr>
        <w:ind w:left="8" w:right="134" w:firstLine="610"/>
        <w:spacing w:before="203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．</w:t>
      </w:r>
      <w:r>
        <w:rPr>
          <w:rFonts w:ascii="FangSong" w:hAnsi="FangSong" w:eastAsia="FangSong" w:cs="FangSong"/>
          <w:sz w:val="31"/>
          <w:szCs w:val="31"/>
          <w:spacing w:val="3"/>
        </w:rPr>
        <w:t>各</w:t>
      </w:r>
      <w:r>
        <w:rPr>
          <w:rFonts w:ascii="FangSong" w:hAnsi="FangSong" w:eastAsia="FangSong" w:cs="FangSong"/>
          <w:sz w:val="31"/>
          <w:szCs w:val="31"/>
          <w:spacing w:val="2"/>
        </w:rPr>
        <w:t>类社会主体利用闲置和低效利用的商业办公、旅馆、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工业厂房、仓储、科研教育</w:t>
      </w:r>
      <w:r>
        <w:rPr>
          <w:rFonts w:ascii="FangSong" w:hAnsi="FangSong" w:eastAsia="FangSong" w:cs="FangSong"/>
          <w:sz w:val="31"/>
          <w:szCs w:val="31"/>
        </w:rPr>
        <w:t>等非居住存量房屋改建；</w:t>
      </w:r>
    </w:p>
    <w:p>
      <w:pPr>
        <w:ind w:left="617"/>
        <w:spacing w:line="24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6</w:t>
      </w:r>
      <w:r>
        <w:rPr>
          <w:rFonts w:ascii="FangSong" w:hAnsi="FangSong" w:eastAsia="FangSong" w:cs="FangSong"/>
          <w:sz w:val="31"/>
          <w:szCs w:val="31"/>
          <w:spacing w:val="2"/>
        </w:rPr>
        <w:t>．政府组</w:t>
      </w:r>
      <w:r>
        <w:rPr>
          <w:rFonts w:ascii="FangSong" w:hAnsi="FangSong" w:eastAsia="FangSong" w:cs="FangSong"/>
          <w:sz w:val="31"/>
          <w:szCs w:val="31"/>
          <w:spacing w:val="1"/>
        </w:rPr>
        <w:t>织新建、改建、改造和收购社会房源；</w:t>
      </w:r>
    </w:p>
    <w:p>
      <w:pPr>
        <w:ind w:left="3" w:right="67" w:firstLine="612"/>
        <w:spacing w:before="174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．闲置的公租房、直管公房、棚户区改造安置房、人才房或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其</w:t>
      </w:r>
      <w:r>
        <w:rPr>
          <w:rFonts w:ascii="FangSong" w:hAnsi="FangSong" w:eastAsia="FangSong" w:cs="FangSong"/>
          <w:sz w:val="31"/>
          <w:szCs w:val="31"/>
          <w:spacing w:val="-12"/>
        </w:rPr>
        <w:t>它住房经各级政府批准纳入保障性租赁住房使用、管理的房屋；</w:t>
      </w:r>
    </w:p>
    <w:p>
      <w:pPr>
        <w:ind w:left="623"/>
        <w:spacing w:before="1" w:line="24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>8</w:t>
      </w:r>
      <w:r>
        <w:rPr>
          <w:rFonts w:ascii="Times New Roman" w:hAnsi="Times New Roman" w:eastAsia="Times New Roman" w:cs="Times New Roman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．其他渠道筹集的房源。</w:t>
      </w:r>
    </w:p>
    <w:p>
      <w:pPr>
        <w:ind w:left="9" w:right="79" w:firstLine="617"/>
        <w:spacing w:before="174" w:line="344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第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八条</w:t>
      </w:r>
      <w:r>
        <w:rPr>
          <w:rFonts w:ascii="KaiTi" w:hAnsi="KaiTi" w:eastAsia="KaiTi" w:cs="KaiTi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3"/>
        </w:rPr>
        <w:t>建设保障性租赁住房必须权属明晰、满足安全要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求、尊重群众意愿。根据建设方式，可享受相应</w:t>
      </w:r>
      <w:r>
        <w:rPr>
          <w:rFonts w:ascii="FangSong" w:hAnsi="FangSong" w:eastAsia="FangSong" w:cs="FangSong"/>
          <w:sz w:val="31"/>
          <w:szCs w:val="31"/>
        </w:rPr>
        <w:t>的政策支持</w:t>
      </w:r>
      <w:r>
        <w:rPr>
          <w:rFonts w:ascii="Times New Roman" w:hAnsi="Times New Roman" w:eastAsia="Times New Roman" w:cs="Times New Roman"/>
          <w:sz w:val="31"/>
          <w:szCs w:val="31"/>
        </w:rPr>
        <w:t>:</w:t>
      </w:r>
    </w:p>
    <w:p>
      <w:pPr>
        <w:ind w:left="2" w:right="83" w:firstLine="638"/>
        <w:spacing w:before="10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1</w:t>
      </w:r>
      <w:r>
        <w:rPr>
          <w:rFonts w:ascii="FangSong" w:hAnsi="FangSong" w:eastAsia="FangSong" w:cs="FangSong"/>
          <w:sz w:val="31"/>
          <w:szCs w:val="31"/>
          <w:spacing w:val="12"/>
        </w:rPr>
        <w:t>．</w:t>
      </w:r>
      <w:r>
        <w:rPr>
          <w:rFonts w:ascii="FangSong" w:hAnsi="FangSong" w:eastAsia="FangSong" w:cs="FangSong"/>
          <w:sz w:val="31"/>
          <w:szCs w:val="31"/>
          <w:spacing w:val="6"/>
        </w:rPr>
        <w:t>探索利用集体经营性建设用地建设保障性租赁住房的，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在符合规</w:t>
      </w:r>
      <w:r>
        <w:rPr>
          <w:rFonts w:ascii="FangSong" w:hAnsi="FangSong" w:eastAsia="FangSong" w:cs="FangSong"/>
          <w:sz w:val="31"/>
          <w:szCs w:val="31"/>
          <w:spacing w:val="1"/>
        </w:rPr>
        <w:t>划的前提下，在尊重农民集体意愿的基础上，经市人民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政府批准</w:t>
      </w:r>
      <w:r>
        <w:rPr>
          <w:rFonts w:ascii="FangSong" w:hAnsi="FangSong" w:eastAsia="FangSong" w:cs="FangSong"/>
          <w:sz w:val="31"/>
          <w:szCs w:val="31"/>
          <w:spacing w:val="1"/>
        </w:rPr>
        <w:t>，可支持利用城区、靠近产业园区或交通便利区域的集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体经营性</w:t>
      </w:r>
      <w:r>
        <w:rPr>
          <w:rFonts w:ascii="FangSong" w:hAnsi="FangSong" w:eastAsia="FangSong" w:cs="FangSong"/>
          <w:sz w:val="31"/>
          <w:szCs w:val="31"/>
          <w:spacing w:val="1"/>
        </w:rPr>
        <w:t>建设用地建设保障性租赁住房；农村集体经济组织可通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过自建或</w:t>
      </w:r>
      <w:r>
        <w:rPr>
          <w:rFonts w:ascii="FangSong" w:hAnsi="FangSong" w:eastAsia="FangSong" w:cs="FangSong"/>
          <w:sz w:val="31"/>
          <w:szCs w:val="31"/>
          <w:spacing w:val="1"/>
        </w:rPr>
        <w:t>联营、入股等方式建设运营保障性租赁住房；建设保障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性租赁住房的集体经营性建设用地使用权可以办理抵押贷款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right="79" w:firstLine="610"/>
        <w:spacing w:before="6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2</w:t>
      </w:r>
      <w:r>
        <w:rPr>
          <w:rFonts w:ascii="FangSong" w:hAnsi="FangSong" w:eastAsia="FangSong" w:cs="FangSong"/>
          <w:sz w:val="31"/>
          <w:szCs w:val="31"/>
          <w:spacing w:val="8"/>
        </w:rPr>
        <w:t>．在符合规划的前提下，利用企事业单位依法取得使用</w:t>
      </w:r>
      <w:r>
        <w:rPr>
          <w:rFonts w:ascii="FangSong" w:hAnsi="FangSong" w:eastAsia="FangSong" w:cs="FangSong"/>
          <w:sz w:val="31"/>
          <w:szCs w:val="31"/>
          <w:spacing w:val="3"/>
        </w:rPr>
        <w:t>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的土地建设保障</w:t>
      </w:r>
      <w:r>
        <w:rPr>
          <w:rFonts w:ascii="FangSong" w:hAnsi="FangSong" w:eastAsia="FangSong" w:cs="FangSong"/>
          <w:sz w:val="31"/>
          <w:szCs w:val="31"/>
          <w:spacing w:val="1"/>
        </w:rPr>
        <w:t>性租赁住房的，应变更土地用途，不补缴土地价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款，权属不变，</w:t>
      </w:r>
      <w:r>
        <w:rPr>
          <w:rFonts w:ascii="FangSong" w:hAnsi="FangSong" w:eastAsia="FangSong" w:cs="FangSong"/>
          <w:sz w:val="31"/>
          <w:szCs w:val="31"/>
          <w:spacing w:val="1"/>
        </w:rPr>
        <w:t>原划拨的土地可继续保留划拨方式；允许土地使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用</w:t>
      </w:r>
      <w:r>
        <w:rPr>
          <w:rFonts w:ascii="FangSong" w:hAnsi="FangSong" w:eastAsia="FangSong" w:cs="FangSong"/>
          <w:sz w:val="31"/>
          <w:szCs w:val="31"/>
          <w:spacing w:val="1"/>
        </w:rPr>
        <w:t>权人自建或与其他市场主体合作建设运营保障性租赁住房。</w:t>
      </w:r>
    </w:p>
    <w:p>
      <w:pPr>
        <w:ind w:left="2" w:firstLine="614"/>
        <w:spacing w:before="2" w:line="35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．利用产业园区工业项目配套用地建设保障性租赁住房的，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在符合规</w:t>
      </w:r>
      <w:r>
        <w:rPr>
          <w:rFonts w:ascii="FangSong" w:hAnsi="FangSong" w:eastAsia="FangSong" w:cs="FangSong"/>
          <w:sz w:val="31"/>
          <w:szCs w:val="31"/>
          <w:spacing w:val="1"/>
        </w:rPr>
        <w:t>划的前提下，其配套建设行政办公及生活服务设施的用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地面积占项目</w:t>
      </w:r>
      <w:r>
        <w:rPr>
          <w:rFonts w:ascii="FangSong" w:hAnsi="FangSong" w:eastAsia="FangSong" w:cs="FangSong"/>
          <w:sz w:val="31"/>
          <w:szCs w:val="31"/>
          <w:spacing w:val="-1"/>
        </w:rPr>
        <w:t>总用地面积的比例上限可由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7%</w:t>
      </w:r>
      <w:r>
        <w:rPr>
          <w:rFonts w:ascii="FangSong" w:hAnsi="FangSong" w:eastAsia="FangSong" w:cs="FangSong"/>
          <w:sz w:val="31"/>
          <w:szCs w:val="31"/>
          <w:spacing w:val="-1"/>
        </w:rPr>
        <w:t>提高到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15%</w:t>
      </w:r>
      <w:r>
        <w:rPr>
          <w:rFonts w:ascii="FangSong" w:hAnsi="FangSong" w:eastAsia="FangSong" w:cs="FangSong"/>
          <w:sz w:val="31"/>
          <w:szCs w:val="31"/>
          <w:spacing w:val="-1"/>
        </w:rPr>
        <w:t>，建筑</w:t>
      </w:r>
    </w:p>
    <w:p>
      <w:pPr>
        <w:sectPr>
          <w:footerReference w:type="default" r:id="rId5"/>
          <w:pgSz w:w="11907" w:h="16839"/>
          <w:pgMar w:top="1431" w:right="1498" w:bottom="1817" w:left="1609" w:header="0" w:footer="1589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2" w:right="4" w:firstLine="5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面积占比上限相应提高，提高部分主要用于建设宿舍型保障性</w:t>
      </w:r>
      <w:r>
        <w:rPr>
          <w:rFonts w:ascii="FangSong" w:hAnsi="FangSong" w:eastAsia="FangSong" w:cs="FangSong"/>
          <w:sz w:val="31"/>
          <w:szCs w:val="31"/>
        </w:rPr>
        <w:t>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赁住房，</w:t>
      </w:r>
      <w:r>
        <w:rPr>
          <w:rFonts w:ascii="FangSong" w:hAnsi="FangSong" w:eastAsia="FangSong" w:cs="FangSong"/>
          <w:sz w:val="31"/>
          <w:szCs w:val="31"/>
          <w:spacing w:val="1"/>
        </w:rPr>
        <w:t>严禁建设成套商品住宅；鼓励将产业园区中各工业项目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的配套比</w:t>
      </w:r>
      <w:r>
        <w:rPr>
          <w:rFonts w:ascii="FangSong" w:hAnsi="FangSong" w:eastAsia="FangSong" w:cs="FangSong"/>
          <w:sz w:val="31"/>
          <w:szCs w:val="31"/>
          <w:spacing w:val="1"/>
        </w:rPr>
        <w:t>例对应的用地面积或建筑面积集中起来，统一建设宿舍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型保障</w:t>
      </w:r>
      <w:r>
        <w:rPr>
          <w:rFonts w:ascii="FangSong" w:hAnsi="FangSong" w:eastAsia="FangSong" w:cs="FangSong"/>
          <w:sz w:val="31"/>
          <w:szCs w:val="31"/>
        </w:rPr>
        <w:t>性租赁住房。</w:t>
      </w:r>
    </w:p>
    <w:p>
      <w:pPr>
        <w:ind w:firstLine="607"/>
        <w:spacing w:before="6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4</w:t>
      </w:r>
      <w:r>
        <w:rPr>
          <w:rFonts w:ascii="FangSong" w:hAnsi="FangSong" w:eastAsia="FangSong" w:cs="FangSong"/>
          <w:sz w:val="31"/>
          <w:szCs w:val="31"/>
          <w:spacing w:val="2"/>
        </w:rPr>
        <w:t>．在符合规划原则的前提下，利用非居住</w:t>
      </w:r>
      <w:r>
        <w:rPr>
          <w:rFonts w:ascii="FangSong" w:hAnsi="FangSong" w:eastAsia="FangSong" w:cs="FangSong"/>
          <w:sz w:val="31"/>
          <w:szCs w:val="31"/>
          <w:spacing w:val="1"/>
        </w:rPr>
        <w:t>存量闲置房屋(商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业、办公、</w:t>
      </w:r>
      <w:r>
        <w:rPr>
          <w:rFonts w:ascii="FangSong" w:hAnsi="FangSong" w:eastAsia="FangSong" w:cs="FangSong"/>
          <w:sz w:val="31"/>
          <w:szCs w:val="31"/>
          <w:spacing w:val="1"/>
        </w:rPr>
        <w:t>旅馆、厂房、仓储、科研教育等)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建设保障性租赁住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房的，在改建为保障性</w:t>
      </w:r>
      <w:r>
        <w:rPr>
          <w:rFonts w:ascii="FangSong" w:hAnsi="FangSong" w:eastAsia="FangSong" w:cs="FangSong"/>
          <w:sz w:val="31"/>
          <w:szCs w:val="31"/>
          <w:spacing w:val="1"/>
        </w:rPr>
        <w:t>租赁住房期间，不变更土地使用性质，权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属不变，不补</w:t>
      </w:r>
      <w:r>
        <w:rPr>
          <w:rFonts w:ascii="FangSong" w:hAnsi="FangSong" w:eastAsia="FangSong" w:cs="FangSong"/>
          <w:sz w:val="31"/>
          <w:szCs w:val="31"/>
          <w:spacing w:val="1"/>
        </w:rPr>
        <w:t>缴土地价款。其中，土地性质为三类工业用地和三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类物流仓储用地的非居住建筑，不得改建为保障性租赁住房。</w:t>
      </w:r>
    </w:p>
    <w:p>
      <w:pPr>
        <w:ind w:firstLine="619"/>
        <w:spacing w:before="9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5</w:t>
      </w:r>
      <w:r>
        <w:rPr>
          <w:rFonts w:ascii="FangSong" w:hAnsi="FangSong" w:eastAsia="FangSong" w:cs="FangSong"/>
          <w:sz w:val="31"/>
          <w:szCs w:val="31"/>
          <w:spacing w:val="12"/>
        </w:rPr>
        <w:t>．</w:t>
      </w:r>
      <w:r>
        <w:rPr>
          <w:rFonts w:ascii="FangSong" w:hAnsi="FangSong" w:eastAsia="FangSong" w:cs="FangSong"/>
          <w:sz w:val="31"/>
          <w:szCs w:val="31"/>
          <w:spacing w:val="7"/>
        </w:rPr>
        <w:t>利用新供应国有建设用地建设保障性租赁住房的，在符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合规划的前提下</w:t>
      </w:r>
      <w:r>
        <w:rPr>
          <w:rFonts w:ascii="FangSong" w:hAnsi="FangSong" w:eastAsia="FangSong" w:cs="FangSong"/>
          <w:sz w:val="31"/>
          <w:szCs w:val="31"/>
          <w:spacing w:val="1"/>
        </w:rPr>
        <w:t>，可采取出让、租赁或划拨等方式供应保障性租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赁住房用地，其</w:t>
      </w:r>
      <w:r>
        <w:rPr>
          <w:rFonts w:ascii="FangSong" w:hAnsi="FangSong" w:eastAsia="FangSong" w:cs="FangSong"/>
          <w:sz w:val="31"/>
          <w:szCs w:val="31"/>
          <w:spacing w:val="1"/>
        </w:rPr>
        <w:t>中以出让或租赁方式供应的，可将保障性租赁住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房租赁价格及调</w:t>
      </w:r>
      <w:r>
        <w:rPr>
          <w:rFonts w:ascii="FangSong" w:hAnsi="FangSong" w:eastAsia="FangSong" w:cs="FangSong"/>
          <w:sz w:val="31"/>
          <w:szCs w:val="31"/>
          <w:spacing w:val="1"/>
        </w:rPr>
        <w:t>整方式作为出让或租赁的前置条件，允许出让价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款分期收取。新</w:t>
      </w:r>
      <w:r>
        <w:rPr>
          <w:rFonts w:ascii="FangSong" w:hAnsi="FangSong" w:eastAsia="FangSong" w:cs="FangSong"/>
          <w:sz w:val="31"/>
          <w:szCs w:val="31"/>
          <w:spacing w:val="1"/>
        </w:rPr>
        <w:t>建普通商品住房项目，可配建一定比例的保障性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租赁住房。</w:t>
      </w:r>
    </w:p>
    <w:p>
      <w:pPr>
        <w:ind w:left="9" w:firstLine="617"/>
        <w:spacing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第九条</w:t>
      </w:r>
      <w:r>
        <w:rPr>
          <w:rFonts w:ascii="KaiTi" w:hAnsi="KaiTi" w:eastAsia="KaiTi" w:cs="KaiTi"/>
          <w:sz w:val="31"/>
          <w:szCs w:val="31"/>
          <w:spacing w:val="-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4"/>
        </w:rPr>
        <w:t>保障性租赁住房建设用地，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应在土地供应计划中单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列</w:t>
      </w:r>
      <w:r>
        <w:rPr>
          <w:rFonts w:ascii="FangSong" w:hAnsi="FangSong" w:eastAsia="FangSong" w:cs="FangSong"/>
          <w:sz w:val="31"/>
          <w:szCs w:val="31"/>
          <w:spacing w:val="1"/>
        </w:rPr>
        <w:t>计划、优先安排、应保尽保，并在土地利用年度计划中予以重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点保</w:t>
      </w:r>
      <w:r>
        <w:rPr>
          <w:rFonts w:ascii="FangSong" w:hAnsi="FangSong" w:eastAsia="FangSong" w:cs="FangSong"/>
          <w:sz w:val="31"/>
          <w:szCs w:val="31"/>
          <w:spacing w:val="-1"/>
        </w:rPr>
        <w:t>障，确保供应。</w:t>
      </w:r>
    </w:p>
    <w:p>
      <w:pPr>
        <w:ind w:left="7" w:right="1" w:firstLine="619"/>
        <w:spacing w:before="6" w:line="34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第十条</w:t>
      </w:r>
      <w:r>
        <w:rPr>
          <w:rFonts w:ascii="KaiTi" w:hAnsi="KaiTi" w:eastAsia="KaiTi" w:cs="KaiTi"/>
          <w:sz w:val="31"/>
          <w:szCs w:val="31"/>
          <w:spacing w:val="-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4"/>
        </w:rPr>
        <w:t>将保障性租赁住房纳入工程质量安全监管，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对质量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结构安全、消防安全等进行重点监管。保障性租赁住房建设应</w:t>
      </w:r>
      <w:r>
        <w:rPr>
          <w:rFonts w:ascii="FangSong" w:hAnsi="FangSong" w:eastAsia="FangSong" w:cs="FangSong"/>
          <w:sz w:val="31"/>
          <w:szCs w:val="31"/>
        </w:rPr>
        <w:t>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合《住房和城乡建设部办公厅关于集中式租赁住房建设使用标</w:t>
      </w:r>
      <w:r>
        <w:rPr>
          <w:rFonts w:ascii="FangSong" w:hAnsi="FangSong" w:eastAsia="FangSong" w:cs="FangSong"/>
          <w:sz w:val="31"/>
          <w:szCs w:val="31"/>
        </w:rPr>
        <w:t>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的通</w:t>
      </w:r>
      <w:r>
        <w:rPr>
          <w:rFonts w:ascii="FangSong" w:hAnsi="FangSong" w:eastAsia="FangSong" w:cs="FangSong"/>
          <w:sz w:val="31"/>
          <w:szCs w:val="31"/>
          <w:spacing w:val="5"/>
        </w:rPr>
        <w:t>知</w:t>
      </w:r>
      <w:r>
        <w:rPr>
          <w:rFonts w:ascii="FangSong" w:hAnsi="FangSong" w:eastAsia="FangSong" w:cs="FangSong"/>
          <w:sz w:val="31"/>
          <w:szCs w:val="31"/>
          <w:spacing w:val="3"/>
        </w:rPr>
        <w:t>》(建办标〔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2021</w:t>
      </w:r>
      <w:r>
        <w:rPr>
          <w:rFonts w:ascii="FangSong" w:hAnsi="FangSong" w:eastAsia="FangSong" w:cs="FangSong"/>
          <w:sz w:val="31"/>
          <w:szCs w:val="31"/>
          <w:spacing w:val="3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19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号)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等有关要求，执行《住宅建筑</w:t>
      </w:r>
    </w:p>
    <w:p>
      <w:pPr>
        <w:sectPr>
          <w:footerReference w:type="default" r:id="rId6"/>
          <w:pgSz w:w="11907" w:h="16839"/>
          <w:pgMar w:top="1431" w:right="1577" w:bottom="1821" w:left="1609" w:header="0" w:footer="1589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7" w:right="7"/>
        <w:spacing w:before="100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规范》或《宿舍</w:t>
      </w:r>
      <w:r>
        <w:rPr>
          <w:rFonts w:ascii="FangSong" w:hAnsi="FangSong" w:eastAsia="FangSong" w:cs="FangSong"/>
          <w:sz w:val="31"/>
          <w:szCs w:val="31"/>
          <w:spacing w:val="1"/>
        </w:rPr>
        <w:t>建筑设计规范》或《旅馆建筑设计规范》及相关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标准，应提供简</w:t>
      </w:r>
      <w:r>
        <w:rPr>
          <w:rFonts w:ascii="FangSong" w:hAnsi="FangSong" w:eastAsia="FangSong" w:cs="FangSong"/>
          <w:sz w:val="31"/>
          <w:szCs w:val="31"/>
          <w:spacing w:val="1"/>
        </w:rPr>
        <w:t>约、环保的基本装修，具备入住条件。其中，新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建保障性租赁住</w:t>
      </w:r>
      <w:r>
        <w:rPr>
          <w:rFonts w:ascii="FangSong" w:hAnsi="FangSong" w:eastAsia="FangSong" w:cs="FangSong"/>
          <w:sz w:val="31"/>
          <w:szCs w:val="31"/>
          <w:spacing w:val="1"/>
        </w:rPr>
        <w:t>房小区应参照新建住宅小区配套相应的公共服务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设施</w:t>
      </w:r>
      <w:r>
        <w:rPr>
          <w:rFonts w:ascii="FangSong" w:hAnsi="FangSong" w:eastAsia="FangSong" w:cs="FangSong"/>
          <w:sz w:val="31"/>
          <w:szCs w:val="31"/>
          <w:spacing w:val="1"/>
        </w:rPr>
        <w:t>；改建、改造保障性租赁住房小区，在符合规划的前提下，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可酌情配套相应的公共服</w:t>
      </w:r>
      <w:r>
        <w:rPr>
          <w:rFonts w:ascii="FangSong" w:hAnsi="FangSong" w:eastAsia="FangSong" w:cs="FangSong"/>
          <w:sz w:val="31"/>
          <w:szCs w:val="31"/>
        </w:rPr>
        <w:t>务设施。</w:t>
      </w:r>
    </w:p>
    <w:p>
      <w:pPr>
        <w:ind w:left="10" w:right="3" w:firstLine="623"/>
        <w:spacing w:before="4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第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十一条</w:t>
      </w:r>
      <w:r>
        <w:rPr>
          <w:rFonts w:ascii="KaiTi" w:hAnsi="KaiTi" w:eastAsia="KaiTi" w:cs="KaiTi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3"/>
        </w:rPr>
        <w:t>保障性租赁住房项目应严格按照国家有关建筑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工程质</w:t>
      </w:r>
      <w:r>
        <w:rPr>
          <w:rFonts w:ascii="FangSong" w:hAnsi="FangSong" w:eastAsia="FangSong" w:cs="FangSong"/>
          <w:sz w:val="31"/>
          <w:szCs w:val="31"/>
          <w:spacing w:val="1"/>
        </w:rPr>
        <w:t>量安全标准和建设程序进行勘察、设计、施工和验收，工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程质量应达到设计文件和承包合同规定</w:t>
      </w:r>
      <w:r>
        <w:rPr>
          <w:rFonts w:ascii="FangSong" w:hAnsi="FangSong" w:eastAsia="FangSong" w:cs="FangSong"/>
          <w:sz w:val="31"/>
          <w:szCs w:val="31"/>
        </w:rPr>
        <w:t>的质量标准。</w:t>
      </w:r>
    </w:p>
    <w:p>
      <w:pPr>
        <w:ind w:left="10" w:right="7" w:firstLine="626"/>
        <w:spacing w:before="5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存量房屋改建、改造前应对房屋安全性能进行</w:t>
      </w:r>
      <w:r>
        <w:rPr>
          <w:rFonts w:ascii="FangSong" w:hAnsi="FangSong" w:eastAsia="FangSong" w:cs="FangSong"/>
          <w:sz w:val="31"/>
          <w:szCs w:val="31"/>
        </w:rPr>
        <w:t>鉴定，改建、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改造方</w:t>
      </w:r>
      <w:r>
        <w:rPr>
          <w:rFonts w:ascii="FangSong" w:hAnsi="FangSong" w:eastAsia="FangSong" w:cs="FangSong"/>
          <w:sz w:val="31"/>
          <w:szCs w:val="31"/>
          <w:spacing w:val="1"/>
        </w:rPr>
        <w:t>案必须满足安全使用要求。鼓励建设单位投保工程质量潜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在缺陷保险。运营管理单位要加强维护，落实消防安全责任制</w:t>
      </w:r>
      <w:r>
        <w:rPr>
          <w:rFonts w:ascii="FangSong" w:hAnsi="FangSong" w:eastAsia="FangSong" w:cs="FangSong"/>
          <w:sz w:val="31"/>
          <w:szCs w:val="31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完善应急预警及处置机制，定期开展消</w:t>
      </w:r>
      <w:r>
        <w:rPr>
          <w:rFonts w:ascii="FangSong" w:hAnsi="FangSong" w:eastAsia="FangSong" w:cs="FangSong"/>
          <w:sz w:val="31"/>
          <w:szCs w:val="31"/>
        </w:rPr>
        <w:t>防安全检查。</w:t>
      </w:r>
    </w:p>
    <w:p>
      <w:pPr>
        <w:ind w:left="639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工程项目实行质量终身负责制。</w:t>
      </w:r>
    </w:p>
    <w:p>
      <w:pPr>
        <w:ind w:right="3" w:firstLine="634"/>
        <w:spacing w:before="205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第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十二条</w:t>
      </w:r>
      <w:r>
        <w:rPr>
          <w:rFonts w:ascii="KaiTi" w:hAnsi="KaiTi" w:eastAsia="KaiTi" w:cs="KaiTi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3"/>
        </w:rPr>
        <w:t>各区住房保障部门应当在项目竣工验收合格后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30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"/>
        </w:rPr>
        <w:t>日内，督促指</w:t>
      </w:r>
      <w:r>
        <w:rPr>
          <w:rFonts w:ascii="FangSong" w:hAnsi="FangSong" w:eastAsia="FangSong" w:cs="FangSong"/>
          <w:sz w:val="31"/>
          <w:szCs w:val="31"/>
          <w:spacing w:val="1"/>
        </w:rPr>
        <w:t>导产权(投资)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或经营单位将房源信息录入住房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租赁服务管理</w:t>
      </w:r>
      <w:r>
        <w:rPr>
          <w:rFonts w:ascii="FangSong" w:hAnsi="FangSong" w:eastAsia="FangSong" w:cs="FangSong"/>
          <w:sz w:val="31"/>
          <w:szCs w:val="31"/>
          <w:spacing w:val="1"/>
        </w:rPr>
        <w:t>平台，并及时进行房源审核确认。</w:t>
      </w:r>
    </w:p>
    <w:p>
      <w:pPr>
        <w:ind w:left="3117"/>
        <w:spacing w:before="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"/>
        </w:rPr>
        <w:t>第三章</w:t>
      </w:r>
      <w:r>
        <w:rPr>
          <w:rFonts w:ascii="SimHei" w:hAnsi="SimHei" w:eastAsia="SimHei" w:cs="SimHei"/>
          <w:sz w:val="31"/>
          <w:szCs w:val="31"/>
          <w:spacing w:val="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1"/>
        </w:rPr>
        <w:t>审批政</w:t>
      </w:r>
      <w:r>
        <w:rPr>
          <w:rFonts w:ascii="SimHei" w:hAnsi="SimHei" w:eastAsia="SimHei" w:cs="SimHei"/>
          <w:sz w:val="31"/>
          <w:szCs w:val="31"/>
        </w:rPr>
        <w:t>策</w:t>
      </w:r>
    </w:p>
    <w:p>
      <w:pPr>
        <w:ind w:left="9" w:firstLine="625"/>
        <w:spacing w:before="202" w:line="34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第十三条</w:t>
      </w:r>
      <w:r>
        <w:rPr>
          <w:rFonts w:ascii="KaiTi" w:hAnsi="KaiTi" w:eastAsia="KaiTi" w:cs="KaiTi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按照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“</w:t>
      </w:r>
      <w:r>
        <w:rPr>
          <w:rFonts w:ascii="FangSong" w:hAnsi="FangSong" w:eastAsia="FangSong" w:cs="FangSong"/>
          <w:sz w:val="31"/>
          <w:szCs w:val="31"/>
          <w:spacing w:val="3"/>
        </w:rPr>
        <w:t>放管服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”</w:t>
      </w:r>
      <w:r>
        <w:rPr>
          <w:rFonts w:ascii="FangSong" w:hAnsi="FangSong" w:eastAsia="FangSong" w:cs="FangSong"/>
          <w:sz w:val="31"/>
          <w:szCs w:val="31"/>
          <w:spacing w:val="3"/>
        </w:rPr>
        <w:t>改革和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“</w:t>
      </w:r>
      <w:r>
        <w:rPr>
          <w:rFonts w:ascii="FangSong" w:hAnsi="FangSong" w:eastAsia="FangSong" w:cs="FangSong"/>
          <w:sz w:val="31"/>
          <w:szCs w:val="31"/>
          <w:spacing w:val="3"/>
        </w:rPr>
        <w:t>五型政府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”</w:t>
      </w:r>
      <w:r>
        <w:rPr>
          <w:rFonts w:ascii="FangSong" w:hAnsi="FangSong" w:eastAsia="FangSong" w:cs="FangSong"/>
          <w:sz w:val="31"/>
          <w:szCs w:val="31"/>
          <w:spacing w:val="3"/>
        </w:rPr>
        <w:t>建设要求，建立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保障性租</w:t>
      </w:r>
      <w:r>
        <w:rPr>
          <w:rFonts w:ascii="FangSong" w:hAnsi="FangSong" w:eastAsia="FangSong" w:cs="FangSong"/>
          <w:sz w:val="31"/>
          <w:szCs w:val="31"/>
          <w:spacing w:val="1"/>
        </w:rPr>
        <w:t>赁住房联合审批机制，由市保障性租赁住房工作领导小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组召集成</w:t>
      </w:r>
      <w:r>
        <w:rPr>
          <w:rFonts w:ascii="FangSong" w:hAnsi="FangSong" w:eastAsia="FangSong" w:cs="FangSong"/>
          <w:sz w:val="31"/>
          <w:szCs w:val="31"/>
          <w:spacing w:val="1"/>
        </w:rPr>
        <w:t>员单位联合审查建设方案，市住房和城乡建设部门出具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保障性租</w:t>
      </w:r>
      <w:r>
        <w:rPr>
          <w:rFonts w:ascii="FangSong" w:hAnsi="FangSong" w:eastAsia="FangSong" w:cs="FangSong"/>
          <w:sz w:val="31"/>
          <w:szCs w:val="31"/>
          <w:spacing w:val="1"/>
        </w:rPr>
        <w:t>赁住房项目认定书，从项目申请到完成认定原则上不超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过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8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个工作日。凭保障性租赁住房项目认定书可到相关部门按程</w:t>
      </w:r>
    </w:p>
    <w:p>
      <w:pPr>
        <w:sectPr>
          <w:footerReference w:type="default" r:id="rId7"/>
          <w:pgSz w:w="11907" w:h="16839"/>
          <w:pgMar w:top="1431" w:right="1574" w:bottom="1817" w:left="1602" w:header="0" w:footer="1589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ind w:left="12" w:hanging="12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序办理立项、用地、规划、人防、施工、消防设计和民用水、电</w:t>
      </w:r>
      <w:r>
        <w:rPr>
          <w:rFonts w:ascii="FangSong" w:hAnsi="FangSong" w:eastAsia="FangSong" w:cs="FangSong"/>
          <w:sz w:val="31"/>
          <w:szCs w:val="31"/>
          <w:spacing w:val="-5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气</w:t>
      </w:r>
      <w:r>
        <w:rPr>
          <w:rFonts w:ascii="FangSong" w:hAnsi="FangSong" w:eastAsia="FangSong" w:cs="FangSong"/>
          <w:sz w:val="31"/>
          <w:szCs w:val="31"/>
          <w:spacing w:val="-7"/>
        </w:rPr>
        <w:t>价格等手续。</w:t>
      </w:r>
    </w:p>
    <w:p>
      <w:pPr>
        <w:ind w:left="627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第十四条</w:t>
      </w:r>
      <w:r>
        <w:rPr>
          <w:rFonts w:ascii="KaiTi" w:hAnsi="KaiTi" w:eastAsia="KaiTi" w:cs="KaiTi"/>
          <w:sz w:val="31"/>
          <w:szCs w:val="31"/>
          <w:spacing w:val="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"/>
        </w:rPr>
        <w:t>保</w:t>
      </w:r>
      <w:r>
        <w:rPr>
          <w:rFonts w:ascii="FangSong" w:hAnsi="FangSong" w:eastAsia="FangSong" w:cs="FangSong"/>
          <w:sz w:val="31"/>
          <w:szCs w:val="31"/>
          <w:spacing w:val="1"/>
        </w:rPr>
        <w:t>障性租赁住房项目按以下流程审批：</w:t>
      </w:r>
    </w:p>
    <w:p>
      <w:pPr>
        <w:ind w:right="95" w:firstLine="640"/>
        <w:spacing w:before="206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1</w:t>
      </w:r>
      <w:r>
        <w:rPr>
          <w:rFonts w:ascii="FangSong" w:hAnsi="FangSong" w:eastAsia="FangSong" w:cs="FangSong"/>
          <w:sz w:val="31"/>
          <w:szCs w:val="31"/>
          <w:spacing w:val="12"/>
        </w:rPr>
        <w:t>．提</w:t>
      </w:r>
      <w:r>
        <w:rPr>
          <w:rFonts w:ascii="FangSong" w:hAnsi="FangSong" w:eastAsia="FangSong" w:cs="FangSong"/>
          <w:sz w:val="31"/>
          <w:szCs w:val="31"/>
          <w:spacing w:val="8"/>
        </w:rPr>
        <w:t>出</w:t>
      </w:r>
      <w:r>
        <w:rPr>
          <w:rFonts w:ascii="FangSong" w:hAnsi="FangSong" w:eastAsia="FangSong" w:cs="FangSong"/>
          <w:sz w:val="31"/>
          <w:szCs w:val="31"/>
          <w:spacing w:val="6"/>
        </w:rPr>
        <w:t>申请。建设单位向项目所在区住房保障部门提出申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请，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申</w:t>
      </w:r>
      <w:r>
        <w:rPr>
          <w:rFonts w:ascii="FangSong" w:hAnsi="FangSong" w:eastAsia="FangSong" w:cs="FangSong"/>
          <w:sz w:val="31"/>
          <w:szCs w:val="31"/>
          <w:spacing w:val="1"/>
        </w:rPr>
        <w:t>请通过后由项目所在地的区人民政府(管委会)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向市保障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性租赁住房工作领导小组申报保障性租赁住房项目建设方案。</w:t>
      </w:r>
    </w:p>
    <w:p>
      <w:pPr>
        <w:ind w:right="99" w:firstLine="609"/>
        <w:spacing w:before="5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2</w:t>
      </w:r>
      <w:r>
        <w:rPr>
          <w:rFonts w:ascii="FangSong" w:hAnsi="FangSong" w:eastAsia="FangSong" w:cs="FangSong"/>
          <w:sz w:val="31"/>
          <w:szCs w:val="31"/>
          <w:spacing w:val="8"/>
        </w:rPr>
        <w:t>．联合审查。市保障性租赁住房工作领导小组办公室向</w:t>
      </w:r>
      <w:r>
        <w:rPr>
          <w:rFonts w:ascii="FangSong" w:hAnsi="FangSong" w:eastAsia="FangSong" w:cs="FangSong"/>
          <w:sz w:val="31"/>
          <w:szCs w:val="31"/>
          <w:spacing w:val="3"/>
        </w:rPr>
        <w:t>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成员单位发送</w:t>
      </w:r>
      <w:r>
        <w:rPr>
          <w:rFonts w:ascii="FangSong" w:hAnsi="FangSong" w:eastAsia="FangSong" w:cs="FangSong"/>
          <w:sz w:val="31"/>
          <w:szCs w:val="31"/>
          <w:spacing w:val="1"/>
        </w:rPr>
        <w:t>保障性租赁住房项目建设方案。市保障性租赁住房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工作领导小组</w:t>
      </w:r>
      <w:r>
        <w:rPr>
          <w:rFonts w:ascii="FangSong" w:hAnsi="FangSong" w:eastAsia="FangSong" w:cs="FangSong"/>
          <w:sz w:val="31"/>
          <w:szCs w:val="31"/>
          <w:spacing w:val="1"/>
        </w:rPr>
        <w:t>召开保障性租赁住房项目评审会，决定是否将其列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入保障性租赁</w:t>
      </w:r>
      <w:r>
        <w:rPr>
          <w:rFonts w:ascii="FangSong" w:hAnsi="FangSong" w:eastAsia="FangSong" w:cs="FangSong"/>
          <w:sz w:val="31"/>
          <w:szCs w:val="31"/>
        </w:rPr>
        <w:t>住房建设计划。</w:t>
      </w:r>
    </w:p>
    <w:p>
      <w:pPr>
        <w:ind w:right="99" w:firstLine="616"/>
        <w:spacing w:before="2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3</w:t>
      </w:r>
      <w:r>
        <w:rPr>
          <w:rFonts w:ascii="FangSong" w:hAnsi="FangSong" w:eastAsia="FangSong" w:cs="FangSong"/>
          <w:sz w:val="31"/>
          <w:szCs w:val="31"/>
          <w:spacing w:val="2"/>
        </w:rPr>
        <w:t>．发放项目认定书。通过评审的</w:t>
      </w:r>
      <w:r>
        <w:rPr>
          <w:rFonts w:ascii="FangSong" w:hAnsi="FangSong" w:eastAsia="FangSong" w:cs="FangSong"/>
          <w:sz w:val="31"/>
          <w:szCs w:val="31"/>
          <w:spacing w:val="1"/>
        </w:rPr>
        <w:t>项目，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由市住房和城乡建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设部门出具保障</w:t>
      </w:r>
      <w:r>
        <w:rPr>
          <w:rFonts w:ascii="FangSong" w:hAnsi="FangSong" w:eastAsia="FangSong" w:cs="FangSong"/>
          <w:sz w:val="31"/>
          <w:szCs w:val="31"/>
          <w:spacing w:val="1"/>
        </w:rPr>
        <w:t>性租赁住房项目认定书；未通过评审的项目，发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放不符合保障性租赁住房项</w:t>
      </w:r>
      <w:r>
        <w:rPr>
          <w:rFonts w:ascii="FangSong" w:hAnsi="FangSong" w:eastAsia="FangSong" w:cs="FangSong"/>
          <w:sz w:val="31"/>
          <w:szCs w:val="31"/>
        </w:rPr>
        <w:t>目通知书。</w:t>
      </w:r>
    </w:p>
    <w:p>
      <w:pPr>
        <w:ind w:left="3" w:right="99" w:firstLine="605"/>
        <w:spacing w:before="6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4</w:t>
      </w:r>
      <w:r>
        <w:rPr>
          <w:rFonts w:ascii="FangSong" w:hAnsi="FangSong" w:eastAsia="FangSong" w:cs="FangSong"/>
          <w:sz w:val="31"/>
          <w:szCs w:val="31"/>
          <w:spacing w:val="8"/>
        </w:rPr>
        <w:t>．办理建设手续。建设单位凭项目认定书报送相关部门</w:t>
      </w:r>
      <w:r>
        <w:rPr>
          <w:rFonts w:ascii="FangSong" w:hAnsi="FangSong" w:eastAsia="FangSong" w:cs="FangSong"/>
          <w:sz w:val="31"/>
          <w:szCs w:val="31"/>
          <w:spacing w:val="5"/>
        </w:rPr>
        <w:t>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理立项、</w:t>
      </w:r>
      <w:r>
        <w:rPr>
          <w:rFonts w:ascii="FangSong" w:hAnsi="FangSong" w:eastAsia="FangSong" w:cs="FangSong"/>
          <w:sz w:val="31"/>
          <w:szCs w:val="31"/>
          <w:spacing w:val="1"/>
        </w:rPr>
        <w:t>用地、规划、人防、施工、消防设计等手续。各相关部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门为取</w:t>
      </w:r>
      <w:r>
        <w:rPr>
          <w:rFonts w:ascii="FangSong" w:hAnsi="FangSong" w:eastAsia="FangSong" w:cs="FangSong"/>
          <w:sz w:val="31"/>
          <w:szCs w:val="31"/>
          <w:spacing w:val="1"/>
        </w:rPr>
        <w:t>得认定书的保障性租赁住房项目开辟绿色通道，采取优先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审批、容缺审批、告知承诺等方式加快办理项目建设</w:t>
      </w:r>
      <w:r>
        <w:rPr>
          <w:rFonts w:ascii="FangSong" w:hAnsi="FangSong" w:eastAsia="FangSong" w:cs="FangSong"/>
          <w:sz w:val="31"/>
          <w:szCs w:val="31"/>
        </w:rPr>
        <w:t>手续。</w:t>
      </w:r>
    </w:p>
    <w:p>
      <w:pPr>
        <w:ind w:left="4" w:right="103" w:firstLine="627"/>
        <w:spacing w:before="5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不涉及土地权属变化的项目，可用已有用地手</w:t>
      </w:r>
      <w:r>
        <w:rPr>
          <w:rFonts w:ascii="FangSong" w:hAnsi="FangSong" w:eastAsia="FangSong" w:cs="FangSong"/>
          <w:sz w:val="31"/>
          <w:szCs w:val="31"/>
        </w:rPr>
        <w:t>续等材料作为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土地</w:t>
      </w:r>
      <w:r>
        <w:rPr>
          <w:rFonts w:ascii="FangSong" w:hAnsi="FangSong" w:eastAsia="FangSong" w:cs="FangSong"/>
          <w:sz w:val="31"/>
          <w:szCs w:val="31"/>
          <w:spacing w:val="1"/>
        </w:rPr>
        <w:t>证明文件，不再办理用地手续。探索将工程建设许可和施工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许可合并</w:t>
      </w:r>
      <w:r>
        <w:rPr>
          <w:rFonts w:ascii="FangSong" w:hAnsi="FangSong" w:eastAsia="FangSong" w:cs="FangSong"/>
          <w:sz w:val="31"/>
          <w:szCs w:val="31"/>
        </w:rPr>
        <w:t>为一个阶段。</w:t>
      </w:r>
    </w:p>
    <w:p>
      <w:pPr>
        <w:ind w:left="4" w:right="103" w:firstLine="637"/>
        <w:spacing w:before="2" w:line="35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改</w:t>
      </w:r>
      <w:r>
        <w:rPr>
          <w:rFonts w:ascii="FangSong" w:hAnsi="FangSong" w:eastAsia="FangSong" w:cs="FangSong"/>
          <w:sz w:val="31"/>
          <w:szCs w:val="31"/>
          <w:spacing w:val="6"/>
        </w:rPr>
        <w:t>造类项目(非特殊建设工程)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，经施工图设计单位认定不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涉及</w:t>
      </w:r>
      <w:r>
        <w:rPr>
          <w:rFonts w:ascii="FangSong" w:hAnsi="FangSong" w:eastAsia="FangSong" w:cs="FangSong"/>
          <w:sz w:val="31"/>
          <w:szCs w:val="31"/>
          <w:spacing w:val="1"/>
        </w:rPr>
        <w:t>建筑主体结构变动，未改变原防火分区及消防设施的内部改</w:t>
      </w:r>
    </w:p>
    <w:p>
      <w:pPr>
        <w:sectPr>
          <w:footerReference w:type="default" r:id="rId8"/>
          <w:pgSz w:w="11907" w:h="16839"/>
          <w:pgMar w:top="1431" w:right="1478" w:bottom="1821" w:left="1609" w:header="0" w:footer="1589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12" w:right="104" w:hanging="12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造</w:t>
      </w:r>
      <w:r>
        <w:rPr>
          <w:rFonts w:ascii="FangSong" w:hAnsi="FangSong" w:eastAsia="FangSong" w:cs="FangSong"/>
          <w:sz w:val="31"/>
          <w:szCs w:val="31"/>
          <w:spacing w:val="-4"/>
        </w:rPr>
        <w:t>装修的项目，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申报施工许可证时，施工图审查合格意见书不作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为前置条件，实行告知承诺制，容缺后补。消防、</w:t>
      </w:r>
      <w:r>
        <w:rPr>
          <w:rFonts w:ascii="FangSong" w:hAnsi="FangSong" w:eastAsia="FangSong" w:cs="FangSong"/>
          <w:sz w:val="31"/>
          <w:szCs w:val="31"/>
        </w:rPr>
        <w:t>人防设计技术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审查纳入施工图</w:t>
      </w:r>
      <w:r>
        <w:rPr>
          <w:rFonts w:ascii="FangSong" w:hAnsi="FangSong" w:eastAsia="FangSong" w:cs="FangSong"/>
          <w:sz w:val="31"/>
          <w:szCs w:val="31"/>
        </w:rPr>
        <w:t>联合审查。</w:t>
      </w:r>
    </w:p>
    <w:p>
      <w:pPr>
        <w:ind w:left="2" w:right="101" w:firstLine="625"/>
        <w:spacing w:before="2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第十五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条</w:t>
      </w:r>
      <w:r>
        <w:rPr>
          <w:rFonts w:ascii="KaiTi" w:hAnsi="KaiTi" w:eastAsia="KaiTi" w:cs="KaiTi"/>
          <w:sz w:val="31"/>
          <w:szCs w:val="31"/>
          <w:spacing w:val="-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4"/>
        </w:rPr>
        <w:t>根据保障性租赁住房建设方式，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办理建设手续时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须</w:t>
      </w:r>
      <w:r>
        <w:rPr>
          <w:rFonts w:ascii="FangSong" w:hAnsi="FangSong" w:eastAsia="FangSong" w:cs="FangSong"/>
          <w:sz w:val="31"/>
          <w:szCs w:val="31"/>
        </w:rPr>
        <w:t>分类提供不同的材料。</w:t>
      </w:r>
    </w:p>
    <w:p>
      <w:pPr>
        <w:ind w:left="623"/>
        <w:spacing w:line="58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  <w:position w:val="20"/>
        </w:rPr>
        <w:t>新建类项目按国家规定提供</w:t>
      </w:r>
      <w:r>
        <w:rPr>
          <w:rFonts w:ascii="FangSong" w:hAnsi="FangSong" w:eastAsia="FangSong" w:cs="FangSong"/>
          <w:sz w:val="31"/>
          <w:szCs w:val="31"/>
          <w:position w:val="20"/>
        </w:rPr>
        <w:t>报建材料。</w:t>
      </w:r>
    </w:p>
    <w:p>
      <w:pPr>
        <w:ind w:left="642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改建、改造类项目</w:t>
      </w:r>
      <w:r>
        <w:rPr>
          <w:rFonts w:ascii="FangSong" w:hAnsi="FangSong" w:eastAsia="FangSong" w:cs="FangSong"/>
          <w:sz w:val="31"/>
          <w:szCs w:val="31"/>
        </w:rPr>
        <w:t>按要求提供材料。</w:t>
      </w:r>
    </w:p>
    <w:p>
      <w:pPr>
        <w:ind w:left="2" w:right="102" w:firstLine="625"/>
        <w:spacing w:before="208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对</w:t>
      </w:r>
      <w:r>
        <w:rPr>
          <w:rFonts w:ascii="FangSong" w:hAnsi="FangSong" w:eastAsia="FangSong" w:cs="FangSong"/>
          <w:sz w:val="31"/>
          <w:szCs w:val="31"/>
          <w:spacing w:val="1"/>
        </w:rPr>
        <w:t>于改建、改造类项目，材料齐全的，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审批时限不超过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个工作日；对于新建类项目，按法定承诺时限进行</w:t>
      </w:r>
      <w:r>
        <w:rPr>
          <w:rFonts w:ascii="FangSong" w:hAnsi="FangSong" w:eastAsia="FangSong" w:cs="FangSong"/>
          <w:sz w:val="31"/>
          <w:szCs w:val="31"/>
        </w:rPr>
        <w:t>审批。</w:t>
      </w:r>
    </w:p>
    <w:p>
      <w:pPr>
        <w:ind w:left="33" w:right="101" w:firstLine="593"/>
        <w:spacing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第十六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条</w:t>
      </w:r>
      <w:r>
        <w:rPr>
          <w:rFonts w:ascii="KaiTi" w:hAnsi="KaiTi" w:eastAsia="KaiTi" w:cs="KaiTi"/>
          <w:sz w:val="31"/>
          <w:szCs w:val="31"/>
          <w:spacing w:val="-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4"/>
        </w:rPr>
        <w:t>对保障性租赁住房的竣工验收，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应由建设单位提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出申请验收，相关</w:t>
      </w:r>
      <w:r>
        <w:rPr>
          <w:rFonts w:ascii="FangSong" w:hAnsi="FangSong" w:eastAsia="FangSong" w:cs="FangSong"/>
          <w:sz w:val="31"/>
          <w:szCs w:val="31"/>
          <w:spacing w:val="-1"/>
        </w:rPr>
        <w:t>各方联合验收。</w:t>
      </w:r>
    </w:p>
    <w:p>
      <w:pPr>
        <w:ind w:left="4" w:firstLine="622"/>
        <w:spacing w:before="7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第十七条</w:t>
      </w:r>
      <w:r>
        <w:rPr>
          <w:rFonts w:ascii="KaiTi" w:hAnsi="KaiTi" w:eastAsia="KaiTi" w:cs="KaiTi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3"/>
        </w:rPr>
        <w:t>对存量闲置非居住房屋改建作为保障性租赁</w:t>
      </w:r>
      <w:r>
        <w:rPr>
          <w:rFonts w:ascii="FangSong" w:hAnsi="FangSong" w:eastAsia="FangSong" w:cs="FangSong"/>
          <w:sz w:val="31"/>
          <w:szCs w:val="31"/>
          <w:spacing w:val="10"/>
        </w:rPr>
        <w:t>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房的</w:t>
      </w:r>
      <w:r>
        <w:rPr>
          <w:rFonts w:ascii="FangSong" w:hAnsi="FangSong" w:eastAsia="FangSong" w:cs="FangSong"/>
          <w:sz w:val="31"/>
          <w:szCs w:val="31"/>
          <w:spacing w:val="1"/>
        </w:rPr>
        <w:t>，不改变其原批准的土地用途、规划性质、房屋类型和建筑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容</w:t>
      </w:r>
      <w:r>
        <w:rPr>
          <w:rFonts w:ascii="FangSong" w:hAnsi="FangSong" w:eastAsia="FangSong" w:cs="FangSong"/>
          <w:sz w:val="31"/>
          <w:szCs w:val="31"/>
          <w:spacing w:val="-6"/>
        </w:rPr>
        <w:t>量等控制指标。商办类、科研教育类房屋改建应以地块、楼栋、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单元</w:t>
      </w:r>
      <w:r>
        <w:rPr>
          <w:rFonts w:ascii="FangSong" w:hAnsi="FangSong" w:eastAsia="FangSong" w:cs="FangSong"/>
          <w:sz w:val="31"/>
          <w:szCs w:val="31"/>
          <w:spacing w:val="1"/>
        </w:rPr>
        <w:t>或独立楼层为单位申请；厂房、仓储类改建应以地块或楼栋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为</w:t>
      </w:r>
      <w:r>
        <w:rPr>
          <w:rFonts w:ascii="FangSong" w:hAnsi="FangSong" w:eastAsia="FangSong" w:cs="FangSong"/>
          <w:sz w:val="31"/>
          <w:szCs w:val="31"/>
          <w:spacing w:val="-7"/>
        </w:rPr>
        <w:t>单位申请。</w:t>
      </w:r>
    </w:p>
    <w:p>
      <w:pPr>
        <w:ind w:left="2486"/>
        <w:spacing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2"/>
        </w:rPr>
        <w:t>第四</w:t>
      </w:r>
      <w:r>
        <w:rPr>
          <w:rFonts w:ascii="SimHei" w:hAnsi="SimHei" w:eastAsia="SimHei" w:cs="SimHei"/>
          <w:sz w:val="31"/>
          <w:szCs w:val="31"/>
          <w:spacing w:val="1"/>
        </w:rPr>
        <w:t>章</w:t>
      </w:r>
      <w:r>
        <w:rPr>
          <w:rFonts w:ascii="SimHei" w:hAnsi="SimHei" w:eastAsia="SimHei" w:cs="SimHei"/>
          <w:sz w:val="31"/>
          <w:szCs w:val="31"/>
          <w:spacing w:val="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1"/>
        </w:rPr>
        <w:t>资金补助支持政策</w:t>
      </w:r>
    </w:p>
    <w:p>
      <w:pPr>
        <w:ind w:left="7" w:right="101" w:firstLine="619"/>
        <w:spacing w:before="2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第十八条</w:t>
      </w:r>
      <w:r>
        <w:rPr>
          <w:rFonts w:ascii="KaiTi" w:hAnsi="KaiTi" w:eastAsia="KaiTi" w:cs="KaiTi"/>
          <w:sz w:val="31"/>
          <w:szCs w:val="31"/>
          <w:spacing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"/>
        </w:rPr>
        <w:t>保障性租赁住房资金补助来源与原廉租住房、公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共租赁住房资金筹集渠道接轨，主要包括中央和省专项补助资</w:t>
      </w:r>
      <w:r>
        <w:rPr>
          <w:rFonts w:ascii="FangSong" w:hAnsi="FangSong" w:eastAsia="FangSong" w:cs="FangSong"/>
          <w:sz w:val="31"/>
          <w:szCs w:val="31"/>
        </w:rPr>
        <w:t>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以及统筹利用土地出让净收益和住房公积金增值收益提取的公</w:t>
      </w:r>
      <w:r>
        <w:rPr>
          <w:rFonts w:ascii="FangSong" w:hAnsi="FangSong" w:eastAsia="FangSong" w:cs="FangSong"/>
          <w:sz w:val="31"/>
          <w:szCs w:val="31"/>
        </w:rPr>
        <w:t>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房建设</w:t>
      </w:r>
      <w:r>
        <w:rPr>
          <w:rFonts w:ascii="FangSong" w:hAnsi="FangSong" w:eastAsia="FangSong" w:cs="FangSong"/>
          <w:sz w:val="31"/>
          <w:szCs w:val="31"/>
        </w:rPr>
        <w:t>资金等现有住房保障资金。</w:t>
      </w:r>
    </w:p>
    <w:p>
      <w:pPr>
        <w:ind w:left="627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第十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九条</w:t>
      </w:r>
      <w:r>
        <w:rPr>
          <w:rFonts w:ascii="KaiTi" w:hAnsi="KaiTi" w:eastAsia="KaiTi" w:cs="KaiTi"/>
          <w:sz w:val="31"/>
          <w:szCs w:val="31"/>
          <w:spacing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"/>
        </w:rPr>
        <w:t>中央、省、市补助资金由市财政部门根据《保障</w:t>
      </w:r>
    </w:p>
    <w:p>
      <w:pPr>
        <w:sectPr>
          <w:footerReference w:type="default" r:id="rId9"/>
          <w:pgSz w:w="11907" w:h="16839"/>
          <w:pgMar w:top="1431" w:right="1477" w:bottom="1821" w:left="1609" w:header="0" w:footer="1589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ind w:left="2" w:right="4" w:firstLine="3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性安居工程资金管理办法》的规定下达至</w:t>
      </w:r>
      <w:r>
        <w:rPr>
          <w:rFonts w:ascii="FangSong" w:hAnsi="FangSong" w:eastAsia="FangSong" w:cs="FangSong"/>
          <w:sz w:val="31"/>
          <w:szCs w:val="31"/>
          <w:spacing w:val="-1"/>
        </w:rPr>
        <w:t>县级财政部门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,</w:t>
      </w:r>
      <w:r>
        <w:rPr>
          <w:rFonts w:ascii="FangSong" w:hAnsi="FangSong" w:eastAsia="FangSong" w:cs="FangSong"/>
          <w:sz w:val="31"/>
          <w:szCs w:val="31"/>
          <w:spacing w:val="-1"/>
        </w:rPr>
        <w:t>县级财政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部门应及时按资金拨付流程拨付资金，保证资金的安全和高效。</w:t>
      </w:r>
    </w:p>
    <w:p>
      <w:pPr>
        <w:ind w:left="6" w:right="3" w:firstLine="621"/>
        <w:spacing w:before="2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第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二十条</w:t>
      </w:r>
      <w:r>
        <w:rPr>
          <w:rFonts w:ascii="KaiTi" w:hAnsi="KaiTi" w:eastAsia="KaiTi" w:cs="KaiTi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3"/>
        </w:rPr>
        <w:t>保障性租赁住房项目获得保障性租赁住房资金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补</w:t>
      </w:r>
      <w:r>
        <w:rPr>
          <w:rFonts w:ascii="FangSong" w:hAnsi="FangSong" w:eastAsia="FangSong" w:cs="FangSong"/>
          <w:sz w:val="31"/>
          <w:szCs w:val="31"/>
          <w:spacing w:val="1"/>
        </w:rPr>
        <w:t>助的，使用补助资金须严格按照规定用途使用，不得截留、挤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占</w:t>
      </w:r>
      <w:r>
        <w:rPr>
          <w:rFonts w:ascii="FangSong" w:hAnsi="FangSong" w:eastAsia="FangSong" w:cs="FangSong"/>
          <w:sz w:val="31"/>
          <w:szCs w:val="31"/>
          <w:spacing w:val="-6"/>
        </w:rPr>
        <w:t>、挪作他用。</w:t>
      </w:r>
    </w:p>
    <w:p>
      <w:pPr>
        <w:ind w:left="3422"/>
        <w:spacing w:line="22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"/>
        </w:rPr>
        <w:t>第五章</w:t>
      </w:r>
      <w:r>
        <w:rPr>
          <w:rFonts w:ascii="SimHei" w:hAnsi="SimHei" w:eastAsia="SimHei" w:cs="SimHei"/>
          <w:sz w:val="31"/>
          <w:szCs w:val="31"/>
          <w:spacing w:val="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1"/>
        </w:rPr>
        <w:t>税费减</w:t>
      </w:r>
      <w:r>
        <w:rPr>
          <w:rFonts w:ascii="SimHei" w:hAnsi="SimHei" w:eastAsia="SimHei" w:cs="SimHei"/>
          <w:sz w:val="31"/>
          <w:szCs w:val="31"/>
        </w:rPr>
        <w:t>免</w:t>
      </w:r>
    </w:p>
    <w:p>
      <w:pPr>
        <w:ind w:right="3" w:firstLine="626"/>
        <w:spacing w:before="204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第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二十一条</w:t>
      </w:r>
      <w:r>
        <w:rPr>
          <w:rFonts w:ascii="KaiTi" w:hAnsi="KaiTi" w:eastAsia="KaiTi" w:cs="KaiTi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3"/>
        </w:rPr>
        <w:t>保障性租赁住房建设免征城市基础设施配套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费等各项行政</w:t>
      </w:r>
      <w:r>
        <w:rPr>
          <w:rFonts w:ascii="FangSong" w:hAnsi="FangSong" w:eastAsia="FangSong" w:cs="FangSong"/>
          <w:sz w:val="31"/>
          <w:szCs w:val="31"/>
          <w:spacing w:val="1"/>
        </w:rPr>
        <w:t>事业性收费和政府性基金。对符合防空地下室易地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建设的项目可</w:t>
      </w:r>
      <w:r>
        <w:rPr>
          <w:rFonts w:ascii="FangSong" w:hAnsi="FangSong" w:eastAsia="FangSong" w:cs="FangSong"/>
          <w:sz w:val="31"/>
          <w:szCs w:val="31"/>
          <w:spacing w:val="1"/>
        </w:rPr>
        <w:t>减免防空地下室易地建设费，经营性收费参照公共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租赁</w:t>
      </w:r>
      <w:r>
        <w:rPr>
          <w:rFonts w:ascii="FangSong" w:hAnsi="FangSong" w:eastAsia="FangSong" w:cs="FangSong"/>
          <w:sz w:val="31"/>
          <w:szCs w:val="31"/>
        </w:rPr>
        <w:t>住房有关政策。</w:t>
      </w:r>
    </w:p>
    <w:p>
      <w:pPr>
        <w:ind w:left="7" w:right="3" w:firstLine="619"/>
        <w:spacing w:before="1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第二十二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条</w:t>
      </w:r>
      <w:r>
        <w:rPr>
          <w:rFonts w:ascii="KaiTi" w:hAnsi="KaiTi" w:eastAsia="KaiTi" w:cs="KaiTi"/>
          <w:sz w:val="31"/>
          <w:szCs w:val="31"/>
          <w:spacing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"/>
        </w:rPr>
        <w:t>保障性租赁住房取得《保障性租赁住房项目认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定书》后，住房租赁企业增值税、房产税可享受税收</w:t>
      </w:r>
      <w:r>
        <w:rPr>
          <w:rFonts w:ascii="FangSong" w:hAnsi="FangSong" w:eastAsia="FangSong" w:cs="FangSong"/>
          <w:sz w:val="31"/>
          <w:szCs w:val="31"/>
        </w:rPr>
        <w:t>优惠政策。</w:t>
      </w:r>
    </w:p>
    <w:p>
      <w:pPr>
        <w:ind w:firstLine="684"/>
        <w:spacing w:before="4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8"/>
        </w:rPr>
        <w:t>自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3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9"/>
        </w:rPr>
        <w:t>021</w:t>
      </w:r>
      <w:r>
        <w:rPr>
          <w:rFonts w:ascii="Times New Roman" w:hAnsi="Times New Roman" w:eastAsia="Times New Roman" w:cs="Times New Roman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年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9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月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9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9"/>
        </w:rPr>
        <w:t>日起，住房租赁企业中的增值税一般纳税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人向个人出租保障性租赁</w:t>
      </w:r>
      <w:r>
        <w:rPr>
          <w:rFonts w:ascii="FangSong" w:hAnsi="FangSong" w:eastAsia="FangSong" w:cs="FangSong"/>
          <w:sz w:val="31"/>
          <w:szCs w:val="31"/>
          <w:spacing w:val="1"/>
        </w:rPr>
        <w:t>住房取得的全部出租收入，可以选择适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用简易计税方法，按照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5%</w:t>
      </w:r>
      <w:r>
        <w:rPr>
          <w:rFonts w:ascii="FangSong" w:hAnsi="FangSong" w:eastAsia="FangSong" w:cs="FangSong"/>
          <w:sz w:val="31"/>
          <w:szCs w:val="31"/>
          <w:spacing w:val="-5"/>
        </w:rPr>
        <w:t>的征收率减按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1.5%</w:t>
      </w:r>
      <w:r>
        <w:rPr>
          <w:rFonts w:ascii="FangSong" w:hAnsi="FangSong" w:eastAsia="FangSong" w:cs="FangSong"/>
          <w:sz w:val="31"/>
          <w:szCs w:val="31"/>
          <w:spacing w:val="-5"/>
        </w:rPr>
        <w:t>计算缴纳增值税，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或适用一般计税</w:t>
      </w:r>
      <w:r>
        <w:rPr>
          <w:rFonts w:ascii="FangSong" w:hAnsi="FangSong" w:eastAsia="FangSong" w:cs="FangSong"/>
          <w:sz w:val="31"/>
          <w:szCs w:val="31"/>
          <w:spacing w:val="1"/>
        </w:rPr>
        <w:t>方法计算缴纳增值税。住房租赁企业中的增值税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小规</w:t>
      </w:r>
      <w:r>
        <w:rPr>
          <w:rFonts w:ascii="FangSong" w:hAnsi="FangSong" w:eastAsia="FangSong" w:cs="FangSong"/>
          <w:sz w:val="31"/>
          <w:szCs w:val="31"/>
          <w:spacing w:val="3"/>
        </w:rPr>
        <w:t>模纳税人向个人出租保障性租赁住房，按照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5%</w:t>
      </w:r>
      <w:r>
        <w:rPr>
          <w:rFonts w:ascii="FangSong" w:hAnsi="FangSong" w:eastAsia="FangSong" w:cs="FangSong"/>
          <w:sz w:val="31"/>
          <w:szCs w:val="31"/>
          <w:spacing w:val="3"/>
        </w:rPr>
        <w:t>的征收率减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按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8"/>
        </w:rPr>
        <w:t>1.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%</w:t>
      </w:r>
      <w:r>
        <w:rPr>
          <w:rFonts w:ascii="FangSong" w:hAnsi="FangSong" w:eastAsia="FangSong" w:cs="FangSong"/>
          <w:sz w:val="31"/>
          <w:szCs w:val="31"/>
          <w:spacing w:val="-4"/>
        </w:rPr>
        <w:t>计算缴纳增值税。住房租赁企业向个人出租保障性租赁住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房适用上述</w:t>
      </w:r>
      <w:r>
        <w:rPr>
          <w:rFonts w:ascii="FangSong" w:hAnsi="FangSong" w:eastAsia="FangSong" w:cs="FangSong"/>
          <w:sz w:val="31"/>
          <w:szCs w:val="31"/>
          <w:spacing w:val="-4"/>
        </w:rPr>
        <w:t>简易计税方法并进行预缴的，减按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1.5%</w:t>
      </w:r>
      <w:r>
        <w:rPr>
          <w:rFonts w:ascii="FangSong" w:hAnsi="FangSong" w:eastAsia="FangSong" w:cs="FangSong"/>
          <w:sz w:val="31"/>
          <w:szCs w:val="31"/>
          <w:spacing w:val="-4"/>
        </w:rPr>
        <w:t>预征率预缴增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值税。对企事业</w:t>
      </w:r>
      <w:r>
        <w:rPr>
          <w:rFonts w:ascii="FangSong" w:hAnsi="FangSong" w:eastAsia="FangSong" w:cs="FangSong"/>
          <w:sz w:val="31"/>
          <w:szCs w:val="31"/>
          <w:spacing w:val="1"/>
        </w:rPr>
        <w:t>单位、社会团体以及其他组织向个人、专业化规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模化</w:t>
      </w:r>
      <w:r>
        <w:rPr>
          <w:rFonts w:ascii="FangSong" w:hAnsi="FangSong" w:eastAsia="FangSong" w:cs="FangSong"/>
          <w:sz w:val="31"/>
          <w:szCs w:val="31"/>
          <w:spacing w:val="3"/>
        </w:rPr>
        <w:t>住房租赁企业出租保障性租赁住房的，减按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4%</w:t>
      </w:r>
      <w:r>
        <w:rPr>
          <w:rFonts w:ascii="FangSong" w:hAnsi="FangSong" w:eastAsia="FangSong" w:cs="FangSong"/>
          <w:sz w:val="31"/>
          <w:szCs w:val="31"/>
          <w:spacing w:val="3"/>
        </w:rPr>
        <w:t>的税率征收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房</w:t>
      </w:r>
      <w:r>
        <w:rPr>
          <w:rFonts w:ascii="FangSong" w:hAnsi="FangSong" w:eastAsia="FangSong" w:cs="FangSong"/>
          <w:sz w:val="31"/>
          <w:szCs w:val="31"/>
          <w:spacing w:val="-9"/>
        </w:rPr>
        <w:t>产税。</w:t>
      </w:r>
    </w:p>
    <w:p>
      <w:pPr>
        <w:sectPr>
          <w:footerReference w:type="default" r:id="rId10"/>
          <w:pgSz w:w="11907" w:h="16839"/>
          <w:pgMar w:top="1431" w:right="1574" w:bottom="1821" w:left="1609" w:header="0" w:footer="1589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ind w:left="2876"/>
        <w:spacing w:before="100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2"/>
        </w:rPr>
        <w:t>第</w:t>
      </w:r>
      <w:r>
        <w:rPr>
          <w:rFonts w:ascii="SimHei" w:hAnsi="SimHei" w:eastAsia="SimHei" w:cs="SimHei"/>
          <w:sz w:val="31"/>
          <w:szCs w:val="31"/>
          <w:spacing w:val="1"/>
        </w:rPr>
        <w:t>六章</w:t>
      </w:r>
      <w:r>
        <w:rPr>
          <w:rFonts w:ascii="SimHei" w:hAnsi="SimHei" w:eastAsia="SimHei" w:cs="SimHei"/>
          <w:sz w:val="31"/>
          <w:szCs w:val="31"/>
          <w:spacing w:val="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"/>
        </w:rPr>
        <w:t>金融信贷政策</w:t>
      </w:r>
    </w:p>
    <w:p>
      <w:pPr>
        <w:ind w:firstLine="626"/>
        <w:spacing w:before="202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第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二十三条</w:t>
      </w:r>
      <w:r>
        <w:rPr>
          <w:rFonts w:ascii="KaiTi" w:hAnsi="KaiTi" w:eastAsia="KaiTi" w:cs="KaiTi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3"/>
        </w:rPr>
        <w:t>支持银行业金融机构以市场化方式向符合条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件的保障性租赁住房自持主体提供长期贷</w:t>
      </w:r>
      <w:r>
        <w:rPr>
          <w:rFonts w:ascii="FangSong" w:hAnsi="FangSong" w:eastAsia="FangSong" w:cs="FangSong"/>
          <w:sz w:val="31"/>
          <w:szCs w:val="31"/>
        </w:rPr>
        <w:t>款。</w:t>
      </w:r>
    </w:p>
    <w:p>
      <w:pPr>
        <w:ind w:firstLine="626"/>
        <w:spacing w:before="7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第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二十四条</w:t>
      </w:r>
      <w:r>
        <w:rPr>
          <w:rFonts w:ascii="KaiTi" w:hAnsi="KaiTi" w:eastAsia="KaiTi" w:cs="KaiTi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3"/>
        </w:rPr>
        <w:t>鼓励和引导金融机构加大对保障性租赁住房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建设运营的信</w:t>
      </w:r>
      <w:r>
        <w:rPr>
          <w:rFonts w:ascii="FangSong" w:hAnsi="FangSong" w:eastAsia="FangSong" w:cs="FangSong"/>
          <w:sz w:val="31"/>
          <w:szCs w:val="31"/>
          <w:spacing w:val="1"/>
        </w:rPr>
        <w:t>贷支持力度，按照依法合规、风险可控、商业可持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续原则，向改</w:t>
      </w:r>
      <w:r>
        <w:rPr>
          <w:rFonts w:ascii="FangSong" w:hAnsi="FangSong" w:eastAsia="FangSong" w:cs="FangSong"/>
          <w:sz w:val="31"/>
          <w:szCs w:val="31"/>
          <w:spacing w:val="1"/>
        </w:rPr>
        <w:t>建、改造存量房屋形成非自有产权保障性租赁住房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的住房租赁企</w:t>
      </w:r>
      <w:r>
        <w:rPr>
          <w:rFonts w:ascii="FangSong" w:hAnsi="FangSong" w:eastAsia="FangSong" w:cs="FangSong"/>
          <w:sz w:val="31"/>
          <w:szCs w:val="31"/>
          <w:spacing w:val="1"/>
        </w:rPr>
        <w:t>业提供贷款。银行业金融机构向持有保障性租赁住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房项目认定书</w:t>
      </w:r>
      <w:r>
        <w:rPr>
          <w:rFonts w:ascii="FangSong" w:hAnsi="FangSong" w:eastAsia="FangSong" w:cs="FangSong"/>
          <w:sz w:val="31"/>
          <w:szCs w:val="31"/>
          <w:spacing w:val="1"/>
        </w:rPr>
        <w:t>的保障性租赁住房项目发放的有关贷款不纳入房地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产贷</w:t>
      </w:r>
      <w:r>
        <w:rPr>
          <w:rFonts w:ascii="FangSong" w:hAnsi="FangSong" w:eastAsia="FangSong" w:cs="FangSong"/>
          <w:sz w:val="31"/>
          <w:szCs w:val="31"/>
        </w:rPr>
        <w:t>款集中度管理。</w:t>
      </w:r>
    </w:p>
    <w:p>
      <w:pPr>
        <w:ind w:firstLine="626"/>
        <w:spacing w:before="5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第二十五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条</w:t>
      </w:r>
      <w:r>
        <w:rPr>
          <w:rFonts w:ascii="KaiTi" w:hAnsi="KaiTi" w:eastAsia="KaiTi" w:cs="KaiTi"/>
          <w:sz w:val="31"/>
          <w:szCs w:val="31"/>
          <w:spacing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"/>
        </w:rPr>
        <w:t>支持企业发行企业债券、公司债券、非金融企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业债务融资工</w:t>
      </w:r>
      <w:r>
        <w:rPr>
          <w:rFonts w:ascii="FangSong" w:hAnsi="FangSong" w:eastAsia="FangSong" w:cs="FangSong"/>
          <w:sz w:val="31"/>
          <w:szCs w:val="31"/>
          <w:spacing w:val="1"/>
        </w:rPr>
        <w:t>具等公司信用类债券，用于保障性租赁住房建设运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营。企业持有</w:t>
      </w:r>
      <w:r>
        <w:rPr>
          <w:rFonts w:ascii="FangSong" w:hAnsi="FangSong" w:eastAsia="FangSong" w:cs="FangSong"/>
          <w:sz w:val="31"/>
          <w:szCs w:val="31"/>
          <w:spacing w:val="1"/>
        </w:rPr>
        <w:t>运营的保障性租赁住房具有持续稳定现金流的，可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将物业抵押作为信用增进，发行住房租赁担保债券。</w:t>
      </w:r>
    </w:p>
    <w:p>
      <w:pPr>
        <w:ind w:left="5" w:firstLine="621"/>
        <w:spacing w:before="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第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二十六条</w:t>
      </w:r>
      <w:r>
        <w:rPr>
          <w:rFonts w:ascii="KaiTi" w:hAnsi="KaiTi" w:eastAsia="KaiTi" w:cs="KaiTi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3"/>
        </w:rPr>
        <w:t>支持商业保险资金按照市场化原则参与保障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性租赁住房建</w:t>
      </w:r>
      <w:r>
        <w:rPr>
          <w:rFonts w:ascii="FangSong" w:hAnsi="FangSong" w:eastAsia="FangSong" w:cs="FangSong"/>
          <w:sz w:val="31"/>
          <w:szCs w:val="31"/>
        </w:rPr>
        <w:t>设。</w:t>
      </w:r>
    </w:p>
    <w:p>
      <w:pPr>
        <w:ind w:left="7" w:firstLine="618"/>
        <w:spacing w:before="2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第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二十七条</w:t>
      </w:r>
      <w:r>
        <w:rPr>
          <w:rFonts w:ascii="KaiTi" w:hAnsi="KaiTi" w:eastAsia="KaiTi" w:cs="KaiTi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3"/>
        </w:rPr>
        <w:t>鼓励保障性租赁住房项目申报基础设施领域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不动产投资信托基金和房</w:t>
      </w:r>
      <w:r>
        <w:rPr>
          <w:rFonts w:ascii="FangSong" w:hAnsi="FangSong" w:eastAsia="FangSong" w:cs="FangSong"/>
          <w:sz w:val="31"/>
          <w:szCs w:val="31"/>
        </w:rPr>
        <w:t>地产投资信托基金</w:t>
      </w:r>
      <w:r>
        <w:rPr>
          <w:rFonts w:ascii="Times New Roman" w:hAnsi="Times New Roman" w:eastAsia="Times New Roman" w:cs="Times New Roman"/>
          <w:sz w:val="31"/>
          <w:szCs w:val="31"/>
        </w:rPr>
        <w:t>(REITs)</w:t>
      </w:r>
      <w:r>
        <w:rPr>
          <w:rFonts w:ascii="FangSong" w:hAnsi="FangSong" w:eastAsia="FangSong" w:cs="FangSong"/>
          <w:sz w:val="31"/>
          <w:szCs w:val="31"/>
        </w:rPr>
        <w:t>试点。</w:t>
      </w:r>
    </w:p>
    <w:p>
      <w:pPr>
        <w:ind w:left="3109"/>
        <w:spacing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"/>
        </w:rPr>
        <w:t>第七章</w:t>
      </w:r>
      <w:r>
        <w:rPr>
          <w:rFonts w:ascii="SimHei" w:hAnsi="SimHei" w:eastAsia="SimHei" w:cs="SimHei"/>
          <w:sz w:val="31"/>
          <w:szCs w:val="31"/>
          <w:spacing w:val="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1"/>
        </w:rPr>
        <w:t>其他政</w:t>
      </w:r>
      <w:r>
        <w:rPr>
          <w:rFonts w:ascii="SimHei" w:hAnsi="SimHei" w:eastAsia="SimHei" w:cs="SimHei"/>
          <w:sz w:val="31"/>
          <w:szCs w:val="31"/>
        </w:rPr>
        <w:t>策</w:t>
      </w:r>
    </w:p>
    <w:p>
      <w:pPr>
        <w:ind w:firstLine="626"/>
        <w:spacing w:before="206" w:line="34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第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二十八条</w:t>
      </w:r>
      <w:r>
        <w:rPr>
          <w:rFonts w:ascii="KaiTi" w:hAnsi="KaiTi" w:eastAsia="KaiTi" w:cs="KaiTi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3"/>
        </w:rPr>
        <w:t>支持保障性租赁住房承租人提取住房公积金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支付保障性租</w:t>
      </w:r>
      <w:r>
        <w:rPr>
          <w:rFonts w:ascii="FangSong" w:hAnsi="FangSong" w:eastAsia="FangSong" w:cs="FangSong"/>
          <w:sz w:val="31"/>
          <w:szCs w:val="31"/>
          <w:spacing w:val="1"/>
        </w:rPr>
        <w:t>赁住房租金，公积金管理部门应根据承租人公积金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缴存额度和租</w:t>
      </w:r>
      <w:r>
        <w:rPr>
          <w:rFonts w:ascii="FangSong" w:hAnsi="FangSong" w:eastAsia="FangSong" w:cs="FangSong"/>
          <w:sz w:val="31"/>
          <w:szCs w:val="31"/>
          <w:spacing w:val="1"/>
        </w:rPr>
        <w:t>金金额合理确定提取额度。同时，应简化提取手续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及流程，提高</w:t>
      </w:r>
      <w:r>
        <w:rPr>
          <w:rFonts w:ascii="FangSong" w:hAnsi="FangSong" w:eastAsia="FangSong" w:cs="FangSong"/>
          <w:sz w:val="31"/>
          <w:szCs w:val="31"/>
        </w:rPr>
        <w:t>提取审核效率。</w:t>
      </w:r>
    </w:p>
    <w:p>
      <w:pPr>
        <w:sectPr>
          <w:footerReference w:type="default" r:id="rId11"/>
          <w:pgSz w:w="11907" w:h="16839"/>
          <w:pgMar w:top="1431" w:right="1578" w:bottom="1821" w:left="1610" w:header="0" w:footer="1589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2" w:firstLine="623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第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二十九条</w:t>
      </w:r>
      <w:r>
        <w:rPr>
          <w:rFonts w:ascii="KaiTi" w:hAnsi="KaiTi" w:eastAsia="KaiTi" w:cs="KaiTi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3"/>
        </w:rPr>
        <w:t>保障性租赁住房承租人可以按照规定办理户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口迁入登记或申</w:t>
      </w:r>
      <w:r>
        <w:rPr>
          <w:rFonts w:ascii="FangSong" w:hAnsi="FangSong" w:eastAsia="FangSong" w:cs="FangSong"/>
          <w:sz w:val="31"/>
          <w:szCs w:val="31"/>
          <w:spacing w:val="1"/>
        </w:rPr>
        <w:t>领居住证，按规定享受义务教育、医疗卫生、养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老等基本</w:t>
      </w:r>
      <w:r>
        <w:rPr>
          <w:rFonts w:ascii="FangSong" w:hAnsi="FangSong" w:eastAsia="FangSong" w:cs="FangSong"/>
          <w:sz w:val="31"/>
          <w:szCs w:val="31"/>
        </w:rPr>
        <w:t>公共服务。</w:t>
      </w:r>
    </w:p>
    <w:p>
      <w:pPr>
        <w:ind w:left="1551"/>
        <w:spacing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2"/>
        </w:rPr>
        <w:t>第八章</w:t>
      </w:r>
      <w:r>
        <w:rPr>
          <w:rFonts w:ascii="SimHei" w:hAnsi="SimHei" w:eastAsia="SimHei" w:cs="SimHei"/>
          <w:sz w:val="31"/>
          <w:szCs w:val="31"/>
          <w:spacing w:val="2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2"/>
        </w:rPr>
        <w:t>租</w:t>
      </w:r>
      <w:r>
        <w:rPr>
          <w:rFonts w:ascii="SimHei" w:hAnsi="SimHei" w:eastAsia="SimHei" w:cs="SimHei"/>
          <w:sz w:val="31"/>
          <w:szCs w:val="31"/>
          <w:spacing w:val="1"/>
        </w:rPr>
        <w:t>赁对象、准入条件和申请审核</w:t>
      </w:r>
    </w:p>
    <w:p>
      <w:pPr>
        <w:ind w:firstLine="626"/>
        <w:spacing w:before="2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第三十条</w:t>
      </w:r>
      <w:r>
        <w:rPr>
          <w:rFonts w:ascii="KaiTi" w:hAnsi="KaiTi" w:eastAsia="KaiTi" w:cs="KaiTi"/>
          <w:sz w:val="31"/>
          <w:szCs w:val="31"/>
          <w:spacing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"/>
        </w:rPr>
        <w:t>保障性租赁住房一般面向社会公开租赁。产业园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区筹集的保障</w:t>
      </w:r>
      <w:r>
        <w:rPr>
          <w:rFonts w:ascii="FangSong" w:hAnsi="FangSong" w:eastAsia="FangSong" w:cs="FangSong"/>
          <w:sz w:val="31"/>
          <w:szCs w:val="31"/>
          <w:spacing w:val="1"/>
        </w:rPr>
        <w:t>性租赁住房，优先面向本园区租赁；企事业单位利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用自有土地自</w:t>
      </w:r>
      <w:r>
        <w:rPr>
          <w:rFonts w:ascii="FangSong" w:hAnsi="FangSong" w:eastAsia="FangSong" w:cs="FangSong"/>
          <w:sz w:val="31"/>
          <w:szCs w:val="31"/>
          <w:spacing w:val="1"/>
        </w:rPr>
        <w:t>筹资金建设的保障性租赁住房，优先面向本单位人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员租赁。</w:t>
      </w:r>
    </w:p>
    <w:p>
      <w:pPr>
        <w:ind w:left="3" w:firstLine="622"/>
        <w:spacing w:before="5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第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三十一条</w:t>
      </w:r>
      <w:r>
        <w:rPr>
          <w:rFonts w:ascii="KaiTi" w:hAnsi="KaiTi" w:eastAsia="KaiTi" w:cs="KaiTi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3"/>
        </w:rPr>
        <w:t>保障性租赁住房租赁对象主要为本市中心城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区城</w:t>
      </w:r>
      <w:r>
        <w:rPr>
          <w:rFonts w:ascii="FangSong" w:hAnsi="FangSong" w:eastAsia="FangSong" w:cs="FangSong"/>
          <w:sz w:val="31"/>
          <w:szCs w:val="31"/>
          <w:spacing w:val="1"/>
        </w:rPr>
        <w:t>镇常住人口中符合条件的新市民、青年人等阶段性住房困难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人员。保障性租赁住房租赁对象原则上以个人为基本申请</w:t>
      </w:r>
      <w:r>
        <w:rPr>
          <w:rFonts w:ascii="FangSong" w:hAnsi="FangSong" w:eastAsia="FangSong" w:cs="FangSong"/>
          <w:sz w:val="31"/>
          <w:szCs w:val="31"/>
        </w:rPr>
        <w:t>单位，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并应满足以</w:t>
      </w:r>
      <w:r>
        <w:rPr>
          <w:rFonts w:ascii="FangSong" w:hAnsi="FangSong" w:eastAsia="FangSong" w:cs="FangSong"/>
          <w:sz w:val="31"/>
          <w:szCs w:val="31"/>
        </w:rPr>
        <w:t>下条件：</w:t>
      </w:r>
    </w:p>
    <w:p>
      <w:pPr>
        <w:ind w:firstLine="640"/>
        <w:spacing w:before="5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5"/>
        </w:rPr>
        <w:t>1</w:t>
      </w:r>
      <w:r>
        <w:rPr>
          <w:rFonts w:ascii="FangSong" w:hAnsi="FangSong" w:eastAsia="FangSong" w:cs="FangSong"/>
          <w:sz w:val="31"/>
          <w:szCs w:val="31"/>
          <w:spacing w:val="12"/>
        </w:rPr>
        <w:t>．申请人为新市民的(非本市户籍)，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须提供身份证、居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住证(</w:t>
      </w:r>
      <w:r>
        <w:rPr>
          <w:rFonts w:ascii="FangSong" w:hAnsi="FangSong" w:eastAsia="FangSong" w:cs="FangSong"/>
          <w:sz w:val="31"/>
          <w:szCs w:val="31"/>
          <w:spacing w:val="1"/>
        </w:rPr>
        <w:t>可承租保障性租赁住房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15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"/>
        </w:rPr>
        <w:t>日内补办)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、就业证明(劳动合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同、缴纳养老</w:t>
      </w:r>
      <w:r>
        <w:rPr>
          <w:rFonts w:ascii="FangSong" w:hAnsi="FangSong" w:eastAsia="FangSong" w:cs="FangSong"/>
          <w:sz w:val="31"/>
          <w:szCs w:val="31"/>
          <w:spacing w:val="1"/>
        </w:rPr>
        <w:t>保险证明、单位证明其中之一，无法提供就业证明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的按照告知承诺制签订诚信承诺书)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，签订授权核查</w:t>
      </w:r>
      <w:r>
        <w:rPr>
          <w:rFonts w:ascii="FangSong" w:hAnsi="FangSong" w:eastAsia="FangSong" w:cs="FangSong"/>
          <w:sz w:val="31"/>
          <w:szCs w:val="31"/>
        </w:rPr>
        <w:t>书。</w:t>
      </w:r>
    </w:p>
    <w:p>
      <w:pPr>
        <w:ind w:right="3" w:firstLine="609"/>
        <w:spacing w:before="6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．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申请人为青年人的〔本市户籍，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40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1"/>
        </w:rPr>
        <w:t>周岁(含)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以下的成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年人〕，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须提供身份证、户口簿、就业证明(劳动合同、缴纳养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老保险证明、</w:t>
      </w:r>
      <w:r>
        <w:rPr>
          <w:rFonts w:ascii="FangSong" w:hAnsi="FangSong" w:eastAsia="FangSong" w:cs="FangSong"/>
          <w:sz w:val="31"/>
          <w:szCs w:val="31"/>
          <w:spacing w:val="1"/>
        </w:rPr>
        <w:t>单位证明其中之一，无法提供就业证明的按照告知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承诺制签订诚信承诺书)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，签订授权</w:t>
      </w:r>
      <w:r>
        <w:rPr>
          <w:rFonts w:ascii="FangSong" w:hAnsi="FangSong" w:eastAsia="FangSong" w:cs="FangSong"/>
          <w:sz w:val="31"/>
          <w:szCs w:val="31"/>
        </w:rPr>
        <w:t>核查书。</w:t>
      </w:r>
    </w:p>
    <w:p>
      <w:pPr>
        <w:ind w:left="6" w:firstLine="609"/>
        <w:spacing w:before="2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3</w:t>
      </w:r>
      <w:r>
        <w:rPr>
          <w:rFonts w:ascii="FangSong" w:hAnsi="FangSong" w:eastAsia="FangSong" w:cs="FangSong"/>
          <w:sz w:val="31"/>
          <w:szCs w:val="31"/>
          <w:spacing w:val="14"/>
        </w:rPr>
        <w:t>．</w:t>
      </w:r>
      <w:r>
        <w:rPr>
          <w:rFonts w:ascii="FangSong" w:hAnsi="FangSong" w:eastAsia="FangSong" w:cs="FangSong"/>
          <w:sz w:val="31"/>
          <w:szCs w:val="31"/>
          <w:spacing w:val="8"/>
        </w:rPr>
        <w:t>申</w:t>
      </w:r>
      <w:r>
        <w:rPr>
          <w:rFonts w:ascii="FangSong" w:hAnsi="FangSong" w:eastAsia="FangSong" w:cs="FangSong"/>
          <w:sz w:val="31"/>
          <w:szCs w:val="31"/>
          <w:spacing w:val="7"/>
        </w:rPr>
        <w:t>请人名下在中心城区无住房，包括无自有住房、房改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房、经济适用住房、直管公房、公租房和安置房。中心城区包</w:t>
      </w:r>
      <w:r>
        <w:rPr>
          <w:rFonts w:ascii="FangSong" w:hAnsi="FangSong" w:eastAsia="FangSong" w:cs="FangSong"/>
          <w:sz w:val="31"/>
          <w:szCs w:val="31"/>
        </w:rPr>
        <w:t>括</w:t>
      </w:r>
    </w:p>
    <w:p>
      <w:pPr>
        <w:sectPr>
          <w:footerReference w:type="default" r:id="rId12"/>
          <w:pgSz w:w="11907" w:h="16839"/>
          <w:pgMar w:top="1431" w:right="1577" w:bottom="1821" w:left="1610" w:header="0" w:footer="1589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ind w:right="110" w:firstLine="3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信州区、广丰</w:t>
      </w:r>
      <w:r>
        <w:rPr>
          <w:rFonts w:ascii="FangSong" w:hAnsi="FangSong" w:eastAsia="FangSong" w:cs="FangSong"/>
          <w:sz w:val="31"/>
          <w:szCs w:val="31"/>
          <w:spacing w:val="1"/>
        </w:rPr>
        <w:t>区、广信区、上饶经济技术开发区、上饶高铁经济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试验区。</w:t>
      </w:r>
    </w:p>
    <w:p>
      <w:pPr>
        <w:ind w:left="3" w:right="107" w:firstLine="626"/>
        <w:spacing w:before="6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第三十二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条</w:t>
      </w:r>
      <w:r>
        <w:rPr>
          <w:rFonts w:ascii="KaiTi" w:hAnsi="KaiTi" w:eastAsia="KaiTi" w:cs="KaiTi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申请人须通过住房租赁服务管理平台(或政府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指定窗口)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进行申请，并提供相关材料。保障性租赁住房产权(</w:t>
      </w:r>
      <w:r>
        <w:rPr>
          <w:rFonts w:ascii="FangSong" w:hAnsi="FangSong" w:eastAsia="FangSong" w:cs="FangSong"/>
          <w:sz w:val="31"/>
          <w:szCs w:val="31"/>
          <w:spacing w:val="-2"/>
        </w:rPr>
        <w:t>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资)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或经</w:t>
      </w:r>
      <w:r>
        <w:rPr>
          <w:rFonts w:ascii="FangSong" w:hAnsi="FangSong" w:eastAsia="FangSong" w:cs="FangSong"/>
          <w:sz w:val="31"/>
          <w:szCs w:val="31"/>
          <w:spacing w:val="1"/>
        </w:rPr>
        <w:t>营单位须通过住房租赁服务管理平台对申请人资格进行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审核，并须通过该平台与申请人签署住房租赁</w:t>
      </w:r>
      <w:r>
        <w:rPr>
          <w:rFonts w:ascii="FangSong" w:hAnsi="FangSong" w:eastAsia="FangSong" w:cs="FangSong"/>
          <w:sz w:val="31"/>
          <w:szCs w:val="31"/>
        </w:rPr>
        <w:t>合同。</w:t>
      </w:r>
    </w:p>
    <w:p>
      <w:pPr>
        <w:ind w:left="3113"/>
        <w:spacing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"/>
        </w:rPr>
        <w:t>第九章</w:t>
      </w:r>
      <w:r>
        <w:rPr>
          <w:rFonts w:ascii="SimHei" w:hAnsi="SimHei" w:eastAsia="SimHei" w:cs="SimHei"/>
          <w:sz w:val="31"/>
          <w:szCs w:val="31"/>
          <w:spacing w:val="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1"/>
        </w:rPr>
        <w:t>租赁管</w:t>
      </w:r>
      <w:r>
        <w:rPr>
          <w:rFonts w:ascii="SimHei" w:hAnsi="SimHei" w:eastAsia="SimHei" w:cs="SimHei"/>
          <w:sz w:val="31"/>
          <w:szCs w:val="31"/>
        </w:rPr>
        <w:t>理</w:t>
      </w:r>
    </w:p>
    <w:p>
      <w:pPr>
        <w:ind w:left="3" w:right="108" w:firstLine="626"/>
        <w:spacing w:before="2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6"/>
        </w:rPr>
        <w:t>第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三十三条</w:t>
      </w:r>
      <w:r>
        <w:rPr>
          <w:rFonts w:ascii="KaiTi" w:hAnsi="KaiTi" w:eastAsia="KaiTi" w:cs="KaiTi"/>
          <w:sz w:val="31"/>
          <w:szCs w:val="31"/>
          <w:spacing w:val="18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18"/>
        </w:rPr>
        <w:t>保障性租赁住房产权(投资)或经营单位与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承租人签订的</w:t>
      </w:r>
      <w:r>
        <w:rPr>
          <w:rFonts w:ascii="FangSong" w:hAnsi="FangSong" w:eastAsia="FangSong" w:cs="FangSong"/>
          <w:sz w:val="31"/>
          <w:szCs w:val="31"/>
          <w:spacing w:val="1"/>
        </w:rPr>
        <w:t>租赁合同，应明确双方主要权利和义务，承租人在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承租期间须遵守房屋使用安全规定及租赁合同相关约定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left="11" w:right="106" w:firstLine="618"/>
        <w:spacing w:before="2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第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三十四条</w:t>
      </w:r>
      <w:r>
        <w:rPr>
          <w:rFonts w:ascii="KaiTi" w:hAnsi="KaiTi" w:eastAsia="KaiTi" w:cs="KaiTi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3"/>
        </w:rPr>
        <w:t>保障性租赁住房租赁合同签订期限由租赁双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方自</w:t>
      </w:r>
      <w:r>
        <w:rPr>
          <w:rFonts w:ascii="FangSong" w:hAnsi="FangSong" w:eastAsia="FangSong" w:cs="FangSong"/>
          <w:sz w:val="31"/>
          <w:szCs w:val="31"/>
          <w:spacing w:val="1"/>
        </w:rPr>
        <w:t>行约定，但最短不少于一年，最长不超过三年；合同期满，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符合条件的，</w:t>
      </w:r>
      <w:r>
        <w:rPr>
          <w:rFonts w:ascii="FangSong" w:hAnsi="FangSong" w:eastAsia="FangSong" w:cs="FangSong"/>
          <w:sz w:val="31"/>
          <w:szCs w:val="31"/>
        </w:rPr>
        <w:t>可以续租。</w:t>
      </w:r>
    </w:p>
    <w:p>
      <w:pPr>
        <w:ind w:left="3113"/>
        <w:spacing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"/>
        </w:rPr>
        <w:t>第十章</w:t>
      </w:r>
      <w:r>
        <w:rPr>
          <w:rFonts w:ascii="SimHei" w:hAnsi="SimHei" w:eastAsia="SimHei" w:cs="SimHei"/>
          <w:sz w:val="31"/>
          <w:szCs w:val="31"/>
          <w:spacing w:val="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1"/>
        </w:rPr>
        <w:t>租金管</w:t>
      </w:r>
      <w:r>
        <w:rPr>
          <w:rFonts w:ascii="SimHei" w:hAnsi="SimHei" w:eastAsia="SimHei" w:cs="SimHei"/>
          <w:sz w:val="31"/>
          <w:szCs w:val="31"/>
        </w:rPr>
        <w:t>理</w:t>
      </w:r>
    </w:p>
    <w:p>
      <w:pPr>
        <w:ind w:left="4" w:firstLine="625"/>
        <w:spacing w:before="202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第三十五条</w:t>
      </w:r>
      <w:r>
        <w:rPr>
          <w:rFonts w:ascii="KaiTi" w:hAnsi="KaiTi" w:eastAsia="KaiTi" w:cs="KaiTi"/>
          <w:sz w:val="31"/>
          <w:szCs w:val="31"/>
          <w:spacing w:val="-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4"/>
        </w:rPr>
        <w:t>保障性租赁住房租金接受政府指导，按照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“</w:t>
      </w:r>
      <w:r>
        <w:rPr>
          <w:rFonts w:ascii="FangSong" w:hAnsi="FangSong" w:eastAsia="FangSong" w:cs="FangSong"/>
          <w:sz w:val="31"/>
          <w:szCs w:val="31"/>
          <w:spacing w:val="-4"/>
        </w:rPr>
        <w:t>租</w:t>
      </w:r>
      <w:r>
        <w:rPr>
          <w:rFonts w:ascii="FangSong" w:hAnsi="FangSong" w:eastAsia="FangSong" w:cs="FangSong"/>
          <w:sz w:val="31"/>
          <w:szCs w:val="31"/>
        </w:rPr>
        <w:t>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可</w:t>
      </w:r>
      <w:r>
        <w:rPr>
          <w:rFonts w:ascii="FangSong" w:hAnsi="FangSong" w:eastAsia="FangSong" w:cs="FangSong"/>
          <w:sz w:val="31"/>
          <w:szCs w:val="31"/>
          <w:spacing w:val="-10"/>
        </w:rPr>
        <w:t>负担、企业可持续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>”</w:t>
      </w:r>
      <w:r>
        <w:rPr>
          <w:rFonts w:ascii="FangSong" w:hAnsi="FangSong" w:eastAsia="FangSong" w:cs="FangSong"/>
          <w:sz w:val="31"/>
          <w:szCs w:val="31"/>
          <w:spacing w:val="-10"/>
        </w:rPr>
        <w:t>的原则，建立保障性租赁住房租金确定机制。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保</w:t>
      </w:r>
      <w:r>
        <w:rPr>
          <w:rFonts w:ascii="FangSong" w:hAnsi="FangSong" w:eastAsia="FangSong" w:cs="FangSong"/>
          <w:sz w:val="31"/>
          <w:szCs w:val="31"/>
          <w:spacing w:val="13"/>
        </w:rPr>
        <w:t>障</w:t>
      </w:r>
      <w:r>
        <w:rPr>
          <w:rFonts w:ascii="FangSong" w:hAnsi="FangSong" w:eastAsia="FangSong" w:cs="FangSong"/>
          <w:sz w:val="31"/>
          <w:szCs w:val="31"/>
          <w:spacing w:val="7"/>
        </w:rPr>
        <w:t>性租赁住房租金以单套(间)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建筑面积计算。</w:t>
      </w:r>
    </w:p>
    <w:p>
      <w:pPr>
        <w:ind w:left="4" w:right="106" w:firstLine="625"/>
        <w:spacing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第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三十六条</w:t>
      </w:r>
      <w:r>
        <w:rPr>
          <w:rFonts w:ascii="KaiTi" w:hAnsi="KaiTi" w:eastAsia="KaiTi" w:cs="KaiTi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3"/>
        </w:rPr>
        <w:t>保障性租赁住房的租金按照单个项目市场租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赁住房租金</w:t>
      </w:r>
      <w:r>
        <w:rPr>
          <w:rFonts w:ascii="FangSong" w:hAnsi="FangSong" w:eastAsia="FangSong" w:cs="FangSong"/>
          <w:sz w:val="31"/>
          <w:szCs w:val="31"/>
          <w:spacing w:val="-3"/>
        </w:rPr>
        <w:t>的</w:t>
      </w:r>
      <w:r>
        <w:rPr>
          <w:rFonts w:ascii="FangSong" w:hAnsi="FangSong" w:eastAsia="FangSong" w:cs="FangSong"/>
          <w:sz w:val="31"/>
          <w:szCs w:val="31"/>
          <w:spacing w:val="-2"/>
        </w:rPr>
        <w:t>一定比例确定，最高不超过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90%</w:t>
      </w:r>
      <w:r>
        <w:rPr>
          <w:rFonts w:ascii="FangSong" w:hAnsi="FangSong" w:eastAsia="FangSong" w:cs="FangSong"/>
          <w:sz w:val="31"/>
          <w:szCs w:val="31"/>
          <w:spacing w:val="-2"/>
        </w:rPr>
        <w:t>。</w:t>
      </w:r>
    </w:p>
    <w:p>
      <w:pPr>
        <w:ind w:left="4" w:right="110" w:firstLine="623"/>
        <w:spacing w:before="4" w:line="34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租金价格由区住房保障部门委托有资质的第三方评估机</w:t>
      </w:r>
      <w:r>
        <w:rPr>
          <w:rFonts w:ascii="FangSong" w:hAnsi="FangSong" w:eastAsia="FangSong" w:cs="FangSong"/>
          <w:sz w:val="31"/>
          <w:szCs w:val="31"/>
        </w:rPr>
        <w:t>构，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对单个保</w:t>
      </w:r>
      <w:r>
        <w:rPr>
          <w:rFonts w:ascii="FangSong" w:hAnsi="FangSong" w:eastAsia="FangSong" w:cs="FangSong"/>
          <w:sz w:val="31"/>
          <w:szCs w:val="31"/>
          <w:spacing w:val="1"/>
        </w:rPr>
        <w:t>障性租赁住房项目的市场租赁住房租金进行评估。再根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据评估结</w:t>
      </w:r>
      <w:r>
        <w:rPr>
          <w:rFonts w:ascii="FangSong" w:hAnsi="FangSong" w:eastAsia="FangSong" w:cs="FangSong"/>
          <w:sz w:val="31"/>
          <w:szCs w:val="31"/>
          <w:spacing w:val="1"/>
        </w:rPr>
        <w:t>果拟订租金标准，报区价格主管部门备案后执行。市场</w:t>
      </w:r>
    </w:p>
    <w:p>
      <w:pPr>
        <w:sectPr>
          <w:footerReference w:type="default" r:id="rId13"/>
          <w:pgSz w:w="11907" w:h="16839"/>
          <w:pgMar w:top="1431" w:right="1471" w:bottom="1821" w:left="1606" w:header="0" w:footer="1589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1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租金实行动态管理</w:t>
      </w:r>
      <w:r>
        <w:rPr>
          <w:rFonts w:ascii="FangSong" w:hAnsi="FangSong" w:eastAsia="FangSong" w:cs="FangSong"/>
          <w:sz w:val="31"/>
          <w:szCs w:val="31"/>
        </w:rPr>
        <w:t>，并向社会公布。</w:t>
      </w:r>
    </w:p>
    <w:p>
      <w:pPr>
        <w:ind w:left="2953"/>
        <w:spacing w:before="205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"/>
        </w:rPr>
        <w:t>第十一章</w:t>
      </w:r>
      <w:r>
        <w:rPr>
          <w:rFonts w:ascii="SimHei" w:hAnsi="SimHei" w:eastAsia="SimHei" w:cs="SimHei"/>
          <w:sz w:val="31"/>
          <w:szCs w:val="31"/>
          <w:spacing w:val="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1"/>
        </w:rPr>
        <w:t>退出管理</w:t>
      </w:r>
    </w:p>
    <w:p>
      <w:pPr>
        <w:ind w:right="1" w:firstLine="626"/>
        <w:spacing w:before="202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第三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十七条</w:t>
      </w:r>
      <w:r>
        <w:rPr>
          <w:rFonts w:ascii="KaiTi" w:hAnsi="KaiTi" w:eastAsia="KaiTi" w:cs="KaiTi"/>
          <w:sz w:val="31"/>
          <w:szCs w:val="31"/>
          <w:spacing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"/>
        </w:rPr>
        <w:t>通过购买、获赠、继承等各种方式在中心城区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拥</w:t>
      </w:r>
      <w:r>
        <w:rPr>
          <w:rFonts w:ascii="FangSong" w:hAnsi="FangSong" w:eastAsia="FangSong" w:cs="FangSong"/>
          <w:sz w:val="31"/>
          <w:szCs w:val="31"/>
          <w:spacing w:val="-11"/>
        </w:rPr>
        <w:t>有</w:t>
      </w:r>
      <w:r>
        <w:rPr>
          <w:rFonts w:ascii="FangSong" w:hAnsi="FangSong" w:eastAsia="FangSong" w:cs="FangSong"/>
          <w:sz w:val="31"/>
          <w:szCs w:val="31"/>
          <w:spacing w:val="-6"/>
        </w:rPr>
        <w:t>住房的，可给予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个月过渡期；过渡期后未退出保障性租赁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住房的，不再</w:t>
      </w:r>
      <w:r>
        <w:rPr>
          <w:rFonts w:ascii="FangSong" w:hAnsi="FangSong" w:eastAsia="FangSong" w:cs="FangSong"/>
          <w:sz w:val="31"/>
          <w:szCs w:val="31"/>
          <w:spacing w:val="1"/>
        </w:rPr>
        <w:t>享受保障性租赁住房租金优惠，按市场租赁住房租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金</w:t>
      </w:r>
      <w:r>
        <w:rPr>
          <w:rFonts w:ascii="FangSong" w:hAnsi="FangSong" w:eastAsia="FangSong" w:cs="FangSong"/>
          <w:sz w:val="31"/>
          <w:szCs w:val="31"/>
          <w:spacing w:val="-5"/>
        </w:rPr>
        <w:t>标</w:t>
      </w:r>
      <w:r>
        <w:rPr>
          <w:rFonts w:ascii="FangSong" w:hAnsi="FangSong" w:eastAsia="FangSong" w:cs="FangSong"/>
          <w:sz w:val="31"/>
          <w:szCs w:val="31"/>
          <w:spacing w:val="-4"/>
        </w:rPr>
        <w:t>准收取租金。承租人自然死亡的，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自动退出所承租的保障性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租</w:t>
      </w:r>
      <w:r>
        <w:rPr>
          <w:rFonts w:ascii="FangSong" w:hAnsi="FangSong" w:eastAsia="FangSong" w:cs="FangSong"/>
          <w:sz w:val="31"/>
          <w:szCs w:val="31"/>
          <w:spacing w:val="-8"/>
        </w:rPr>
        <w:t>赁住房。</w:t>
      </w:r>
    </w:p>
    <w:p>
      <w:pPr>
        <w:ind w:left="4" w:firstLine="621"/>
        <w:spacing w:before="1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第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三十八条</w:t>
      </w:r>
      <w:r>
        <w:rPr>
          <w:rFonts w:ascii="KaiTi" w:hAnsi="KaiTi" w:eastAsia="KaiTi" w:cs="KaiTi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3"/>
        </w:rPr>
        <w:t>保障性租赁住房的退出管理办法，由其产权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(投资)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或经营单位自行制定、实施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</w:p>
    <w:p>
      <w:pPr>
        <w:ind w:left="2953"/>
        <w:spacing w:before="1" w:line="22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"/>
        </w:rPr>
        <w:t>第十二章</w:t>
      </w:r>
      <w:r>
        <w:rPr>
          <w:rFonts w:ascii="SimHei" w:hAnsi="SimHei" w:eastAsia="SimHei" w:cs="SimHei"/>
          <w:sz w:val="31"/>
          <w:szCs w:val="31"/>
          <w:spacing w:val="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1"/>
        </w:rPr>
        <w:t>监督管理</w:t>
      </w:r>
    </w:p>
    <w:p>
      <w:pPr>
        <w:ind w:left="2" w:firstLine="623"/>
        <w:spacing w:before="203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第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三十九条</w:t>
      </w:r>
      <w:r>
        <w:rPr>
          <w:rFonts w:ascii="KaiTi" w:hAnsi="KaiTi" w:eastAsia="KaiTi" w:cs="KaiTi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3"/>
        </w:rPr>
        <w:t>保障性租赁住房由其所有权人或者其委托的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运营单</w:t>
      </w:r>
      <w:r>
        <w:rPr>
          <w:rFonts w:ascii="FangSong" w:hAnsi="FangSong" w:eastAsia="FangSong" w:cs="FangSong"/>
          <w:sz w:val="31"/>
          <w:szCs w:val="31"/>
          <w:spacing w:val="1"/>
        </w:rPr>
        <w:t>位自行管理，维修养护费用由所有权人或者其委托的运营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单位承担。运营管理接受区住房保障</w:t>
      </w:r>
      <w:r>
        <w:rPr>
          <w:rFonts w:ascii="FangSong" w:hAnsi="FangSong" w:eastAsia="FangSong" w:cs="FangSong"/>
          <w:sz w:val="31"/>
          <w:szCs w:val="31"/>
        </w:rPr>
        <w:t>部门监督。</w:t>
      </w:r>
    </w:p>
    <w:p>
      <w:pPr>
        <w:ind w:left="17" w:right="2" w:firstLine="608"/>
        <w:spacing w:before="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第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四十条</w:t>
      </w:r>
      <w:r>
        <w:rPr>
          <w:rFonts w:ascii="KaiTi" w:hAnsi="KaiTi" w:eastAsia="KaiTi" w:cs="KaiTi"/>
          <w:sz w:val="31"/>
          <w:szCs w:val="31"/>
          <w:spacing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"/>
        </w:rPr>
        <w:t>市、区住房保障部门应加强指导、检查和督促保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障性租赁住房房</w:t>
      </w:r>
      <w:r>
        <w:rPr>
          <w:rFonts w:ascii="FangSong" w:hAnsi="FangSong" w:eastAsia="FangSong" w:cs="FangSong"/>
          <w:sz w:val="31"/>
          <w:szCs w:val="31"/>
        </w:rPr>
        <w:t>源使用安全管理工作。</w:t>
      </w:r>
    </w:p>
    <w:p>
      <w:pPr>
        <w:ind w:left="2" w:right="3" w:firstLine="622"/>
        <w:spacing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保</w:t>
      </w:r>
      <w:r>
        <w:rPr>
          <w:rFonts w:ascii="FangSong" w:hAnsi="FangSong" w:eastAsia="FangSong" w:cs="FangSong"/>
          <w:sz w:val="31"/>
          <w:szCs w:val="31"/>
          <w:spacing w:val="13"/>
        </w:rPr>
        <w:t>障性租赁住房房屋所有权人或运营单位为房屋使用安全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责任人</w:t>
      </w:r>
      <w:r>
        <w:rPr>
          <w:rFonts w:ascii="FangSong" w:hAnsi="FangSong" w:eastAsia="FangSong" w:cs="FangSong"/>
          <w:sz w:val="31"/>
          <w:szCs w:val="31"/>
          <w:spacing w:val="1"/>
        </w:rPr>
        <w:t>。房屋使用安全责任人可以与承租人就房屋使用安全责任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等事项进行约定，由承租人承担相应的房屋使用安全</w:t>
      </w:r>
      <w:r>
        <w:rPr>
          <w:rFonts w:ascii="FangSong" w:hAnsi="FangSong" w:eastAsia="FangSong" w:cs="FangSong"/>
          <w:sz w:val="31"/>
          <w:szCs w:val="31"/>
        </w:rPr>
        <w:t>责任。</w:t>
      </w:r>
    </w:p>
    <w:p>
      <w:pPr>
        <w:ind w:right="9" w:firstLine="625"/>
        <w:spacing w:before="2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保</w:t>
      </w:r>
      <w:r>
        <w:rPr>
          <w:rFonts w:ascii="FangSong" w:hAnsi="FangSong" w:eastAsia="FangSong" w:cs="FangSong"/>
          <w:sz w:val="31"/>
          <w:szCs w:val="31"/>
          <w:spacing w:val="13"/>
        </w:rPr>
        <w:t>障性租赁住房产权单位应当做好保障性租赁住房及其配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套设施的维修、养护工作，确保保障性租赁住房正常使用。</w:t>
      </w:r>
    </w:p>
    <w:p>
      <w:pPr>
        <w:ind w:left="8" w:right="3" w:firstLine="617"/>
        <w:spacing w:before="1" w:line="35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</w:rPr>
        <w:t>运</w:t>
      </w:r>
      <w:r>
        <w:rPr>
          <w:rFonts w:ascii="FangSong" w:hAnsi="FangSong" w:eastAsia="FangSong" w:cs="FangSong"/>
          <w:sz w:val="31"/>
          <w:szCs w:val="31"/>
          <w:spacing w:val="13"/>
        </w:rPr>
        <w:t>营单位应确保保障性租赁住房符合运营维护管理相关要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求，建立完善各项突发事件应急预警及处置制度；落实消</w:t>
      </w:r>
      <w:r>
        <w:rPr>
          <w:rFonts w:ascii="FangSong" w:hAnsi="FangSong" w:eastAsia="FangSong" w:cs="FangSong"/>
          <w:sz w:val="31"/>
          <w:szCs w:val="31"/>
        </w:rPr>
        <w:t>防安全</w:t>
      </w:r>
    </w:p>
    <w:p>
      <w:pPr>
        <w:sectPr>
          <w:footerReference w:type="default" r:id="rId14"/>
          <w:pgSz w:w="11907" w:h="16839"/>
          <w:pgMar w:top="1431" w:right="1578" w:bottom="1821" w:left="1610" w:header="0" w:footer="1589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ind w:left="33" w:right="1" w:hanging="30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责任制，配备符合</w:t>
      </w:r>
      <w:r>
        <w:rPr>
          <w:rFonts w:ascii="FangSong" w:hAnsi="FangSong" w:eastAsia="FangSong" w:cs="FangSong"/>
          <w:sz w:val="31"/>
          <w:szCs w:val="31"/>
          <w:spacing w:val="1"/>
        </w:rPr>
        <w:t>规定的消防设施、器材，保持疏散通道、安全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出口、消防车通道畅通，定</w:t>
      </w:r>
      <w:r>
        <w:rPr>
          <w:rFonts w:ascii="FangSong" w:hAnsi="FangSong" w:eastAsia="FangSong" w:cs="FangSong"/>
          <w:sz w:val="31"/>
          <w:szCs w:val="31"/>
        </w:rPr>
        <w:t>期开展消防安全检查。</w:t>
      </w:r>
    </w:p>
    <w:p>
      <w:pPr>
        <w:ind w:right="5" w:firstLine="627"/>
        <w:spacing w:before="1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第四十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一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条</w:t>
      </w:r>
      <w:r>
        <w:rPr>
          <w:rFonts w:ascii="KaiTi" w:hAnsi="KaiTi" w:eastAsia="KaiTi" w:cs="KaiTi"/>
          <w:sz w:val="31"/>
          <w:szCs w:val="31"/>
          <w:spacing w:val="-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4"/>
        </w:rPr>
        <w:t>适时探索保障性租赁住房信用体系建设，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建立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健全保障性租赁住房运营主体和保障对象信用档</w:t>
      </w:r>
      <w:r>
        <w:rPr>
          <w:rFonts w:ascii="FangSong" w:hAnsi="FangSong" w:eastAsia="FangSong" w:cs="FangSong"/>
          <w:sz w:val="31"/>
          <w:szCs w:val="31"/>
        </w:rPr>
        <w:t>案。</w:t>
      </w:r>
    </w:p>
    <w:p>
      <w:pPr>
        <w:ind w:left="3266"/>
        <w:spacing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</w:t>
      </w:r>
      <w:r>
        <w:rPr>
          <w:rFonts w:ascii="SimHei" w:hAnsi="SimHei" w:eastAsia="SimHei" w:cs="SimHei"/>
          <w:sz w:val="31"/>
          <w:szCs w:val="31"/>
          <w:spacing w:val="2"/>
        </w:rPr>
        <w:t>十三章</w:t>
      </w:r>
      <w:r>
        <w:rPr>
          <w:rFonts w:ascii="SimHei" w:hAnsi="SimHei" w:eastAsia="SimHei" w:cs="SimHei"/>
          <w:sz w:val="31"/>
          <w:szCs w:val="31"/>
          <w:spacing w:val="2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2"/>
        </w:rPr>
        <w:t>附则</w:t>
      </w:r>
    </w:p>
    <w:p>
      <w:pPr>
        <w:ind w:firstLine="627"/>
        <w:spacing w:before="202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第四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十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二条</w:t>
      </w:r>
      <w:r>
        <w:rPr>
          <w:rFonts w:ascii="KaiTi" w:hAnsi="KaiTi" w:eastAsia="KaiTi" w:cs="KaiTi"/>
          <w:sz w:val="31"/>
          <w:szCs w:val="31"/>
          <w:spacing w:val="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7"/>
        </w:rPr>
        <w:t>保障性租赁住房坚持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“</w:t>
      </w:r>
      <w:r>
        <w:rPr>
          <w:rFonts w:ascii="FangSong" w:hAnsi="FangSong" w:eastAsia="FangSong" w:cs="FangSong"/>
          <w:sz w:val="31"/>
          <w:szCs w:val="31"/>
          <w:spacing w:val="7"/>
        </w:rPr>
        <w:t>谁投资，谁所有，谁受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益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”</w:t>
      </w:r>
      <w:r>
        <w:rPr>
          <w:rFonts w:ascii="FangSong" w:hAnsi="FangSong" w:eastAsia="FangSong" w:cs="FangSong"/>
          <w:sz w:val="31"/>
          <w:szCs w:val="31"/>
          <w:spacing w:val="-6"/>
        </w:rPr>
        <w:t>，只租</w:t>
      </w:r>
      <w:r>
        <w:rPr>
          <w:rFonts w:ascii="FangSong" w:hAnsi="FangSong" w:eastAsia="FangSong" w:cs="FangSong"/>
          <w:sz w:val="31"/>
          <w:szCs w:val="31"/>
          <w:spacing w:val="-3"/>
        </w:rPr>
        <w:t>不售。新建保障性租赁住房产权应整体确权，由不动产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登</w:t>
      </w:r>
      <w:r>
        <w:rPr>
          <w:rFonts w:ascii="FangSong" w:hAnsi="FangSong" w:eastAsia="FangSong" w:cs="FangSong"/>
          <w:sz w:val="31"/>
          <w:szCs w:val="31"/>
          <w:spacing w:val="-14"/>
        </w:rPr>
        <w:t>记</w:t>
      </w:r>
      <w:r>
        <w:rPr>
          <w:rFonts w:ascii="FangSong" w:hAnsi="FangSong" w:eastAsia="FangSong" w:cs="FangSong"/>
          <w:sz w:val="31"/>
          <w:szCs w:val="31"/>
          <w:spacing w:val="-8"/>
        </w:rPr>
        <w:t>部门在房屋所有权证上注明</w:t>
      </w:r>
      <w:r>
        <w:rPr>
          <w:rFonts w:ascii="Times New Roman" w:hAnsi="Times New Roman" w:eastAsia="Times New Roman" w:cs="Times New Roman"/>
          <w:sz w:val="31"/>
          <w:szCs w:val="31"/>
          <w:spacing w:val="-8"/>
        </w:rPr>
        <w:t>“</w:t>
      </w:r>
      <w:r>
        <w:rPr>
          <w:rFonts w:ascii="FangSong" w:hAnsi="FangSong" w:eastAsia="FangSong" w:cs="FangSong"/>
          <w:sz w:val="31"/>
          <w:szCs w:val="31"/>
          <w:spacing w:val="-8"/>
        </w:rPr>
        <w:t>保障性租赁住房，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不得分割、销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售</w:t>
      </w:r>
      <w:r>
        <w:rPr>
          <w:rFonts w:ascii="FangSong" w:hAnsi="FangSong" w:eastAsia="FangSong" w:cs="FangSong"/>
          <w:sz w:val="31"/>
          <w:szCs w:val="31"/>
          <w:spacing w:val="-15"/>
        </w:rPr>
        <w:t>、</w:t>
      </w:r>
      <w:r>
        <w:rPr>
          <w:rFonts w:ascii="FangSong" w:hAnsi="FangSong" w:eastAsia="FangSong" w:cs="FangSong"/>
          <w:sz w:val="31"/>
          <w:szCs w:val="31"/>
          <w:spacing w:val="-8"/>
        </w:rPr>
        <w:t>转让</w:t>
      </w:r>
      <w:r>
        <w:rPr>
          <w:rFonts w:ascii="Times New Roman" w:hAnsi="Times New Roman" w:eastAsia="Times New Roman" w:cs="Times New Roman"/>
          <w:sz w:val="31"/>
          <w:szCs w:val="31"/>
          <w:spacing w:val="-8"/>
        </w:rPr>
        <w:t>”</w:t>
      </w:r>
      <w:r>
        <w:rPr>
          <w:rFonts w:ascii="FangSong" w:hAnsi="FangSong" w:eastAsia="FangSong" w:cs="FangSong"/>
          <w:sz w:val="31"/>
          <w:szCs w:val="31"/>
          <w:spacing w:val="-8"/>
        </w:rPr>
        <w:t>字样及用地性质，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不得分割登记、分割转移登记和分割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抵押登记。</w:t>
      </w:r>
    </w:p>
    <w:p>
      <w:pPr>
        <w:ind w:right="1" w:firstLine="627"/>
        <w:spacing w:before="6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第四十三条</w:t>
      </w:r>
      <w:r>
        <w:rPr>
          <w:rFonts w:ascii="KaiTi" w:hAnsi="KaiTi" w:eastAsia="KaiTi" w:cs="KaiTi"/>
          <w:sz w:val="31"/>
          <w:szCs w:val="31"/>
          <w:spacing w:val="-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2"/>
        </w:rPr>
        <w:t>新建、</w:t>
      </w:r>
      <w:r>
        <w:rPr>
          <w:rFonts w:ascii="FangSong" w:hAnsi="FangSong" w:eastAsia="FangSong" w:cs="FangSong"/>
          <w:sz w:val="31"/>
          <w:szCs w:val="31"/>
          <w:spacing w:val="-1"/>
        </w:rPr>
        <w:t>配建保障性租赁住房项目不允许退出；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存量房屋改建、改</w:t>
      </w:r>
      <w:r>
        <w:rPr>
          <w:rFonts w:ascii="FangSong" w:hAnsi="FangSong" w:eastAsia="FangSong" w:cs="FangSong"/>
          <w:sz w:val="31"/>
          <w:szCs w:val="31"/>
          <w:spacing w:val="-1"/>
        </w:rPr>
        <w:t>造类项目在运营不少于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8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年后可退出保障房序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列，恢复原有房</w:t>
      </w:r>
      <w:r>
        <w:rPr>
          <w:rFonts w:ascii="FangSong" w:hAnsi="FangSong" w:eastAsia="FangSong" w:cs="FangSong"/>
          <w:sz w:val="31"/>
          <w:szCs w:val="31"/>
          <w:spacing w:val="1"/>
        </w:rPr>
        <w:t>屋性质和用途，作为保障性租赁住房期间享受的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水、电、气等优</w:t>
      </w:r>
      <w:r>
        <w:rPr>
          <w:rFonts w:ascii="FangSong" w:hAnsi="FangSong" w:eastAsia="FangSong" w:cs="FangSong"/>
          <w:sz w:val="31"/>
          <w:szCs w:val="31"/>
          <w:spacing w:val="1"/>
        </w:rPr>
        <w:t>惠政策同步取消。运营期自项目投入运营日起计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算。</w:t>
      </w:r>
    </w:p>
    <w:p>
      <w:pPr>
        <w:ind w:left="21" w:right="8" w:firstLine="606"/>
        <w:spacing w:before="2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运营期限内应全部用于对外租赁，不得以一次性收取租赁</w:t>
      </w:r>
      <w:r>
        <w:rPr>
          <w:rFonts w:ascii="FangSong" w:hAnsi="FangSong" w:eastAsia="FangSong" w:cs="FangSong"/>
          <w:sz w:val="31"/>
          <w:szCs w:val="31"/>
        </w:rPr>
        <w:t>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限内全部租</w:t>
      </w:r>
      <w:r>
        <w:rPr>
          <w:rFonts w:ascii="FangSong" w:hAnsi="FangSong" w:eastAsia="FangSong" w:cs="FangSong"/>
          <w:sz w:val="31"/>
          <w:szCs w:val="31"/>
        </w:rPr>
        <w:t>金或超长期限合同等形式以租代售、变相销售。</w:t>
      </w:r>
    </w:p>
    <w:p>
      <w:pPr>
        <w:ind w:right="4" w:firstLine="626"/>
        <w:spacing w:before="5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第四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十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四条</w:t>
      </w:r>
      <w:r>
        <w:rPr>
          <w:rFonts w:ascii="KaiTi" w:hAnsi="KaiTi" w:eastAsia="KaiTi" w:cs="KaiTi"/>
          <w:sz w:val="31"/>
          <w:szCs w:val="31"/>
          <w:spacing w:val="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产权(投资)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或经营单位运营保障性租赁住房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期限未满，无正当理由(或未经批准)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退出或无正当理由(或</w:t>
      </w:r>
      <w:r>
        <w:rPr>
          <w:rFonts w:ascii="FangSong" w:hAnsi="FangSong" w:eastAsia="FangSong" w:cs="FangSong"/>
          <w:sz w:val="31"/>
          <w:szCs w:val="31"/>
          <w:spacing w:val="8"/>
        </w:rPr>
        <w:t>未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经批准)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中止租赁合同的，取消相关优惠政策，收回其保障性租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赁住房建设补助资金，并由相关职能部门依法</w:t>
      </w:r>
      <w:r>
        <w:rPr>
          <w:rFonts w:ascii="FangSong" w:hAnsi="FangSong" w:eastAsia="FangSong" w:cs="FangSong"/>
          <w:sz w:val="31"/>
          <w:szCs w:val="31"/>
        </w:rPr>
        <w:t>处理。</w:t>
      </w:r>
    </w:p>
    <w:p>
      <w:pPr>
        <w:ind w:left="627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运营保障性租赁住房期限已满退出保障性租赁住房序</w:t>
      </w:r>
      <w:r>
        <w:rPr>
          <w:rFonts w:ascii="FangSong" w:hAnsi="FangSong" w:eastAsia="FangSong" w:cs="FangSong"/>
          <w:sz w:val="31"/>
          <w:szCs w:val="31"/>
        </w:rPr>
        <w:t>列的，</w:t>
      </w:r>
    </w:p>
    <w:p>
      <w:pPr>
        <w:sectPr>
          <w:footerReference w:type="default" r:id="rId15"/>
          <w:pgSz w:w="11907" w:h="16839"/>
          <w:pgMar w:top="1431" w:right="1575" w:bottom="1821" w:left="1609" w:header="0" w:footer="1589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1" w:right="1" w:hanging="1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应提前发布退出</w:t>
      </w:r>
      <w:r>
        <w:rPr>
          <w:rFonts w:ascii="FangSong" w:hAnsi="FangSong" w:eastAsia="FangSong" w:cs="FangSong"/>
          <w:sz w:val="31"/>
          <w:szCs w:val="31"/>
          <w:spacing w:val="1"/>
        </w:rPr>
        <w:t>公示公告，并依法依规完成解除承租对象租赁合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同事宜。</w:t>
      </w:r>
      <w:r>
        <w:rPr>
          <w:rFonts w:ascii="FangSong" w:hAnsi="FangSong" w:eastAsia="FangSong" w:cs="FangSong"/>
          <w:sz w:val="31"/>
          <w:szCs w:val="31"/>
          <w:spacing w:val="1"/>
        </w:rPr>
        <w:t>公示公告无异议的，应向市保障性租赁住房工作领导小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组办公室申请，符合条件的在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个工作日内出具同意退出保障性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租赁住房</w:t>
      </w:r>
      <w:r>
        <w:rPr>
          <w:rFonts w:ascii="FangSong" w:hAnsi="FangSong" w:eastAsia="FangSong" w:cs="FangSong"/>
          <w:sz w:val="31"/>
          <w:szCs w:val="31"/>
          <w:spacing w:val="1"/>
        </w:rPr>
        <w:t>项目的文件，并抄送市发改、财政、税务等单位，以及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供水、供</w:t>
      </w:r>
      <w:r>
        <w:rPr>
          <w:rFonts w:ascii="FangSong" w:hAnsi="FangSong" w:eastAsia="FangSong" w:cs="FangSong"/>
          <w:sz w:val="31"/>
          <w:szCs w:val="31"/>
          <w:spacing w:val="1"/>
        </w:rPr>
        <w:t>电、供气等企业，取消其作为保障性租赁住房期间享受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的</w:t>
      </w:r>
      <w:r>
        <w:rPr>
          <w:rFonts w:ascii="FangSong" w:hAnsi="FangSong" w:eastAsia="FangSong" w:cs="FangSong"/>
          <w:sz w:val="31"/>
          <w:szCs w:val="31"/>
        </w:rPr>
        <w:t>水电气等优惠政策。</w:t>
      </w:r>
    </w:p>
    <w:p>
      <w:pPr>
        <w:ind w:left="1" w:right="1" w:firstLine="625"/>
        <w:spacing w:before="6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第四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十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五条</w:t>
      </w:r>
      <w:r>
        <w:rPr>
          <w:rFonts w:ascii="KaiTi" w:hAnsi="KaiTi" w:eastAsia="KaiTi" w:cs="KaiTi"/>
          <w:sz w:val="31"/>
          <w:szCs w:val="31"/>
          <w:spacing w:val="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因住房租赁企业(房地产开发企业)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合并、重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组、股权</w:t>
      </w:r>
      <w:r>
        <w:rPr>
          <w:rFonts w:ascii="FangSong" w:hAnsi="FangSong" w:eastAsia="FangSong" w:cs="FangSong"/>
          <w:sz w:val="31"/>
          <w:szCs w:val="31"/>
          <w:spacing w:val="1"/>
        </w:rPr>
        <w:t>转让、破产清算或依据司法机关生效法律文书等涉及处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置保障性租赁住房运营权转让的，</w:t>
      </w:r>
      <w:r>
        <w:rPr>
          <w:rFonts w:ascii="FangSong" w:hAnsi="FangSong" w:eastAsia="FangSong" w:cs="FangSong"/>
          <w:sz w:val="31"/>
          <w:szCs w:val="31"/>
        </w:rPr>
        <w:t>按照有关法律法规规定办理。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但尚在运营期限内的，受让人不得改变保障性租赁住房的用途，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并应当</w:t>
      </w:r>
      <w:r>
        <w:rPr>
          <w:rFonts w:ascii="FangSong" w:hAnsi="FangSong" w:eastAsia="FangSong" w:cs="FangSong"/>
          <w:sz w:val="31"/>
          <w:szCs w:val="31"/>
        </w:rPr>
        <w:t>继续用于租赁经营。</w:t>
      </w:r>
    </w:p>
    <w:p>
      <w:pPr>
        <w:ind w:left="1" w:firstLine="625"/>
        <w:spacing w:before="7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第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四十六条</w:t>
      </w:r>
      <w:r>
        <w:rPr>
          <w:rFonts w:ascii="KaiTi" w:hAnsi="KaiTi" w:eastAsia="KaiTi" w:cs="KaiTi"/>
          <w:sz w:val="31"/>
          <w:szCs w:val="31"/>
          <w:spacing w:val="-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6"/>
        </w:rPr>
        <w:t>对提供虚假资料申请改建、改造，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且将改建、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改造后的</w:t>
      </w:r>
      <w:r>
        <w:rPr>
          <w:rFonts w:ascii="FangSong" w:hAnsi="FangSong" w:eastAsia="FangSong" w:cs="FangSong"/>
          <w:sz w:val="31"/>
          <w:szCs w:val="31"/>
          <w:spacing w:val="1"/>
        </w:rPr>
        <w:t>保障性租赁住房用于非保障性租赁住房用途、分割转让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或分割抵押、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“</w:t>
      </w:r>
      <w:r>
        <w:rPr>
          <w:rFonts w:ascii="FangSong" w:hAnsi="FangSong" w:eastAsia="FangSong" w:cs="FangSong"/>
          <w:sz w:val="31"/>
          <w:szCs w:val="31"/>
          <w:spacing w:val="2"/>
        </w:rPr>
        <w:t>以租代售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”</w:t>
      </w:r>
      <w:r>
        <w:rPr>
          <w:rFonts w:ascii="FangSong" w:hAnsi="FangSong" w:eastAsia="FangSong" w:cs="FangSong"/>
          <w:sz w:val="31"/>
          <w:szCs w:val="31"/>
          <w:spacing w:val="2"/>
        </w:rPr>
        <w:t>等违规行为及新增违建行为的，相关职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能部门应</w:t>
      </w:r>
      <w:r>
        <w:rPr>
          <w:rFonts w:ascii="FangSong" w:hAnsi="FangSong" w:eastAsia="FangSong" w:cs="FangSong"/>
          <w:sz w:val="31"/>
          <w:szCs w:val="31"/>
          <w:spacing w:val="1"/>
        </w:rPr>
        <w:t>采取终止其改建、改造行为，限期改正、依法纳入信用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监管等措</w:t>
      </w:r>
      <w:r>
        <w:rPr>
          <w:rFonts w:ascii="FangSong" w:hAnsi="FangSong" w:eastAsia="FangSong" w:cs="FangSong"/>
          <w:sz w:val="31"/>
          <w:szCs w:val="31"/>
          <w:spacing w:val="1"/>
        </w:rPr>
        <w:t>施；涉嫌违法的，由相关职能部门立案查处；涉嫌违法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犯罪的，移</w:t>
      </w:r>
      <w:r>
        <w:rPr>
          <w:rFonts w:ascii="FangSong" w:hAnsi="FangSong" w:eastAsia="FangSong" w:cs="FangSong"/>
          <w:sz w:val="31"/>
          <w:szCs w:val="31"/>
        </w:rPr>
        <w:t>送司法机关处理。</w:t>
      </w:r>
    </w:p>
    <w:p>
      <w:pPr>
        <w:ind w:left="2" w:firstLine="623"/>
        <w:spacing w:before="4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第四十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七条</w:t>
      </w:r>
      <w:r>
        <w:rPr>
          <w:rFonts w:ascii="KaiTi" w:hAnsi="KaiTi" w:eastAsia="KaiTi" w:cs="KaiTi"/>
          <w:sz w:val="31"/>
          <w:szCs w:val="31"/>
          <w:spacing w:val="-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4"/>
        </w:rPr>
        <w:t>对于出具虚假证明的单位或个人，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由区住房保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障部门</w:t>
      </w:r>
      <w:r>
        <w:rPr>
          <w:rFonts w:ascii="FangSong" w:hAnsi="FangSong" w:eastAsia="FangSong" w:cs="FangSong"/>
          <w:sz w:val="31"/>
          <w:szCs w:val="31"/>
          <w:spacing w:val="1"/>
        </w:rPr>
        <w:t>提请其上级主管部门或其他监管部门追究相关责任；涉嫌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违法犯罪的，移交司法机关依法追究</w:t>
      </w:r>
      <w:r>
        <w:rPr>
          <w:rFonts w:ascii="FangSong" w:hAnsi="FangSong" w:eastAsia="FangSong" w:cs="FangSong"/>
          <w:sz w:val="31"/>
          <w:szCs w:val="31"/>
        </w:rPr>
        <w:t>刑事责任。</w:t>
      </w:r>
    </w:p>
    <w:p>
      <w:pPr>
        <w:ind w:left="1" w:right="1" w:firstLine="625"/>
        <w:spacing w:before="1" w:line="35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第四十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八条</w:t>
      </w:r>
      <w:r>
        <w:rPr>
          <w:rFonts w:ascii="KaiTi" w:hAnsi="KaiTi" w:eastAsia="KaiTi" w:cs="KaiTi"/>
          <w:sz w:val="31"/>
          <w:szCs w:val="31"/>
          <w:spacing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"/>
        </w:rPr>
        <w:t>有关行政管理部门、运营单位的工作人员违反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本办法规</w:t>
      </w:r>
      <w:r>
        <w:rPr>
          <w:rFonts w:ascii="FangSong" w:hAnsi="FangSong" w:eastAsia="FangSong" w:cs="FangSong"/>
          <w:sz w:val="31"/>
          <w:szCs w:val="31"/>
          <w:spacing w:val="1"/>
        </w:rPr>
        <w:t>定，玩忽职守、滥用职权、徇私舞弊、索贿受贿或者侵</w:t>
      </w:r>
    </w:p>
    <w:p>
      <w:pPr>
        <w:sectPr>
          <w:footerReference w:type="default" r:id="rId16"/>
          <w:pgSz w:w="11907" w:h="16839"/>
          <w:pgMar w:top="1431" w:right="1578" w:bottom="1821" w:left="1610" w:header="0" w:footer="1589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ind w:left="2" w:right="1" w:hanging="2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害申请人、承</w:t>
      </w:r>
      <w:r>
        <w:rPr>
          <w:rFonts w:ascii="FangSong" w:hAnsi="FangSong" w:eastAsia="FangSong" w:cs="FangSong"/>
          <w:sz w:val="31"/>
          <w:szCs w:val="31"/>
          <w:spacing w:val="1"/>
        </w:rPr>
        <w:t>租人合法权益的，由其所在单位或者上级主管部门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给予处分，涉嫌违法犯罪的，依法追究</w:t>
      </w:r>
      <w:r>
        <w:rPr>
          <w:rFonts w:ascii="FangSong" w:hAnsi="FangSong" w:eastAsia="FangSong" w:cs="FangSong"/>
          <w:sz w:val="31"/>
          <w:szCs w:val="31"/>
        </w:rPr>
        <w:t>其刑事责任。</w:t>
      </w:r>
    </w:p>
    <w:p>
      <w:pPr>
        <w:ind w:left="2" w:firstLine="623"/>
        <w:spacing w:before="1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第四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十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九条</w:t>
      </w:r>
      <w:r>
        <w:rPr>
          <w:rFonts w:ascii="KaiTi" w:hAnsi="KaiTi" w:eastAsia="KaiTi" w:cs="KaiTi"/>
          <w:sz w:val="31"/>
          <w:szCs w:val="31"/>
          <w:spacing w:val="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其他县(市)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可结合本地实际，参照本办法另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行制定实</w:t>
      </w:r>
      <w:r>
        <w:rPr>
          <w:rFonts w:ascii="FangSong" w:hAnsi="FangSong" w:eastAsia="FangSong" w:cs="FangSong"/>
          <w:sz w:val="31"/>
          <w:szCs w:val="31"/>
        </w:rPr>
        <w:t>施办法。</w:t>
      </w:r>
    </w:p>
    <w:p>
      <w:pPr>
        <w:ind w:left="626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第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五十条</w:t>
      </w:r>
      <w:r>
        <w:rPr>
          <w:rFonts w:ascii="KaiTi" w:hAnsi="KaiTi" w:eastAsia="KaiTi" w:cs="KaiTi"/>
          <w:sz w:val="31"/>
          <w:szCs w:val="31"/>
          <w:spacing w:val="-10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10"/>
        </w:rPr>
        <w:t>本办法自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年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月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10"/>
        </w:rPr>
        <w:t>日起施行。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line="341" w:lineRule="auto"/>
        <w:rPr>
          <w:rFonts w:ascii="Arial"/>
          <w:sz w:val="21"/>
        </w:rPr>
      </w:pPr>
      <w:r/>
    </w:p>
    <w:p>
      <w:pPr>
        <w:ind w:left="637"/>
        <w:spacing w:before="100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0"/>
        </w:rPr>
        <w:t>附件：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>1</w:t>
      </w:r>
      <w:r>
        <w:rPr>
          <w:rFonts w:ascii="FangSong" w:hAnsi="FangSong" w:eastAsia="FangSong" w:cs="FangSong"/>
          <w:sz w:val="31"/>
          <w:szCs w:val="31"/>
          <w:spacing w:val="-10"/>
        </w:rPr>
        <w:t>．市直有关单位工作职</w:t>
      </w:r>
      <w:r>
        <w:rPr>
          <w:rFonts w:ascii="FangSong" w:hAnsi="FangSong" w:eastAsia="FangSong" w:cs="FangSong"/>
          <w:sz w:val="31"/>
          <w:szCs w:val="31"/>
          <w:spacing w:val="-8"/>
        </w:rPr>
        <w:t>责</w:t>
      </w:r>
    </w:p>
    <w:p>
      <w:pPr>
        <w:ind w:left="1545"/>
        <w:spacing w:before="202" w:line="24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</w:t>
      </w:r>
      <w:r>
        <w:rPr>
          <w:rFonts w:ascii="FangSong" w:hAnsi="FangSong" w:eastAsia="FangSong" w:cs="FangSong"/>
          <w:sz w:val="31"/>
          <w:szCs w:val="31"/>
          <w:spacing w:val="2"/>
        </w:rPr>
        <w:t>．上饶市保障性租</w:t>
      </w:r>
      <w:r>
        <w:rPr>
          <w:rFonts w:ascii="FangSong" w:hAnsi="FangSong" w:eastAsia="FangSong" w:cs="FangSong"/>
          <w:sz w:val="31"/>
          <w:szCs w:val="31"/>
          <w:spacing w:val="1"/>
        </w:rPr>
        <w:t>赁住房项目申请书</w:t>
      </w:r>
    </w:p>
    <w:p>
      <w:pPr>
        <w:ind w:left="1551"/>
        <w:spacing w:before="172" w:line="24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3</w:t>
      </w:r>
      <w:r>
        <w:rPr>
          <w:rFonts w:ascii="FangSong" w:hAnsi="FangSong" w:eastAsia="FangSong" w:cs="FangSong"/>
          <w:sz w:val="31"/>
          <w:szCs w:val="31"/>
          <w:spacing w:val="2"/>
        </w:rPr>
        <w:t>．上</w:t>
      </w:r>
      <w:r>
        <w:rPr>
          <w:rFonts w:ascii="FangSong" w:hAnsi="FangSong" w:eastAsia="FangSong" w:cs="FangSong"/>
          <w:sz w:val="31"/>
          <w:szCs w:val="31"/>
          <w:spacing w:val="1"/>
        </w:rPr>
        <w:t>饶市保障性租赁住房项目认定书</w:t>
      </w:r>
    </w:p>
    <w:p>
      <w:pPr>
        <w:ind w:right="83"/>
        <w:spacing w:before="172" w:line="242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1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．上饶市申请保障性租赁住房个人承诺、申明及授权</w:t>
      </w:r>
    </w:p>
    <w:p>
      <w:pPr>
        <w:ind w:left="1554"/>
        <w:spacing w:before="174" w:line="24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5</w:t>
      </w:r>
      <w:r>
        <w:rPr>
          <w:rFonts w:ascii="FangSong" w:hAnsi="FangSong" w:eastAsia="FangSong" w:cs="FangSong"/>
          <w:sz w:val="31"/>
          <w:szCs w:val="31"/>
          <w:spacing w:val="1"/>
        </w:rPr>
        <w:t>．改建、改造类项目提供材料目录</w:t>
      </w:r>
    </w:p>
    <w:p>
      <w:pPr>
        <w:sectPr>
          <w:footerReference w:type="default" r:id="rId17"/>
          <w:pgSz w:w="11907" w:h="16839"/>
          <w:pgMar w:top="1431" w:right="1580" w:bottom="1821" w:left="1610" w:header="0" w:footer="1589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ind w:left="8"/>
        <w:spacing w:before="100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3"/>
        </w:rPr>
        <w:t>附件</w:t>
      </w:r>
      <w:r>
        <w:rPr>
          <w:rFonts w:ascii="SimHei" w:hAnsi="SimHei" w:eastAsia="SimHei" w:cs="SimHei"/>
          <w:sz w:val="31"/>
          <w:szCs w:val="31"/>
          <w:spacing w:val="2"/>
        </w:rPr>
        <w:t>1</w:t>
      </w:r>
    </w:p>
    <w:p>
      <w:pPr>
        <w:spacing w:line="291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left="2198"/>
        <w:spacing w:before="185" w:line="186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2"/>
        </w:rPr>
        <w:t>市直有</w:t>
      </w:r>
      <w:r>
        <w:rPr>
          <w:rFonts w:ascii="Microsoft YaHei" w:hAnsi="Microsoft YaHei" w:eastAsia="Microsoft YaHei" w:cs="Microsoft YaHei"/>
          <w:sz w:val="43"/>
          <w:szCs w:val="43"/>
          <w:spacing w:val="1"/>
        </w:rPr>
        <w:t>关单位工作职责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6" w:firstLine="625"/>
        <w:spacing w:before="100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市住建局：</w:t>
      </w:r>
      <w:r>
        <w:rPr>
          <w:rFonts w:ascii="FangSong" w:hAnsi="FangSong" w:eastAsia="FangSong" w:cs="FangSong"/>
          <w:sz w:val="31"/>
          <w:szCs w:val="31"/>
          <w:spacing w:val="1"/>
        </w:rPr>
        <w:t>牵头全市保障性租赁住房工作，牵头负责</w:t>
      </w:r>
      <w:r>
        <w:rPr>
          <w:rFonts w:ascii="FangSong" w:hAnsi="FangSong" w:eastAsia="FangSong" w:cs="FangSong"/>
          <w:sz w:val="31"/>
          <w:szCs w:val="31"/>
        </w:rPr>
        <w:t>政策制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定、计</w:t>
      </w:r>
      <w:r>
        <w:rPr>
          <w:rFonts w:ascii="FangSong" w:hAnsi="FangSong" w:eastAsia="FangSong" w:cs="FangSong"/>
          <w:sz w:val="31"/>
          <w:szCs w:val="31"/>
        </w:rPr>
        <w:t>划申报、监测评价等工作；</w:t>
      </w:r>
    </w:p>
    <w:p>
      <w:pPr>
        <w:ind w:right="1" w:firstLine="631"/>
        <w:spacing w:before="5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市发改委：</w:t>
      </w:r>
      <w:r>
        <w:rPr>
          <w:rFonts w:ascii="FangSong" w:hAnsi="FangSong" w:eastAsia="FangSong" w:cs="FangSong"/>
          <w:sz w:val="31"/>
          <w:szCs w:val="31"/>
          <w:spacing w:val="1"/>
        </w:rPr>
        <w:t>负责争取中央预算内投资支持和资金分</w:t>
      </w:r>
      <w:r>
        <w:rPr>
          <w:rFonts w:ascii="FangSong" w:hAnsi="FangSong" w:eastAsia="FangSong" w:cs="FangSong"/>
          <w:sz w:val="31"/>
          <w:szCs w:val="31"/>
        </w:rPr>
        <w:t>配管理，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牵</w:t>
      </w:r>
      <w:r>
        <w:rPr>
          <w:rFonts w:ascii="FangSong" w:hAnsi="FangSong" w:eastAsia="FangSong" w:cs="FangSong"/>
          <w:sz w:val="31"/>
          <w:szCs w:val="31"/>
          <w:spacing w:val="10"/>
        </w:rPr>
        <w:t>头</w:t>
      </w:r>
      <w:r>
        <w:rPr>
          <w:rFonts w:ascii="FangSong" w:hAnsi="FangSong" w:eastAsia="FangSong" w:cs="FangSong"/>
          <w:sz w:val="31"/>
          <w:szCs w:val="31"/>
          <w:spacing w:val="6"/>
        </w:rPr>
        <w:t>指导项目审批(核准、备案)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、落实民用水电气价格政策，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做好专项债项</w:t>
      </w:r>
      <w:r>
        <w:rPr>
          <w:rFonts w:ascii="FangSong" w:hAnsi="FangSong" w:eastAsia="FangSong" w:cs="FangSong"/>
          <w:sz w:val="31"/>
          <w:szCs w:val="31"/>
          <w:spacing w:val="1"/>
        </w:rPr>
        <w:t>目梳理和企业债券储备申报，对保障性租赁住房租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金</w:t>
      </w:r>
      <w:r>
        <w:rPr>
          <w:rFonts w:ascii="FangSong" w:hAnsi="FangSong" w:eastAsia="FangSong" w:cs="FangSong"/>
          <w:sz w:val="31"/>
          <w:szCs w:val="31"/>
          <w:spacing w:val="-6"/>
        </w:rPr>
        <w:t>进行备案。</w:t>
      </w:r>
    </w:p>
    <w:p>
      <w:pPr>
        <w:ind w:left="5" w:firstLine="626"/>
        <w:spacing w:before="2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市财政局：</w:t>
      </w:r>
      <w:r>
        <w:rPr>
          <w:rFonts w:ascii="FangSong" w:hAnsi="FangSong" w:eastAsia="FangSong" w:cs="FangSong"/>
          <w:sz w:val="31"/>
          <w:szCs w:val="31"/>
          <w:spacing w:val="1"/>
        </w:rPr>
        <w:t>负责争取中央、省级财政资金支持，落实市</w:t>
      </w:r>
      <w:r>
        <w:rPr>
          <w:rFonts w:ascii="FangSong" w:hAnsi="FangSong" w:eastAsia="FangSong" w:cs="FangSong"/>
          <w:sz w:val="31"/>
          <w:szCs w:val="31"/>
        </w:rPr>
        <w:t>级奖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补资金和相关资金分配管理，负责指导财政资金绩效评</w:t>
      </w:r>
      <w:r>
        <w:rPr>
          <w:rFonts w:ascii="FangSong" w:hAnsi="FangSong" w:eastAsia="FangSong" w:cs="FangSong"/>
          <w:sz w:val="31"/>
          <w:szCs w:val="31"/>
        </w:rPr>
        <w:t>价工作，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落实保障性</w:t>
      </w:r>
      <w:r>
        <w:rPr>
          <w:rFonts w:ascii="FangSong" w:hAnsi="FangSong" w:eastAsia="FangSong" w:cs="FangSong"/>
          <w:sz w:val="31"/>
          <w:szCs w:val="31"/>
        </w:rPr>
        <w:t>租赁住房相关工作经费。</w:t>
      </w:r>
    </w:p>
    <w:p>
      <w:pPr>
        <w:ind w:firstLine="631"/>
        <w:spacing w:before="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市公安局：</w:t>
      </w:r>
      <w:r>
        <w:rPr>
          <w:rFonts w:ascii="FangSong" w:hAnsi="FangSong" w:eastAsia="FangSong" w:cs="FangSong"/>
          <w:sz w:val="31"/>
          <w:szCs w:val="31"/>
          <w:spacing w:val="1"/>
        </w:rPr>
        <w:t>负责提供户籍人口、外来人口等数据，指导</w:t>
      </w:r>
      <w:r>
        <w:rPr>
          <w:rFonts w:ascii="FangSong" w:hAnsi="FangSong" w:eastAsia="FangSong" w:cs="FangSong"/>
          <w:sz w:val="31"/>
          <w:szCs w:val="31"/>
        </w:rPr>
        <w:t>办理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户口迁入</w:t>
      </w:r>
      <w:r>
        <w:rPr>
          <w:rFonts w:ascii="FangSong" w:hAnsi="FangSong" w:eastAsia="FangSong" w:cs="FangSong"/>
          <w:sz w:val="31"/>
          <w:szCs w:val="31"/>
        </w:rPr>
        <w:t>或居住证等事宜。</w:t>
      </w:r>
    </w:p>
    <w:p>
      <w:pPr>
        <w:ind w:left="631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市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民政局：</w:t>
      </w:r>
      <w:r>
        <w:rPr>
          <w:rFonts w:ascii="KaiTi" w:hAnsi="KaiTi" w:eastAsia="KaiTi" w:cs="KaiTi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负责保障承租户享受养老基本服务。</w:t>
      </w:r>
    </w:p>
    <w:p>
      <w:pPr>
        <w:ind w:left="12" w:right="2" w:firstLine="618"/>
        <w:spacing w:before="207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市人社局：</w:t>
      </w:r>
      <w:r>
        <w:rPr>
          <w:rFonts w:ascii="FangSong" w:hAnsi="FangSong" w:eastAsia="FangSong" w:cs="FangSong"/>
          <w:sz w:val="31"/>
          <w:szCs w:val="31"/>
          <w:spacing w:val="1"/>
        </w:rPr>
        <w:t>负责将发展保障性租赁住房工作纳入</w:t>
      </w:r>
      <w:r>
        <w:rPr>
          <w:rFonts w:ascii="FangSong" w:hAnsi="FangSong" w:eastAsia="FangSong" w:cs="FangSong"/>
          <w:sz w:val="31"/>
          <w:szCs w:val="31"/>
        </w:rPr>
        <w:t>政府激励体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系，保障承租户享受社会保障基本服务。</w:t>
      </w:r>
    </w:p>
    <w:p>
      <w:pPr>
        <w:ind w:left="8" w:right="2" w:firstLine="622"/>
        <w:spacing w:before="1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市自然资源局：</w:t>
      </w:r>
      <w:r>
        <w:rPr>
          <w:rFonts w:ascii="FangSong" w:hAnsi="FangSong" w:eastAsia="FangSong" w:cs="FangSong"/>
          <w:sz w:val="31"/>
          <w:szCs w:val="31"/>
          <w:spacing w:val="1"/>
        </w:rPr>
        <w:t>负责落实保障性租赁住房项目用</w:t>
      </w:r>
      <w:r>
        <w:rPr>
          <w:rFonts w:ascii="FangSong" w:hAnsi="FangSong" w:eastAsia="FangSong" w:cs="FangSong"/>
          <w:sz w:val="31"/>
          <w:szCs w:val="31"/>
        </w:rPr>
        <w:t>地和规划相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关政策。负责</w:t>
      </w:r>
      <w:r>
        <w:rPr>
          <w:rFonts w:ascii="FangSong" w:hAnsi="FangSong" w:eastAsia="FangSong" w:cs="FangSong"/>
          <w:sz w:val="31"/>
          <w:szCs w:val="31"/>
        </w:rPr>
        <w:t>提供申请人不动产登记信息。</w:t>
      </w:r>
    </w:p>
    <w:p>
      <w:pPr>
        <w:ind w:right="2" w:firstLine="631"/>
        <w:spacing w:before="3" w:line="34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市教育局：</w:t>
      </w:r>
      <w:r>
        <w:rPr>
          <w:rFonts w:ascii="FangSong" w:hAnsi="FangSong" w:eastAsia="FangSong" w:cs="FangSong"/>
          <w:sz w:val="31"/>
          <w:szCs w:val="31"/>
          <w:spacing w:val="1"/>
        </w:rPr>
        <w:t>负责统筹市属学校相关资金用于发展</w:t>
      </w:r>
      <w:r>
        <w:rPr>
          <w:rFonts w:ascii="FangSong" w:hAnsi="FangSong" w:eastAsia="FangSong" w:cs="FangSong"/>
          <w:sz w:val="31"/>
          <w:szCs w:val="31"/>
        </w:rPr>
        <w:t>保障性租赁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住房，并保障承租户享受义务教育基本</w:t>
      </w:r>
      <w:r>
        <w:rPr>
          <w:rFonts w:ascii="FangSong" w:hAnsi="FangSong" w:eastAsia="FangSong" w:cs="FangSong"/>
          <w:sz w:val="31"/>
          <w:szCs w:val="31"/>
        </w:rPr>
        <w:t>服务。</w:t>
      </w:r>
    </w:p>
    <w:p>
      <w:pPr>
        <w:sectPr>
          <w:footerReference w:type="default" r:id="rId18"/>
          <w:pgSz w:w="11907" w:h="16839"/>
          <w:pgMar w:top="1431" w:right="1580" w:bottom="1821" w:left="1610" w:header="0" w:footer="1589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ind w:right="5" w:firstLine="631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市卫健委：</w:t>
      </w:r>
      <w:r>
        <w:rPr>
          <w:rFonts w:ascii="FangSong" w:hAnsi="FangSong" w:eastAsia="FangSong" w:cs="FangSong"/>
          <w:sz w:val="31"/>
          <w:szCs w:val="31"/>
          <w:spacing w:val="1"/>
        </w:rPr>
        <w:t>负责统筹市属医院相关资金用于发展</w:t>
      </w:r>
      <w:r>
        <w:rPr>
          <w:rFonts w:ascii="FangSong" w:hAnsi="FangSong" w:eastAsia="FangSong" w:cs="FangSong"/>
          <w:sz w:val="31"/>
          <w:szCs w:val="31"/>
        </w:rPr>
        <w:t>保障性租赁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住房，并保障承租户享受医疗卫生基本</w:t>
      </w:r>
      <w:r>
        <w:rPr>
          <w:rFonts w:ascii="FangSong" w:hAnsi="FangSong" w:eastAsia="FangSong" w:cs="FangSong"/>
          <w:sz w:val="31"/>
          <w:szCs w:val="31"/>
        </w:rPr>
        <w:t>服务。</w:t>
      </w:r>
    </w:p>
    <w:p>
      <w:pPr>
        <w:ind w:firstLine="631"/>
        <w:spacing w:before="2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市国资委：</w:t>
      </w:r>
      <w:r>
        <w:rPr>
          <w:rFonts w:ascii="FangSong" w:hAnsi="FangSong" w:eastAsia="FangSong" w:cs="FangSong"/>
          <w:sz w:val="31"/>
          <w:szCs w:val="31"/>
          <w:spacing w:val="1"/>
        </w:rPr>
        <w:t>负责统筹市属国有企业相关资金发展</w:t>
      </w:r>
      <w:r>
        <w:rPr>
          <w:rFonts w:ascii="FangSong" w:hAnsi="FangSong" w:eastAsia="FangSong" w:cs="FangSong"/>
          <w:sz w:val="31"/>
          <w:szCs w:val="31"/>
        </w:rPr>
        <w:t>保障性租赁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住房，引导市属国有企</w:t>
      </w:r>
      <w:r>
        <w:rPr>
          <w:rFonts w:ascii="FangSong" w:hAnsi="FangSong" w:eastAsia="FangSong" w:cs="FangSong"/>
          <w:sz w:val="31"/>
          <w:szCs w:val="31"/>
          <w:spacing w:val="1"/>
        </w:rPr>
        <w:t>业开展保障性租赁住房项目建设，引导市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属国有企业成立专业化规模化住房租赁</w:t>
      </w:r>
      <w:r>
        <w:rPr>
          <w:rFonts w:ascii="FangSong" w:hAnsi="FangSong" w:eastAsia="FangSong" w:cs="FangSong"/>
          <w:sz w:val="31"/>
          <w:szCs w:val="31"/>
        </w:rPr>
        <w:t>企业。</w:t>
      </w:r>
    </w:p>
    <w:p>
      <w:pPr>
        <w:ind w:left="1" w:right="5" w:firstLine="630"/>
        <w:spacing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市市场监管局：</w:t>
      </w:r>
      <w:r>
        <w:rPr>
          <w:rFonts w:ascii="FangSong" w:hAnsi="FangSong" w:eastAsia="FangSong" w:cs="FangSong"/>
          <w:sz w:val="31"/>
          <w:szCs w:val="31"/>
          <w:spacing w:val="1"/>
        </w:rPr>
        <w:t>为社会各类企业参与保障性租赁</w:t>
      </w:r>
      <w:r>
        <w:rPr>
          <w:rFonts w:ascii="FangSong" w:hAnsi="FangSong" w:eastAsia="FangSong" w:cs="FangSong"/>
          <w:sz w:val="31"/>
          <w:szCs w:val="31"/>
        </w:rPr>
        <w:t>住房业务提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供便利</w:t>
      </w:r>
      <w:r>
        <w:rPr>
          <w:rFonts w:ascii="FangSong" w:hAnsi="FangSong" w:eastAsia="FangSong" w:cs="FangSong"/>
          <w:sz w:val="31"/>
          <w:szCs w:val="31"/>
        </w:rPr>
        <w:t>化登记服务。</w:t>
      </w:r>
    </w:p>
    <w:p>
      <w:pPr>
        <w:ind w:left="8" w:right="5" w:firstLine="622"/>
        <w:spacing w:before="1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市统计局：</w:t>
      </w:r>
      <w:r>
        <w:rPr>
          <w:rFonts w:ascii="FangSong" w:hAnsi="FangSong" w:eastAsia="FangSong" w:cs="FangSong"/>
          <w:sz w:val="31"/>
          <w:szCs w:val="31"/>
          <w:spacing w:val="1"/>
        </w:rPr>
        <w:t>负责提供涉及保障性租赁住房规划建</w:t>
      </w:r>
      <w:r>
        <w:rPr>
          <w:rFonts w:ascii="FangSong" w:hAnsi="FangSong" w:eastAsia="FangSong" w:cs="FangSong"/>
          <w:sz w:val="31"/>
          <w:szCs w:val="31"/>
        </w:rPr>
        <w:t>设管理的有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关</w:t>
      </w:r>
      <w:r>
        <w:rPr>
          <w:rFonts w:ascii="FangSong" w:hAnsi="FangSong" w:eastAsia="FangSong" w:cs="FangSong"/>
          <w:sz w:val="31"/>
          <w:szCs w:val="31"/>
          <w:spacing w:val="-8"/>
        </w:rPr>
        <w:t>统计数据。</w:t>
      </w:r>
    </w:p>
    <w:p>
      <w:pPr>
        <w:ind w:left="7" w:right="2" w:firstLine="623"/>
        <w:spacing w:before="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市机关事务管理局：</w:t>
      </w:r>
      <w:r>
        <w:rPr>
          <w:rFonts w:ascii="FangSong" w:hAnsi="FangSong" w:eastAsia="FangSong" w:cs="FangSong"/>
          <w:sz w:val="31"/>
          <w:szCs w:val="31"/>
          <w:spacing w:val="1"/>
        </w:rPr>
        <w:t>统一组织市直单位发展保障性租赁</w:t>
      </w:r>
      <w:r>
        <w:rPr>
          <w:rFonts w:ascii="FangSong" w:hAnsi="FangSong" w:eastAsia="FangSong" w:cs="FangSong"/>
          <w:sz w:val="31"/>
          <w:szCs w:val="31"/>
        </w:rPr>
        <w:t>住房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工作，指导县(市、区)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机关事务管理局开展工作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2" w:right="5" w:firstLine="628"/>
        <w:spacing w:before="1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市税务局：</w:t>
      </w:r>
      <w:r>
        <w:rPr>
          <w:rFonts w:ascii="FangSong" w:hAnsi="FangSong" w:eastAsia="FangSong" w:cs="FangSong"/>
          <w:sz w:val="31"/>
          <w:szCs w:val="31"/>
          <w:spacing w:val="1"/>
        </w:rPr>
        <w:t>负责指导落实社会各方参与保障性租</w:t>
      </w:r>
      <w:r>
        <w:rPr>
          <w:rFonts w:ascii="FangSong" w:hAnsi="FangSong" w:eastAsia="FangSong" w:cs="FangSong"/>
          <w:sz w:val="31"/>
          <w:szCs w:val="31"/>
        </w:rPr>
        <w:t>赁住房税费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减</w:t>
      </w:r>
      <w:r>
        <w:rPr>
          <w:rFonts w:ascii="FangSong" w:hAnsi="FangSong" w:eastAsia="FangSong" w:cs="FangSong"/>
          <w:sz w:val="31"/>
          <w:szCs w:val="31"/>
          <w:spacing w:val="-8"/>
        </w:rPr>
        <w:t>免政策。</w:t>
      </w:r>
    </w:p>
    <w:p>
      <w:pPr>
        <w:ind w:left="7" w:right="2" w:firstLine="623"/>
        <w:spacing w:before="5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市林业局、市农业农村局、市生态环境局、市城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</w:rPr>
        <w:t>管局、市人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防办、市应急管理局：</w:t>
      </w:r>
      <w:r>
        <w:rPr>
          <w:rFonts w:ascii="FangSong" w:hAnsi="FangSong" w:eastAsia="FangSong" w:cs="FangSong"/>
          <w:sz w:val="31"/>
          <w:szCs w:val="31"/>
          <w:spacing w:val="1"/>
        </w:rPr>
        <w:t>根据各自职责负责落实保障性租赁住房项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目审批验收相关</w:t>
      </w:r>
      <w:r>
        <w:rPr>
          <w:rFonts w:ascii="FangSong" w:hAnsi="FangSong" w:eastAsia="FangSong" w:cs="FangSong"/>
          <w:sz w:val="31"/>
          <w:szCs w:val="31"/>
        </w:rPr>
        <w:t>政策。</w:t>
      </w:r>
    </w:p>
    <w:p>
      <w:pPr>
        <w:ind w:right="1" w:firstLine="631"/>
        <w:spacing w:before="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市大数据发展管理局：</w:t>
      </w:r>
      <w:r>
        <w:rPr>
          <w:rFonts w:ascii="FangSong" w:hAnsi="FangSong" w:eastAsia="FangSong" w:cs="FangSong"/>
          <w:sz w:val="31"/>
          <w:szCs w:val="31"/>
          <w:spacing w:val="1"/>
        </w:rPr>
        <w:t>负责协调相关政务数据的共享，负责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指导住房租赁服务管理平台纳入全市大数据平台管</w:t>
      </w:r>
      <w:r>
        <w:rPr>
          <w:rFonts w:ascii="FangSong" w:hAnsi="FangSong" w:eastAsia="FangSong" w:cs="FangSong"/>
          <w:sz w:val="31"/>
          <w:szCs w:val="31"/>
        </w:rPr>
        <w:t>理。</w:t>
      </w:r>
    </w:p>
    <w:p>
      <w:pPr>
        <w:ind w:right="2" w:firstLine="631"/>
        <w:spacing w:before="1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市住房公积金管理中心：</w:t>
      </w:r>
      <w:r>
        <w:rPr>
          <w:rFonts w:ascii="FangSong" w:hAnsi="FangSong" w:eastAsia="FangSong" w:cs="FangSong"/>
          <w:sz w:val="31"/>
          <w:szCs w:val="31"/>
          <w:spacing w:val="1"/>
        </w:rPr>
        <w:t>负责指导落实保障性租赁住房承</w:t>
      </w:r>
      <w:r>
        <w:rPr>
          <w:rFonts w:ascii="FangSong" w:hAnsi="FangSong" w:eastAsia="FangSong" w:cs="FangSong"/>
          <w:sz w:val="31"/>
          <w:szCs w:val="31"/>
        </w:rPr>
        <w:t>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户提取公积金用于支付保障性租赁住房租金政</w:t>
      </w:r>
      <w:r>
        <w:rPr>
          <w:rFonts w:ascii="FangSong" w:hAnsi="FangSong" w:eastAsia="FangSong" w:cs="FangSong"/>
          <w:sz w:val="31"/>
          <w:szCs w:val="31"/>
        </w:rPr>
        <w:t>策。</w:t>
      </w:r>
    </w:p>
    <w:p>
      <w:pPr>
        <w:ind w:left="16" w:right="3" w:firstLine="601"/>
        <w:spacing w:before="2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上饶银保监分局：</w:t>
      </w:r>
      <w:r>
        <w:rPr>
          <w:rFonts w:ascii="FangSong" w:hAnsi="FangSong" w:eastAsia="FangSong" w:cs="FangSong"/>
          <w:sz w:val="31"/>
          <w:szCs w:val="31"/>
          <w:spacing w:val="2"/>
        </w:rPr>
        <w:t>引导银行</w:t>
      </w:r>
      <w:r>
        <w:rPr>
          <w:rFonts w:ascii="FangSong" w:hAnsi="FangSong" w:eastAsia="FangSong" w:cs="FangSong"/>
          <w:sz w:val="31"/>
          <w:szCs w:val="31"/>
          <w:spacing w:val="1"/>
        </w:rPr>
        <w:t>保险机构做好保障性租赁住房的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资</w:t>
      </w:r>
      <w:r>
        <w:rPr>
          <w:rFonts w:ascii="FangSong" w:hAnsi="FangSong" w:eastAsia="FangSong" w:cs="FangSong"/>
          <w:sz w:val="31"/>
          <w:szCs w:val="31"/>
          <w:spacing w:val="-7"/>
        </w:rPr>
        <w:t>金支持工作。</w:t>
      </w:r>
    </w:p>
    <w:p>
      <w:pPr>
        <w:sectPr>
          <w:footerReference w:type="default" r:id="rId19"/>
          <w:pgSz w:w="11907" w:h="16839"/>
          <w:pgMar w:top="1431" w:right="1577" w:bottom="1821" w:left="1610" w:header="0" w:footer="1589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09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人行上饶市中心支行、市政府金融办：</w:t>
      </w:r>
      <w:r>
        <w:rPr>
          <w:rFonts w:ascii="FangSong" w:hAnsi="FangSong" w:eastAsia="FangSong" w:cs="FangSong"/>
          <w:sz w:val="31"/>
          <w:szCs w:val="31"/>
          <w:spacing w:val="2"/>
        </w:rPr>
        <w:t>负责指导保障性</w:t>
      </w:r>
      <w:r>
        <w:rPr>
          <w:rFonts w:ascii="FangSong" w:hAnsi="FangSong" w:eastAsia="FangSong" w:cs="FangSong"/>
          <w:sz w:val="31"/>
          <w:szCs w:val="31"/>
        </w:rPr>
        <w:t>租赁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住房</w:t>
      </w:r>
      <w:r>
        <w:rPr>
          <w:rFonts w:ascii="FangSong" w:hAnsi="FangSong" w:eastAsia="FangSong" w:cs="FangSong"/>
          <w:sz w:val="31"/>
          <w:szCs w:val="31"/>
        </w:rPr>
        <w:t>金融融资工作。</w:t>
      </w:r>
    </w:p>
    <w:p>
      <w:pPr>
        <w:ind w:right="1" w:firstLine="647"/>
        <w:spacing w:before="4" w:line="34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国网上饶供电公司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</w:rPr>
        <w:t>、市自来水公司、上饶市大通燃气工程有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限公司：</w:t>
      </w:r>
      <w:r>
        <w:rPr>
          <w:rFonts w:ascii="FangSong" w:hAnsi="FangSong" w:eastAsia="FangSong" w:cs="FangSong"/>
          <w:sz w:val="31"/>
          <w:szCs w:val="31"/>
          <w:spacing w:val="2"/>
        </w:rPr>
        <w:t>负责</w:t>
      </w:r>
      <w:r>
        <w:rPr>
          <w:rFonts w:ascii="FangSong" w:hAnsi="FangSong" w:eastAsia="FangSong" w:cs="FangSong"/>
          <w:sz w:val="31"/>
          <w:szCs w:val="31"/>
          <w:spacing w:val="1"/>
        </w:rPr>
        <w:t>指导落实保障性租赁住房项目经营性经费减半收取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和执行民用水电气价</w:t>
      </w:r>
      <w:r>
        <w:rPr>
          <w:rFonts w:ascii="FangSong" w:hAnsi="FangSong" w:eastAsia="FangSong" w:cs="FangSong"/>
          <w:sz w:val="31"/>
          <w:szCs w:val="31"/>
        </w:rPr>
        <w:t>格等相关政策。</w:t>
      </w:r>
    </w:p>
    <w:p>
      <w:pPr>
        <w:sectPr>
          <w:footerReference w:type="default" r:id="rId20"/>
          <w:pgSz w:w="11907" w:h="16839"/>
          <w:pgMar w:top="1431" w:right="1578" w:bottom="1821" w:left="1610" w:header="0" w:footer="1589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ind w:left="9"/>
        <w:spacing w:before="100" w:line="227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7"/>
        </w:rPr>
        <w:t>附</w:t>
      </w:r>
      <w:r>
        <w:rPr>
          <w:rFonts w:ascii="SimHei" w:hAnsi="SimHei" w:eastAsia="SimHei" w:cs="SimHei"/>
          <w:sz w:val="31"/>
          <w:szCs w:val="31"/>
          <w:spacing w:val="-23"/>
        </w:rPr>
        <w:t>件</w:t>
      </w:r>
      <w:r>
        <w:rPr>
          <w:rFonts w:ascii="SimHei" w:hAnsi="SimHei" w:eastAsia="SimHei" w:cs="SimHei"/>
          <w:sz w:val="31"/>
          <w:szCs w:val="31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3"/>
        </w:rPr>
        <w:t>2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ind w:left="1115"/>
        <w:spacing w:before="184" w:line="214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2"/>
        </w:rPr>
        <w:t>上饶市保障性租赁住房项目申</w:t>
      </w:r>
      <w:r>
        <w:rPr>
          <w:rFonts w:ascii="Microsoft YaHei" w:hAnsi="Microsoft YaHei" w:eastAsia="Microsoft YaHei" w:cs="Microsoft YaHei"/>
          <w:sz w:val="43"/>
          <w:szCs w:val="43"/>
          <w:spacing w:val="1"/>
        </w:rPr>
        <w:t>请</w:t>
      </w:r>
      <w:r>
        <w:rPr>
          <w:rFonts w:ascii="Microsoft YaHei" w:hAnsi="Microsoft YaHei" w:eastAsia="Microsoft YaHei" w:cs="Microsoft YaHei"/>
          <w:sz w:val="43"/>
          <w:szCs w:val="43"/>
        </w:rPr>
        <w:t>书</w:t>
      </w:r>
    </w:p>
    <w:p>
      <w:pPr>
        <w:rPr/>
      </w:pPr>
      <w:r/>
    </w:p>
    <w:p>
      <w:pPr>
        <w:rPr/>
      </w:pPr>
      <w:r/>
    </w:p>
    <w:p>
      <w:pPr>
        <w:spacing w:line="20" w:lineRule="exact"/>
        <w:rPr/>
      </w:pPr>
      <w:r/>
    </w:p>
    <w:p>
      <w:pPr>
        <w:sectPr>
          <w:footerReference w:type="default" r:id="rId21"/>
          <w:pgSz w:w="11907" w:h="16839"/>
          <w:pgMar w:top="1431" w:right="1577" w:bottom="1821" w:left="1609" w:header="0" w:footer="1589" w:gutter="0"/>
          <w:cols w:equalWidth="0" w:num="1">
            <w:col w:w="8720" w:space="0"/>
          </w:cols>
        </w:sectPr>
        <w:rPr/>
      </w:pPr>
    </w:p>
    <w:p>
      <w:pPr>
        <w:ind w:left="3"/>
        <w:spacing w:before="63" w:line="57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  <w:position w:val="20"/>
        </w:rPr>
        <w:t>上饶市保障性租赁住房</w:t>
      </w:r>
      <w:r>
        <w:rPr>
          <w:rFonts w:ascii="FangSong" w:hAnsi="FangSong" w:eastAsia="FangSong" w:cs="FangSong"/>
          <w:sz w:val="31"/>
          <w:szCs w:val="31"/>
          <w:position w:val="20"/>
        </w:rPr>
        <w:t>工作领导小组：</w:t>
      </w:r>
    </w:p>
    <w:p>
      <w:pPr>
        <w:ind w:left="636"/>
        <w:spacing w:line="19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我单位建设(运营)</w:t>
      </w:r>
      <w:r>
        <w:rPr>
          <w:rFonts w:ascii="FangSong" w:hAnsi="FangSong" w:eastAsia="FangSong" w:cs="FangSong"/>
          <w:sz w:val="31"/>
          <w:szCs w:val="31"/>
          <w:spacing w:val="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的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before="101" w:line="19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项</w:t>
      </w:r>
      <w:r>
        <w:rPr>
          <w:rFonts w:ascii="FangSong" w:hAnsi="FangSong" w:eastAsia="FangSong" w:cs="FangSong"/>
          <w:sz w:val="31"/>
          <w:szCs w:val="31"/>
          <w:spacing w:val="3"/>
        </w:rPr>
        <w:t>目，不动产</w:t>
      </w:r>
    </w:p>
    <w:p>
      <w:pPr>
        <w:sectPr>
          <w:type w:val="continuous"/>
          <w:pgSz w:w="11907" w:h="16839"/>
          <w:pgMar w:top="1431" w:right="1577" w:bottom="1821" w:left="1609" w:header="0" w:footer="1589" w:gutter="0"/>
          <w:cols w:equalWidth="0" w:num="2">
            <w:col w:w="6739" w:space="100"/>
            <w:col w:w="1881" w:space="0"/>
          </w:cols>
        </w:sectPr>
        <w:rPr/>
      </w:pPr>
    </w:p>
    <w:p>
      <w:pPr>
        <w:ind w:left="2" w:right="2" w:hanging="2"/>
        <w:spacing w:before="263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权证(土</w:t>
      </w:r>
      <w:r>
        <w:rPr>
          <w:rFonts w:ascii="FangSong" w:hAnsi="FangSong" w:eastAsia="FangSong" w:cs="FangSong"/>
          <w:sz w:val="31"/>
          <w:szCs w:val="31"/>
          <w:spacing w:val="4"/>
        </w:rPr>
        <w:t>地权证)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号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                             </w:t>
      </w:r>
      <w:r>
        <w:rPr>
          <w:rFonts w:ascii="FangSong" w:hAnsi="FangSong" w:eastAsia="FangSong" w:cs="FangSong"/>
          <w:sz w:val="31"/>
          <w:szCs w:val="31"/>
          <w:spacing w:val="4"/>
        </w:rPr>
        <w:t>，现申请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将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套(间)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房屋列入上饶市保障性租赁住房计划项目</w:t>
      </w:r>
      <w:r>
        <w:rPr>
          <w:rFonts w:ascii="FangSong" w:hAnsi="FangSong" w:eastAsia="FangSong" w:cs="FangSong"/>
          <w:sz w:val="31"/>
          <w:szCs w:val="31"/>
          <w:spacing w:val="2"/>
        </w:rPr>
        <w:t>。</w:t>
      </w:r>
    </w:p>
    <w:p>
      <w:pPr>
        <w:ind w:right="4" w:firstLine="635"/>
        <w:spacing w:before="7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我单位承诺：项目列入保障性租</w:t>
      </w:r>
      <w:r>
        <w:rPr>
          <w:rFonts w:ascii="FangSong" w:hAnsi="FangSong" w:eastAsia="FangSong" w:cs="FangSong"/>
          <w:sz w:val="31"/>
          <w:szCs w:val="31"/>
        </w:rPr>
        <w:t>赁住房后，其建设、运营、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管</w:t>
      </w:r>
      <w:r>
        <w:rPr>
          <w:rFonts w:ascii="FangSong" w:hAnsi="FangSong" w:eastAsia="FangSong" w:cs="FangSong"/>
          <w:sz w:val="31"/>
          <w:szCs w:val="31"/>
          <w:spacing w:val="1"/>
        </w:rPr>
        <w:t>理等工作严格遵守保障性租赁住房的有关规定；在规定期内，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项目只用于保</w:t>
      </w:r>
      <w:r>
        <w:rPr>
          <w:rFonts w:ascii="FangSong" w:hAnsi="FangSong" w:eastAsia="FangSong" w:cs="FangSong"/>
          <w:sz w:val="31"/>
          <w:szCs w:val="31"/>
          <w:spacing w:val="1"/>
        </w:rPr>
        <w:t>障性租赁住房，不作其他用途；我单位提供的资料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全部为真实资</w:t>
      </w:r>
      <w:r>
        <w:rPr>
          <w:rFonts w:ascii="FangSong" w:hAnsi="FangSong" w:eastAsia="FangSong" w:cs="FangSong"/>
          <w:sz w:val="31"/>
          <w:szCs w:val="31"/>
          <w:spacing w:val="1"/>
        </w:rPr>
        <w:t>料，如存在虚假，我单位将承担由此产生的一切责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任</w:t>
      </w:r>
      <w:r>
        <w:rPr>
          <w:rFonts w:ascii="FangSong" w:hAnsi="FangSong" w:eastAsia="FangSong" w:cs="FangSong"/>
          <w:sz w:val="31"/>
          <w:szCs w:val="31"/>
          <w:spacing w:val="-14"/>
        </w:rPr>
        <w:t>。</w:t>
      </w:r>
    </w:p>
    <w:p>
      <w:pPr>
        <w:ind w:left="638"/>
        <w:spacing w:before="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附</w:t>
      </w:r>
      <w:r>
        <w:rPr>
          <w:rFonts w:ascii="FangSong" w:hAnsi="FangSong" w:eastAsia="FangSong" w:cs="FangSong"/>
          <w:sz w:val="31"/>
          <w:szCs w:val="31"/>
        </w:rPr>
        <w:t>：项目简介、建设运营管理工作方案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3431"/>
        <w:spacing w:before="10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建设单位或运营单位</w:t>
      </w:r>
      <w:r>
        <w:rPr>
          <w:rFonts w:ascii="FangSong" w:hAnsi="FangSong" w:eastAsia="FangSong" w:cs="FangSong"/>
          <w:sz w:val="31"/>
          <w:szCs w:val="31"/>
        </w:rPr>
        <w:t>及产权人</w:t>
      </w:r>
    </w:p>
    <w:p>
      <w:pPr>
        <w:ind w:left="4837"/>
        <w:spacing w:before="205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1"/>
        </w:rPr>
        <w:t>(</w:t>
      </w:r>
      <w:r>
        <w:rPr>
          <w:rFonts w:ascii="FangSong" w:hAnsi="FangSong" w:eastAsia="FangSong" w:cs="FangSong"/>
          <w:sz w:val="31"/>
          <w:szCs w:val="31"/>
          <w:spacing w:val="29"/>
        </w:rPr>
        <w:t>盖章)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spacing w:line="339" w:lineRule="auto"/>
        <w:rPr>
          <w:rFonts w:ascii="Arial"/>
          <w:sz w:val="21"/>
        </w:rPr>
      </w:pPr>
      <w:r/>
    </w:p>
    <w:p>
      <w:pPr>
        <w:ind w:left="5309"/>
        <w:spacing w:before="10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年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6"/>
        </w:rPr>
        <w:t>月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6"/>
        </w:rPr>
        <w:t>日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spacing w:line="338" w:lineRule="auto"/>
        <w:rPr>
          <w:rFonts w:ascii="Arial"/>
          <w:sz w:val="21"/>
        </w:rPr>
      </w:pPr>
      <w:r/>
    </w:p>
    <w:p>
      <w:pPr>
        <w:ind w:left="633"/>
        <w:spacing w:before="101" w:line="19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注：已建成的项目除运营单位盖章</w:t>
      </w:r>
      <w:r>
        <w:rPr>
          <w:rFonts w:ascii="FangSong" w:hAnsi="FangSong" w:eastAsia="FangSong" w:cs="FangSong"/>
          <w:sz w:val="31"/>
          <w:szCs w:val="31"/>
        </w:rPr>
        <w:t>外，还须产权人盖章。</w:t>
      </w:r>
    </w:p>
    <w:p>
      <w:pPr>
        <w:sectPr>
          <w:type w:val="continuous"/>
          <w:pgSz w:w="11907" w:h="16839"/>
          <w:pgMar w:top="1431" w:right="1577" w:bottom="1821" w:left="1609" w:header="0" w:footer="1589" w:gutter="0"/>
          <w:cols w:equalWidth="0" w:num="1">
            <w:col w:w="8720" w:space="0"/>
          </w:cols>
        </w:sectPr>
        <w:rPr/>
      </w:pPr>
    </w:p>
    <w:p>
      <w:pPr>
        <w:spacing w:line="335" w:lineRule="auto"/>
        <w:rPr>
          <w:rFonts w:ascii="Arial"/>
          <w:sz w:val="21"/>
        </w:rPr>
      </w:pPr>
      <w:r/>
    </w:p>
    <w:p>
      <w:pPr>
        <w:spacing w:line="336" w:lineRule="auto"/>
        <w:rPr>
          <w:rFonts w:ascii="Arial"/>
          <w:sz w:val="21"/>
        </w:rPr>
      </w:pPr>
      <w:r/>
    </w:p>
    <w:p>
      <w:pPr>
        <w:ind w:left="142"/>
        <w:spacing w:before="101" w:line="227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3"/>
        </w:rPr>
        <w:t>附</w:t>
      </w:r>
      <w:r>
        <w:rPr>
          <w:rFonts w:ascii="SimHei" w:hAnsi="SimHei" w:eastAsia="SimHei" w:cs="SimHei"/>
          <w:sz w:val="31"/>
          <w:szCs w:val="31"/>
          <w:spacing w:val="-22"/>
        </w:rPr>
        <w:t>件</w:t>
      </w:r>
      <w:r>
        <w:rPr>
          <w:rFonts w:ascii="SimHei" w:hAnsi="SimHei" w:eastAsia="SimHei" w:cs="SimHei"/>
          <w:sz w:val="31"/>
          <w:szCs w:val="31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2"/>
        </w:rPr>
        <w:t>3</w:t>
      </w:r>
    </w:p>
    <w:p>
      <w:pPr>
        <w:spacing w:line="364" w:lineRule="auto"/>
        <w:rPr>
          <w:rFonts w:ascii="Arial"/>
          <w:sz w:val="21"/>
        </w:rPr>
      </w:pPr>
      <w:r/>
    </w:p>
    <w:p>
      <w:pPr>
        <w:ind w:left="1248"/>
        <w:spacing w:before="184" w:line="214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2"/>
        </w:rPr>
        <w:t>上饶市保障性租赁住房项目认</w:t>
      </w:r>
      <w:r>
        <w:rPr>
          <w:rFonts w:ascii="Microsoft YaHei" w:hAnsi="Microsoft YaHei" w:eastAsia="Microsoft YaHei" w:cs="Microsoft YaHei"/>
          <w:sz w:val="43"/>
          <w:szCs w:val="43"/>
          <w:spacing w:val="1"/>
        </w:rPr>
        <w:t>定</w:t>
      </w:r>
      <w:r>
        <w:rPr>
          <w:rFonts w:ascii="Microsoft YaHei" w:hAnsi="Microsoft YaHei" w:eastAsia="Microsoft YaHei" w:cs="Microsoft YaHei"/>
          <w:sz w:val="43"/>
          <w:szCs w:val="43"/>
        </w:rPr>
        <w:t>书</w:t>
      </w:r>
    </w:p>
    <w:p>
      <w:pPr>
        <w:ind w:right="102"/>
        <w:spacing w:before="186" w:line="220" w:lineRule="auto"/>
        <w:jc w:val="right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7"/>
        </w:rPr>
        <w:t>证</w:t>
      </w:r>
      <w:r>
        <w:rPr>
          <w:rFonts w:ascii="FangSong" w:hAnsi="FangSong" w:eastAsia="FangSong" w:cs="FangSong"/>
          <w:sz w:val="30"/>
          <w:szCs w:val="30"/>
          <w:spacing w:val="-6"/>
        </w:rPr>
        <w:t>书编号：</w:t>
      </w:r>
      <w:r>
        <w:rPr>
          <w:rFonts w:ascii="Times New Roman" w:hAnsi="Times New Roman" w:eastAsia="Times New Roman" w:cs="Times New Roman"/>
          <w:sz w:val="30"/>
          <w:szCs w:val="30"/>
          <w:spacing w:val="-6"/>
        </w:rPr>
        <w:t>20XX-XXXX</w:t>
      </w:r>
    </w:p>
    <w:p>
      <w:pPr>
        <w:ind w:left="158"/>
        <w:spacing w:before="139" w:line="217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7"/>
        </w:rPr>
        <w:t>〔</w:t>
      </w:r>
      <w:r>
        <w:rPr>
          <w:rFonts w:ascii="FangSong" w:hAnsi="FangSong" w:eastAsia="FangSong" w:cs="FangSong"/>
          <w:sz w:val="30"/>
          <w:szCs w:val="30"/>
          <w:spacing w:val="-4"/>
        </w:rPr>
        <w:t>建设(运营)</w:t>
      </w:r>
      <w:r>
        <w:rPr>
          <w:rFonts w:ascii="FangSong" w:hAnsi="FangSong" w:eastAsia="FangSong" w:cs="FangSong"/>
          <w:sz w:val="30"/>
          <w:szCs w:val="30"/>
          <w:spacing w:val="-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4"/>
        </w:rPr>
        <w:t>单位名称〕：</w:t>
      </w:r>
    </w:p>
    <w:p>
      <w:pPr>
        <w:ind w:left="110" w:right="105" w:firstLine="606"/>
        <w:spacing w:before="150" w:line="308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6"/>
        </w:rPr>
        <w:t>根</w:t>
      </w:r>
      <w:r>
        <w:rPr>
          <w:rFonts w:ascii="FangSong" w:hAnsi="FangSong" w:eastAsia="FangSong" w:cs="FangSong"/>
          <w:sz w:val="30"/>
          <w:szCs w:val="30"/>
          <w:spacing w:val="-4"/>
        </w:rPr>
        <w:t>据《国务院办公厅关于加快发展保障性租赁住房的意见》(国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0"/>
        </w:rPr>
        <w:t>办发〔</w:t>
      </w:r>
      <w:r>
        <w:rPr>
          <w:rFonts w:ascii="Times New Roman" w:hAnsi="Times New Roman" w:eastAsia="Times New Roman" w:cs="Times New Roman"/>
          <w:sz w:val="30"/>
          <w:szCs w:val="30"/>
          <w:spacing w:val="9"/>
        </w:rPr>
        <w:t>2</w:t>
      </w:r>
      <w:r>
        <w:rPr>
          <w:rFonts w:ascii="Times New Roman" w:hAnsi="Times New Roman" w:eastAsia="Times New Roman" w:cs="Times New Roman"/>
          <w:sz w:val="30"/>
          <w:szCs w:val="30"/>
          <w:spacing w:val="5"/>
        </w:rPr>
        <w:t>021</w:t>
      </w:r>
      <w:r>
        <w:rPr>
          <w:rFonts w:ascii="FangSong" w:hAnsi="FangSong" w:eastAsia="FangSong" w:cs="FangSong"/>
          <w:sz w:val="30"/>
          <w:szCs w:val="30"/>
          <w:spacing w:val="5"/>
        </w:rPr>
        <w:t>〕</w:t>
      </w:r>
      <w:r>
        <w:rPr>
          <w:rFonts w:ascii="Times New Roman" w:hAnsi="Times New Roman" w:eastAsia="Times New Roman" w:cs="Times New Roman"/>
          <w:sz w:val="30"/>
          <w:szCs w:val="30"/>
          <w:spacing w:val="5"/>
        </w:rPr>
        <w:t>22</w:t>
      </w:r>
      <w:r>
        <w:rPr>
          <w:rFonts w:ascii="Times New Roman" w:hAnsi="Times New Roman" w:eastAsia="Times New Roman" w:cs="Times New Roman"/>
          <w:sz w:val="30"/>
          <w:szCs w:val="30"/>
          <w:spacing w:val="5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5"/>
        </w:rPr>
        <w:t>号)</w:t>
      </w:r>
      <w:r>
        <w:rPr>
          <w:rFonts w:ascii="FangSong" w:hAnsi="FangSong" w:eastAsia="FangSong" w:cs="FangSong"/>
          <w:sz w:val="30"/>
          <w:szCs w:val="30"/>
          <w:spacing w:val="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5"/>
        </w:rPr>
        <w:t>和省、市保障性租赁住房有关规定，现认定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10"/>
        </w:rPr>
        <w:t>____</w:t>
      </w:r>
      <w:r>
        <w:rPr>
          <w:rFonts w:ascii="Times New Roman" w:hAnsi="Times New Roman" w:eastAsia="Times New Roman" w:cs="Times New Roman"/>
          <w:sz w:val="30"/>
          <w:szCs w:val="30"/>
          <w:spacing w:val="-9"/>
        </w:rPr>
        <w:t>_</w:t>
      </w:r>
      <w:r>
        <w:rPr>
          <w:rFonts w:ascii="Times New Roman" w:hAnsi="Times New Roman" w:eastAsia="Times New Roman" w:cs="Times New Roman"/>
          <w:sz w:val="30"/>
          <w:szCs w:val="30"/>
          <w:spacing w:val="-5"/>
        </w:rPr>
        <w:t>__________</w:t>
      </w:r>
      <w:r>
        <w:rPr>
          <w:rFonts w:ascii="FangSong" w:hAnsi="FangSong" w:eastAsia="FangSong" w:cs="FangSong"/>
          <w:sz w:val="30"/>
          <w:szCs w:val="30"/>
          <w:spacing w:val="-5"/>
        </w:rPr>
        <w:t>项目为保障性租赁住房，具体信息如下：</w:t>
      </w:r>
    </w:p>
    <w:tbl>
      <w:tblPr>
        <w:tblStyle w:val="2"/>
        <w:tblW w:w="895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214"/>
        <w:gridCol w:w="2104"/>
        <w:gridCol w:w="2574"/>
        <w:gridCol w:w="2061"/>
      </w:tblGrid>
      <w:tr>
        <w:trPr>
          <w:trHeight w:val="462" w:hRule="atLeast"/>
        </w:trPr>
        <w:tc>
          <w:tcPr>
            <w:tcW w:w="2214" w:type="dxa"/>
            <w:vAlign w:val="top"/>
          </w:tcPr>
          <w:p>
            <w:pPr>
              <w:ind w:left="653"/>
              <w:spacing w:before="114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项目名称</w:t>
            </w:r>
          </w:p>
        </w:tc>
        <w:tc>
          <w:tcPr>
            <w:tcW w:w="673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2214" w:type="dxa"/>
            <w:vAlign w:val="top"/>
          </w:tcPr>
          <w:p>
            <w:pPr>
              <w:ind w:left="653"/>
              <w:spacing w:before="11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项目地址</w:t>
            </w:r>
          </w:p>
        </w:tc>
        <w:tc>
          <w:tcPr>
            <w:tcW w:w="673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2214" w:type="dxa"/>
            <w:vAlign w:val="top"/>
          </w:tcPr>
          <w:p>
            <w:pPr>
              <w:ind w:left="422"/>
              <w:spacing w:before="114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建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设单位名称</w:t>
            </w:r>
          </w:p>
        </w:tc>
        <w:tc>
          <w:tcPr>
            <w:tcW w:w="21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74" w:type="dxa"/>
            <w:vAlign w:val="top"/>
          </w:tcPr>
          <w:p>
            <w:pPr>
              <w:ind w:left="597"/>
              <w:spacing w:before="114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1"/>
              </w:rPr>
              <w:t>运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营单位名称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2214" w:type="dxa"/>
            <w:vAlign w:val="top"/>
          </w:tcPr>
          <w:p>
            <w:pPr>
              <w:ind w:left="192"/>
              <w:spacing w:before="11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统一社会信用代码</w:t>
            </w:r>
          </w:p>
        </w:tc>
        <w:tc>
          <w:tcPr>
            <w:tcW w:w="21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74" w:type="dxa"/>
            <w:vAlign w:val="top"/>
          </w:tcPr>
          <w:p>
            <w:pPr>
              <w:ind w:left="370"/>
              <w:spacing w:before="11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统一社会信用代码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2214" w:type="dxa"/>
            <w:vAlign w:val="top"/>
          </w:tcPr>
          <w:p>
            <w:pPr>
              <w:ind w:left="650"/>
              <w:spacing w:before="11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土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地性质</w:t>
            </w:r>
          </w:p>
        </w:tc>
        <w:tc>
          <w:tcPr>
            <w:tcW w:w="21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74" w:type="dxa"/>
            <w:vAlign w:val="top"/>
          </w:tcPr>
          <w:p>
            <w:pPr>
              <w:ind w:left="829"/>
              <w:spacing w:before="11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土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地面积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2214" w:type="dxa"/>
            <w:vAlign w:val="top"/>
          </w:tcPr>
          <w:p>
            <w:pPr>
              <w:ind w:left="305"/>
              <w:spacing w:before="11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2"/>
              </w:rPr>
              <w:t>项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目总建筑面积</w:t>
            </w:r>
          </w:p>
        </w:tc>
        <w:tc>
          <w:tcPr>
            <w:tcW w:w="2104" w:type="dxa"/>
            <w:vAlign w:val="top"/>
          </w:tcPr>
          <w:p>
            <w:pPr>
              <w:ind w:left="1332"/>
              <w:spacing w:before="100" w:line="187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pict>
                <v:shape id="_x0000_s2" style="position:absolute;margin-left:-48.538pt;margin-top:6.65399pt;mso-position-vertical-relative:top-margin-area;mso-position-horizontal-relative:right-margin-area;width:11.25pt;height:15.55pt;z-index:251679744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19" w:line="235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574" w:type="dxa"/>
            <w:vAlign w:val="top"/>
          </w:tcPr>
          <w:p>
            <w:pPr>
              <w:ind w:left="716"/>
              <w:spacing w:before="113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0"/>
              </w:rPr>
              <w:t>项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目总投资</w:t>
            </w:r>
          </w:p>
        </w:tc>
        <w:tc>
          <w:tcPr>
            <w:tcW w:w="2061" w:type="dxa"/>
            <w:vAlign w:val="top"/>
          </w:tcPr>
          <w:p>
            <w:pPr>
              <w:ind w:right="91"/>
              <w:spacing w:before="113" w:line="221" w:lineRule="auto"/>
              <w:jc w:val="righ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亿</w:t>
            </w:r>
          </w:p>
        </w:tc>
      </w:tr>
      <w:tr>
        <w:trPr>
          <w:trHeight w:val="458" w:hRule="atLeast"/>
        </w:trPr>
        <w:tc>
          <w:tcPr>
            <w:tcW w:w="2214" w:type="dxa"/>
            <w:vAlign w:val="top"/>
          </w:tcPr>
          <w:p>
            <w:pPr>
              <w:ind w:left="652"/>
              <w:spacing w:before="11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建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设方式</w:t>
            </w:r>
          </w:p>
        </w:tc>
        <w:tc>
          <w:tcPr>
            <w:tcW w:w="673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2214" w:type="dxa"/>
            <w:vAlign w:val="top"/>
          </w:tcPr>
          <w:p>
            <w:pPr>
              <w:ind w:left="187"/>
              <w:spacing w:before="11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开工(预计)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时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间</w:t>
            </w:r>
          </w:p>
        </w:tc>
        <w:tc>
          <w:tcPr>
            <w:tcW w:w="2104" w:type="dxa"/>
            <w:vAlign w:val="top"/>
          </w:tcPr>
          <w:p>
            <w:pPr>
              <w:ind w:left="1055"/>
              <w:spacing w:before="11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6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26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25"/>
              </w:rPr>
              <w:t>月</w:t>
            </w:r>
          </w:p>
        </w:tc>
        <w:tc>
          <w:tcPr>
            <w:tcW w:w="2574" w:type="dxa"/>
            <w:vAlign w:val="top"/>
          </w:tcPr>
          <w:p>
            <w:pPr>
              <w:ind w:left="134"/>
              <w:spacing w:before="11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投入使用(预计)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时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间</w:t>
            </w:r>
          </w:p>
        </w:tc>
        <w:tc>
          <w:tcPr>
            <w:tcW w:w="2061" w:type="dxa"/>
            <w:vAlign w:val="top"/>
          </w:tcPr>
          <w:p>
            <w:pPr>
              <w:ind w:left="1034"/>
              <w:spacing w:before="11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6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26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25"/>
              </w:rPr>
              <w:t>月</w:t>
            </w:r>
          </w:p>
        </w:tc>
      </w:tr>
      <w:tr>
        <w:trPr>
          <w:trHeight w:val="659" w:hRule="atLeast"/>
        </w:trPr>
        <w:tc>
          <w:tcPr>
            <w:tcW w:w="2214" w:type="dxa"/>
            <w:vAlign w:val="top"/>
          </w:tcPr>
          <w:p>
            <w:pPr>
              <w:ind w:left="651" w:right="284" w:hanging="349"/>
              <w:spacing w:before="64" w:line="22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1"/>
              </w:rPr>
              <w:t>保</w:t>
            </w: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障性租赁住房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建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筑面积</w:t>
            </w:r>
          </w:p>
        </w:tc>
        <w:tc>
          <w:tcPr>
            <w:tcW w:w="2104" w:type="dxa"/>
            <w:vAlign w:val="top"/>
          </w:tcPr>
          <w:p>
            <w:pPr>
              <w:ind w:left="1334"/>
              <w:spacing w:before="201" w:line="187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pict>
                <v:shape id="_x0000_s3" style="position:absolute;margin-left:-48.418pt;margin-top:11.724pt;mso-position-vertical-relative:top-margin-area;mso-position-horizontal-relative:right-margin-area;width:11.25pt;height:15.55pt;z-index:251679744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19" w:line="235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574" w:type="dxa"/>
            <w:vAlign w:val="top"/>
          </w:tcPr>
          <w:p>
            <w:pPr>
              <w:ind w:left="713" w:right="466" w:hanging="232"/>
              <w:spacing w:before="66" w:line="22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1"/>
              </w:rPr>
              <w:t>保</w:t>
            </w: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障性租赁住房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5"/>
              </w:rPr>
              <w:t>套(间)</w:t>
            </w:r>
            <w:r>
              <w:rPr>
                <w:rFonts w:ascii="SimSun" w:hAnsi="SimSun" w:eastAsia="SimSun" w:cs="SimSun"/>
                <w:sz w:val="24"/>
                <w:szCs w:val="24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4"/>
              </w:rPr>
              <w:t>数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2214" w:type="dxa"/>
            <w:vAlign w:val="top"/>
          </w:tcPr>
          <w:p>
            <w:pPr>
              <w:ind w:left="186"/>
              <w:spacing w:before="117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配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套设施建筑面积</w:t>
            </w:r>
          </w:p>
        </w:tc>
        <w:tc>
          <w:tcPr>
            <w:tcW w:w="2104" w:type="dxa"/>
            <w:vAlign w:val="top"/>
          </w:tcPr>
          <w:p>
            <w:pPr>
              <w:ind w:left="1334"/>
              <w:spacing w:before="104" w:line="187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pict>
                <v:shape id="_x0000_s4" style="position:absolute;margin-left:-48.418pt;margin-top:6.84399pt;mso-position-vertical-relative:top-margin-area;mso-position-horizontal-relative:right-margin-area;width:11.25pt;height:15.55pt;z-index:251679744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19" w:line="235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574" w:type="dxa"/>
            <w:vAlign w:val="top"/>
          </w:tcPr>
          <w:p>
            <w:pPr>
              <w:ind w:left="364"/>
              <w:spacing w:before="117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配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套设施主要内容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2" w:hRule="atLeast"/>
        </w:trPr>
        <w:tc>
          <w:tcPr>
            <w:tcW w:w="2214" w:type="dxa"/>
            <w:vAlign w:val="top"/>
          </w:tcPr>
          <w:p>
            <w:pPr>
              <w:ind w:left="651"/>
              <w:spacing w:before="11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租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金要求</w:t>
            </w:r>
          </w:p>
        </w:tc>
        <w:tc>
          <w:tcPr>
            <w:tcW w:w="673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131" w:right="107" w:firstLine="598"/>
        <w:spacing w:before="141" w:line="316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0"/>
        </w:rPr>
        <w:t>凭此认定书，有关部门单位给予办理立项、用地、规划、人防</w:t>
      </w:r>
      <w:r>
        <w:rPr>
          <w:rFonts w:ascii="FangSong" w:hAnsi="FangSong" w:eastAsia="FangSong" w:cs="FangSong"/>
          <w:sz w:val="30"/>
          <w:szCs w:val="30"/>
          <w:spacing w:val="-9"/>
        </w:rPr>
        <w:t>、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8"/>
        </w:rPr>
        <w:t>施</w:t>
      </w:r>
      <w:r>
        <w:rPr>
          <w:rFonts w:ascii="FangSong" w:hAnsi="FangSong" w:eastAsia="FangSong" w:cs="FangSong"/>
          <w:sz w:val="30"/>
          <w:szCs w:val="30"/>
          <w:spacing w:val="-11"/>
        </w:rPr>
        <w:t>工</w:t>
      </w:r>
      <w:r>
        <w:rPr>
          <w:rFonts w:ascii="FangSong" w:hAnsi="FangSong" w:eastAsia="FangSong" w:cs="FangSong"/>
          <w:sz w:val="30"/>
          <w:szCs w:val="30"/>
          <w:spacing w:val="-9"/>
        </w:rPr>
        <w:t>、消防等手续，落实相关税收优惠政策，免收城市基础设施配套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0"/>
        </w:rPr>
        <w:t>费等，执行民用水电气价格，纳入资金补助和金融支持申请范围等</w:t>
      </w:r>
      <w:r>
        <w:rPr>
          <w:rFonts w:ascii="FangSong" w:hAnsi="FangSong" w:eastAsia="FangSong" w:cs="FangSong"/>
          <w:sz w:val="30"/>
          <w:szCs w:val="30"/>
          <w:spacing w:val="-7"/>
        </w:rPr>
        <w:t>。</w:t>
      </w:r>
    </w:p>
    <w:p>
      <w:pPr>
        <w:spacing w:line="363" w:lineRule="auto"/>
        <w:rPr>
          <w:rFonts w:ascii="Arial"/>
          <w:sz w:val="21"/>
        </w:rPr>
      </w:pPr>
      <w:r/>
    </w:p>
    <w:p>
      <w:pPr>
        <w:ind w:left="4464" w:right="104" w:hanging="1144"/>
        <w:spacing w:before="98" w:line="318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6"/>
        </w:rPr>
        <w:t>上</w:t>
      </w:r>
      <w:r>
        <w:rPr>
          <w:rFonts w:ascii="FangSong" w:hAnsi="FangSong" w:eastAsia="FangSong" w:cs="FangSong"/>
          <w:sz w:val="30"/>
          <w:szCs w:val="30"/>
          <w:spacing w:val="-15"/>
        </w:rPr>
        <w:t>饶</w:t>
      </w:r>
      <w:r>
        <w:rPr>
          <w:rFonts w:ascii="FangSong" w:hAnsi="FangSong" w:eastAsia="FangSong" w:cs="FangSong"/>
          <w:sz w:val="30"/>
          <w:szCs w:val="30"/>
          <w:spacing w:val="-8"/>
        </w:rPr>
        <w:t>市保障性租赁住房工作领导小组办公室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8"/>
        </w:rPr>
        <w:t>XXXX</w:t>
      </w:r>
      <w:r>
        <w:rPr>
          <w:rFonts w:ascii="Times New Roman" w:hAnsi="Times New Roman" w:eastAsia="Times New Roman" w:cs="Times New Roman"/>
          <w:sz w:val="30"/>
          <w:szCs w:val="30"/>
          <w:spacing w:val="-1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年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8"/>
        </w:rPr>
        <w:t>XX</w:t>
      </w:r>
      <w:r>
        <w:rPr>
          <w:rFonts w:ascii="Times New Roman" w:hAnsi="Times New Roman" w:eastAsia="Times New Roman" w:cs="Times New Roman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月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8"/>
        </w:rPr>
        <w:t>XX</w:t>
      </w:r>
      <w:r>
        <w:rPr>
          <w:rFonts w:ascii="Times New Roman" w:hAnsi="Times New Roman" w:eastAsia="Times New Roman" w:cs="Times New Roman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日</w:t>
      </w:r>
    </w:p>
    <w:p>
      <w:pPr>
        <w:sectPr>
          <w:footerReference w:type="default" r:id="rId22"/>
          <w:pgSz w:w="11907" w:h="16839"/>
          <w:pgMar w:top="1431" w:right="1471" w:bottom="1821" w:left="1476" w:header="0" w:footer="1589" w:gutter="0"/>
        </w:sectPr>
        <w:rPr/>
      </w:pPr>
    </w:p>
    <w:p>
      <w:pPr>
        <w:spacing w:line="351" w:lineRule="auto"/>
        <w:rPr>
          <w:rFonts w:ascii="Arial"/>
          <w:sz w:val="21"/>
        </w:rPr>
      </w:pPr>
      <w:r/>
    </w:p>
    <w:p>
      <w:pPr>
        <w:spacing w:line="351" w:lineRule="auto"/>
        <w:rPr>
          <w:rFonts w:ascii="Arial"/>
          <w:sz w:val="21"/>
        </w:rPr>
      </w:pPr>
      <w:r/>
    </w:p>
    <w:p>
      <w:pPr>
        <w:ind w:left="8"/>
        <w:spacing w:before="101" w:line="227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5"/>
        </w:rPr>
        <w:t>附</w:t>
      </w:r>
      <w:r>
        <w:rPr>
          <w:rFonts w:ascii="SimHei" w:hAnsi="SimHei" w:eastAsia="SimHei" w:cs="SimHei"/>
          <w:sz w:val="31"/>
          <w:szCs w:val="31"/>
          <w:spacing w:val="-24"/>
        </w:rPr>
        <w:t>件</w:t>
      </w:r>
      <w:r>
        <w:rPr>
          <w:rFonts w:ascii="SimHei" w:hAnsi="SimHei" w:eastAsia="SimHei" w:cs="SimHei"/>
          <w:sz w:val="31"/>
          <w:szCs w:val="31"/>
          <w:spacing w:val="-2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4"/>
        </w:rPr>
        <w:t>4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3310" w:right="876" w:hanging="2628"/>
        <w:spacing w:before="184" w:line="214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-4"/>
        </w:rPr>
        <w:t>上饶</w:t>
      </w:r>
      <w:r>
        <w:rPr>
          <w:rFonts w:ascii="Microsoft YaHei" w:hAnsi="Microsoft YaHei" w:eastAsia="Microsoft YaHei" w:cs="Microsoft YaHei"/>
          <w:sz w:val="43"/>
          <w:szCs w:val="43"/>
          <w:spacing w:val="-2"/>
        </w:rPr>
        <w:t>市申请保障性租赁住房个人承诺、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-8"/>
        </w:rPr>
        <w:t>申</w:t>
      </w:r>
      <w:r>
        <w:rPr>
          <w:rFonts w:ascii="Microsoft YaHei" w:hAnsi="Microsoft YaHei" w:eastAsia="Microsoft YaHei" w:cs="Microsoft YaHei"/>
          <w:sz w:val="43"/>
          <w:szCs w:val="43"/>
          <w:spacing w:val="-4"/>
        </w:rPr>
        <w:t>明及授权</w:t>
      </w:r>
    </w:p>
    <w:p>
      <w:pPr>
        <w:spacing w:line="417" w:lineRule="auto"/>
        <w:rPr>
          <w:rFonts w:ascii="Arial"/>
          <w:sz w:val="21"/>
        </w:rPr>
      </w:pPr>
      <w:r/>
    </w:p>
    <w:p>
      <w:pPr>
        <w:ind w:right="117" w:firstLine="629"/>
        <w:spacing w:before="100"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一、本人申请保障性租赁住房所提供的材料载明的</w:t>
      </w:r>
      <w:r>
        <w:rPr>
          <w:rFonts w:ascii="FangSong" w:hAnsi="FangSong" w:eastAsia="FangSong" w:cs="FangSong"/>
          <w:sz w:val="31"/>
          <w:szCs w:val="31"/>
        </w:rPr>
        <w:t>住房、就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业</w:t>
      </w:r>
      <w:r>
        <w:rPr>
          <w:rFonts w:ascii="FangSong" w:hAnsi="FangSong" w:eastAsia="FangSong" w:cs="FangSong"/>
          <w:sz w:val="31"/>
          <w:szCs w:val="31"/>
          <w:spacing w:val="-5"/>
        </w:rPr>
        <w:t>等</w:t>
      </w:r>
      <w:r>
        <w:rPr>
          <w:rFonts w:ascii="FangSong" w:hAnsi="FangSong" w:eastAsia="FangSong" w:cs="FangSong"/>
          <w:sz w:val="31"/>
          <w:szCs w:val="31"/>
          <w:spacing w:val="-4"/>
        </w:rPr>
        <w:t>情况均未发生变化。如有虚假，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自愿放弃申请或退出已享受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的住房保障政策待遇，并承担相应法律</w:t>
      </w:r>
      <w:r>
        <w:rPr>
          <w:rFonts w:ascii="FangSong" w:hAnsi="FangSong" w:eastAsia="FangSong" w:cs="FangSong"/>
          <w:sz w:val="31"/>
          <w:szCs w:val="31"/>
        </w:rPr>
        <w:t>责任。</w:t>
      </w:r>
    </w:p>
    <w:p>
      <w:pPr>
        <w:ind w:left="2" w:right="119" w:firstLine="631"/>
        <w:spacing w:before="2" w:line="3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二、本人授权并自愿配合不动产登记和</w:t>
      </w:r>
      <w:r>
        <w:rPr>
          <w:rFonts w:ascii="FangSong" w:hAnsi="FangSong" w:eastAsia="FangSong" w:cs="FangSong"/>
          <w:sz w:val="31"/>
          <w:szCs w:val="31"/>
        </w:rPr>
        <w:t>住房保障部门核查房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产</w:t>
      </w:r>
      <w:r>
        <w:rPr>
          <w:rFonts w:ascii="FangSong" w:hAnsi="FangSong" w:eastAsia="FangSong" w:cs="FangSong"/>
          <w:sz w:val="31"/>
          <w:szCs w:val="31"/>
          <w:spacing w:val="-10"/>
        </w:rPr>
        <w:t>情况。</w:t>
      </w:r>
    </w:p>
    <w:p>
      <w:pPr>
        <w:ind w:left="1" w:right="117" w:firstLine="631"/>
        <w:spacing w:before="4" w:line="321" w:lineRule="auto"/>
        <w:tabs>
          <w:tab w:val="left" w:leader="empty" w:pos="158"/>
        </w:tabs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三、本人授权并自愿配合从人力资源和社</w:t>
      </w:r>
      <w:r>
        <w:rPr>
          <w:rFonts w:ascii="FangSong" w:hAnsi="FangSong" w:eastAsia="FangSong" w:cs="FangSong"/>
          <w:sz w:val="31"/>
          <w:szCs w:val="31"/>
        </w:rPr>
        <w:t>会保障、税务、市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场监管、</w:t>
      </w:r>
      <w:r>
        <w:rPr>
          <w:rFonts w:ascii="FangSong" w:hAnsi="FangSong" w:eastAsia="FangSong" w:cs="FangSong"/>
          <w:sz w:val="31"/>
          <w:szCs w:val="31"/>
          <w:spacing w:val="1"/>
        </w:rPr>
        <w:t>公安、住房公积金等部门和机构获取本人的就业、户籍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ab/>
      </w:r>
      <w:r>
        <w:rPr>
          <w:rFonts w:ascii="FangSong" w:hAnsi="FangSong" w:eastAsia="FangSong" w:cs="FangSong"/>
          <w:sz w:val="31"/>
          <w:szCs w:val="31"/>
          <w:spacing w:val="2"/>
        </w:rPr>
        <w:t>(</w:t>
      </w:r>
      <w:r>
        <w:rPr>
          <w:rFonts w:ascii="FangSong" w:hAnsi="FangSong" w:eastAsia="FangSong" w:cs="FangSong"/>
          <w:sz w:val="31"/>
          <w:szCs w:val="31"/>
          <w:spacing w:val="1"/>
        </w:rPr>
        <w:t>居住证)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、纳税、企业注册、经营、公积金等方面的信息，并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对</w:t>
      </w:r>
      <w:r>
        <w:rPr>
          <w:rFonts w:ascii="FangSong" w:hAnsi="FangSong" w:eastAsia="FangSong" w:cs="FangSong"/>
          <w:sz w:val="31"/>
          <w:szCs w:val="31"/>
        </w:rPr>
        <w:t>相关信息进行核查。</w:t>
      </w:r>
    </w:p>
    <w:p>
      <w:pPr>
        <w:ind w:left="661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四、本《承诺、声</w:t>
      </w:r>
      <w:r>
        <w:rPr>
          <w:rFonts w:ascii="FangSong" w:hAnsi="FangSong" w:eastAsia="FangSong" w:cs="FangSong"/>
          <w:sz w:val="31"/>
          <w:szCs w:val="31"/>
        </w:rPr>
        <w:t>明及授权》在申请及保障期间一直有效。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ind w:left="4723"/>
        <w:spacing w:before="102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8"/>
        </w:rPr>
        <w:t>申</w:t>
      </w:r>
      <w:r>
        <w:rPr>
          <w:rFonts w:ascii="FangSong" w:hAnsi="FangSong" w:eastAsia="FangSong" w:cs="FangSong"/>
          <w:sz w:val="31"/>
          <w:szCs w:val="31"/>
          <w:spacing w:val="-17"/>
        </w:rPr>
        <w:t>请人签字：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spacing w:line="302" w:lineRule="auto"/>
        <w:rPr>
          <w:rFonts w:ascii="Arial"/>
          <w:sz w:val="21"/>
        </w:rPr>
      </w:pPr>
      <w:r/>
    </w:p>
    <w:p>
      <w:pPr>
        <w:ind w:left="611"/>
        <w:spacing w:before="10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8"/>
        </w:rPr>
        <w:t>我</w:t>
      </w:r>
      <w:r>
        <w:rPr>
          <w:rFonts w:ascii="FangSong" w:hAnsi="FangSong" w:eastAsia="FangSong" w:cs="FangSong"/>
          <w:sz w:val="31"/>
          <w:szCs w:val="31"/>
          <w:spacing w:val="-16"/>
        </w:rPr>
        <w:t>确认，以上声明及授权承诺书均为申请人本人签名并盖手印。</w:t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4381"/>
        <w:spacing w:before="10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2"/>
        </w:rPr>
        <w:t>受</w:t>
      </w:r>
      <w:r>
        <w:rPr>
          <w:rFonts w:ascii="FangSong" w:hAnsi="FangSong" w:eastAsia="FangSong" w:cs="FangSong"/>
          <w:sz w:val="31"/>
          <w:szCs w:val="31"/>
          <w:spacing w:val="-11"/>
        </w:rPr>
        <w:t>理经办人员：</w:t>
      </w:r>
    </w:p>
    <w:p>
      <w:pPr>
        <w:spacing w:line="297" w:lineRule="auto"/>
        <w:rPr>
          <w:rFonts w:ascii="Arial"/>
          <w:sz w:val="21"/>
        </w:rPr>
      </w:pPr>
      <w:r/>
    </w:p>
    <w:p>
      <w:pPr>
        <w:spacing w:line="298" w:lineRule="auto"/>
        <w:rPr>
          <w:rFonts w:ascii="Arial"/>
          <w:sz w:val="21"/>
        </w:rPr>
      </w:pPr>
      <w:r/>
    </w:p>
    <w:p>
      <w:pPr>
        <w:ind w:left="6084"/>
        <w:spacing w:before="102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年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8"/>
        </w:rPr>
        <w:t>月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7"/>
        </w:rPr>
        <w:t>日</w:t>
      </w:r>
    </w:p>
    <w:p>
      <w:pPr>
        <w:sectPr>
          <w:footerReference w:type="default" r:id="rId23"/>
          <w:pgSz w:w="11907" w:h="16839"/>
          <w:pgMar w:top="1431" w:right="1464" w:bottom="1821" w:left="1610" w:header="0" w:footer="1589" w:gutter="0"/>
        </w:sectPr>
        <w:rPr/>
      </w:pP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8"/>
        <w:spacing w:before="101" w:line="227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4"/>
        </w:rPr>
        <w:t>附</w:t>
      </w:r>
      <w:r>
        <w:rPr>
          <w:rFonts w:ascii="SimHei" w:hAnsi="SimHei" w:eastAsia="SimHei" w:cs="SimHei"/>
          <w:sz w:val="31"/>
          <w:szCs w:val="31"/>
          <w:spacing w:val="-21"/>
        </w:rPr>
        <w:t>件</w:t>
      </w:r>
      <w:r>
        <w:rPr>
          <w:rFonts w:ascii="SimHei" w:hAnsi="SimHei" w:eastAsia="SimHei" w:cs="SimHei"/>
          <w:sz w:val="31"/>
          <w:szCs w:val="31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1"/>
        </w:rPr>
        <w:t>5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3052" w:right="478" w:hanging="2586"/>
        <w:spacing w:before="185" w:line="21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2"/>
        </w:rPr>
        <w:t>上饶市保障性租赁住房改建、改造类</w:t>
      </w:r>
      <w:r>
        <w:rPr>
          <w:rFonts w:ascii="Microsoft YaHei" w:hAnsi="Microsoft YaHei" w:eastAsia="Microsoft YaHei" w:cs="Microsoft YaHei"/>
          <w:sz w:val="43"/>
          <w:szCs w:val="43"/>
          <w:spacing w:val="1"/>
        </w:rPr>
        <w:t>项</w:t>
      </w:r>
      <w:r>
        <w:rPr>
          <w:rFonts w:ascii="Microsoft YaHei" w:hAnsi="Microsoft YaHei" w:eastAsia="Microsoft YaHei" w:cs="Microsoft YaHei"/>
          <w:sz w:val="43"/>
          <w:szCs w:val="43"/>
        </w:rPr>
        <w:t>目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4"/>
        </w:rPr>
        <w:t>提</w:t>
      </w:r>
      <w:r>
        <w:rPr>
          <w:rFonts w:ascii="Microsoft YaHei" w:hAnsi="Microsoft YaHei" w:eastAsia="Microsoft YaHei" w:cs="Microsoft YaHei"/>
          <w:sz w:val="43"/>
          <w:szCs w:val="43"/>
          <w:spacing w:val="3"/>
        </w:rPr>
        <w:t>供</w:t>
      </w:r>
      <w:r>
        <w:rPr>
          <w:rFonts w:ascii="Microsoft YaHei" w:hAnsi="Microsoft YaHei" w:eastAsia="Microsoft YaHei" w:cs="Microsoft YaHei"/>
          <w:sz w:val="43"/>
          <w:szCs w:val="43"/>
          <w:spacing w:val="2"/>
        </w:rPr>
        <w:t>材料目录</w:t>
      </w:r>
    </w:p>
    <w:p>
      <w:pPr>
        <w:spacing w:line="421" w:lineRule="auto"/>
        <w:rPr>
          <w:rFonts w:ascii="Arial"/>
          <w:sz w:val="21"/>
        </w:rPr>
      </w:pPr>
      <w:r/>
    </w:p>
    <w:p>
      <w:pPr>
        <w:ind w:left="620"/>
        <w:spacing w:before="100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"/>
        </w:rPr>
        <w:t>一、</w:t>
      </w:r>
      <w:r>
        <w:rPr>
          <w:rFonts w:ascii="SimHei" w:hAnsi="SimHei" w:eastAsia="SimHei" w:cs="SimHei"/>
          <w:sz w:val="31"/>
          <w:szCs w:val="31"/>
        </w:rPr>
        <w:t>立项</w:t>
      </w:r>
    </w:p>
    <w:p>
      <w:pPr>
        <w:ind w:left="56" w:firstLine="584"/>
        <w:spacing w:before="205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1</w:t>
      </w:r>
      <w:r>
        <w:rPr>
          <w:rFonts w:ascii="FangSong" w:hAnsi="FangSong" w:eastAsia="FangSong" w:cs="FangSong"/>
          <w:sz w:val="31"/>
          <w:szCs w:val="31"/>
          <w:spacing w:val="12"/>
        </w:rPr>
        <w:t>．</w:t>
      </w:r>
      <w:r>
        <w:rPr>
          <w:rFonts w:ascii="FangSong" w:hAnsi="FangSong" w:eastAsia="FangSong" w:cs="FangSong"/>
          <w:sz w:val="31"/>
          <w:szCs w:val="31"/>
          <w:spacing w:val="10"/>
        </w:rPr>
        <w:t>如</w:t>
      </w:r>
      <w:r>
        <w:rPr>
          <w:rFonts w:ascii="FangSong" w:hAnsi="FangSong" w:eastAsia="FangSong" w:cs="FangSong"/>
          <w:sz w:val="31"/>
          <w:szCs w:val="31"/>
          <w:spacing w:val="6"/>
        </w:rPr>
        <w:t>属政府投资的保障性租赁住房项目，按照政府投资项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目</w:t>
      </w:r>
      <w:r>
        <w:rPr>
          <w:rFonts w:ascii="FangSong" w:hAnsi="FangSong" w:eastAsia="FangSong" w:cs="FangSong"/>
          <w:sz w:val="31"/>
          <w:szCs w:val="31"/>
          <w:spacing w:val="-3"/>
        </w:rPr>
        <w:t>管</w:t>
      </w:r>
      <w:r>
        <w:rPr>
          <w:rFonts w:ascii="FangSong" w:hAnsi="FangSong" w:eastAsia="FangSong" w:cs="FangSong"/>
          <w:sz w:val="31"/>
          <w:szCs w:val="31"/>
          <w:spacing w:val="-2"/>
        </w:rPr>
        <w:t>理办法的有关规定，需提供如下材料：</w:t>
      </w:r>
    </w:p>
    <w:p>
      <w:pPr>
        <w:ind w:left="628"/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1</w:t>
      </w:r>
      <w:r>
        <w:rPr>
          <w:rFonts w:ascii="FangSong" w:hAnsi="FangSong" w:eastAsia="FangSong" w:cs="FangSong"/>
          <w:sz w:val="31"/>
          <w:szCs w:val="31"/>
          <w:spacing w:val="7"/>
        </w:rPr>
        <w:t>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市政府或市发改委下达的项目建设意见书。</w:t>
      </w:r>
    </w:p>
    <w:p>
      <w:pPr>
        <w:ind w:left="628"/>
        <w:spacing w:before="203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2</w:t>
      </w:r>
      <w:r>
        <w:rPr>
          <w:rFonts w:ascii="FangSong" w:hAnsi="FangSong" w:eastAsia="FangSong" w:cs="FangSong"/>
          <w:sz w:val="31"/>
          <w:szCs w:val="31"/>
          <w:spacing w:val="12"/>
        </w:rPr>
        <w:t>)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项目建议书文本。</w:t>
      </w:r>
    </w:p>
    <w:p>
      <w:pPr>
        <w:ind w:left="628"/>
        <w:spacing w:before="205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>3</w:t>
      </w:r>
      <w:r>
        <w:rPr>
          <w:rFonts w:ascii="FangSong" w:hAnsi="FangSong" w:eastAsia="FangSong" w:cs="FangSong"/>
          <w:sz w:val="31"/>
          <w:szCs w:val="31"/>
          <w:spacing w:val="13"/>
        </w:rPr>
        <w:t>)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节能审查意见。</w:t>
      </w:r>
    </w:p>
    <w:p>
      <w:pPr>
        <w:ind w:left="609"/>
        <w:spacing w:before="205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</w:t>
      </w:r>
      <w:r>
        <w:rPr>
          <w:rFonts w:ascii="FangSong" w:hAnsi="FangSong" w:eastAsia="FangSong" w:cs="FangSong"/>
          <w:sz w:val="31"/>
          <w:szCs w:val="31"/>
          <w:spacing w:val="4"/>
        </w:rPr>
        <w:t>．如非政府</w:t>
      </w:r>
      <w:r>
        <w:rPr>
          <w:rFonts w:ascii="FangSong" w:hAnsi="FangSong" w:eastAsia="FangSong" w:cs="FangSong"/>
          <w:sz w:val="31"/>
          <w:szCs w:val="31"/>
          <w:spacing w:val="2"/>
        </w:rPr>
        <w:t>投资的保障性租赁住房项目，在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“</w:t>
      </w:r>
      <w:r>
        <w:rPr>
          <w:rFonts w:ascii="FangSong" w:hAnsi="FangSong" w:eastAsia="FangSong" w:cs="FangSong"/>
          <w:sz w:val="31"/>
          <w:szCs w:val="31"/>
          <w:spacing w:val="2"/>
        </w:rPr>
        <w:t>江西省投资项</w:t>
      </w:r>
    </w:p>
    <w:p>
      <w:pPr>
        <w:ind w:right="2" w:firstLine="56"/>
        <w:spacing w:before="202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0"/>
        </w:rPr>
        <w:t>目在</w:t>
      </w:r>
      <w:r>
        <w:rPr>
          <w:rFonts w:ascii="FangSong" w:hAnsi="FangSong" w:eastAsia="FangSong" w:cs="FangSong"/>
          <w:sz w:val="31"/>
          <w:szCs w:val="31"/>
          <w:spacing w:val="-9"/>
        </w:rPr>
        <w:t>线</w:t>
      </w:r>
      <w:r>
        <w:rPr>
          <w:rFonts w:ascii="FangSong" w:hAnsi="FangSong" w:eastAsia="FangSong" w:cs="FangSong"/>
          <w:sz w:val="31"/>
          <w:szCs w:val="31"/>
          <w:spacing w:val="-5"/>
        </w:rPr>
        <w:t>审批监管平台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”</w:t>
      </w:r>
      <w:r>
        <w:rPr>
          <w:rFonts w:ascii="FangSong" w:hAnsi="FangSong" w:eastAsia="FangSong" w:cs="FangSong"/>
          <w:sz w:val="31"/>
          <w:szCs w:val="31"/>
          <w:spacing w:val="-5"/>
        </w:rPr>
        <w:t>进行项目备案，不需办理可研批复及初步设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计</w:t>
      </w:r>
      <w:r>
        <w:rPr>
          <w:rFonts w:ascii="FangSong" w:hAnsi="FangSong" w:eastAsia="FangSong" w:cs="FangSong"/>
          <w:sz w:val="31"/>
          <w:szCs w:val="31"/>
          <w:spacing w:val="15"/>
        </w:rPr>
        <w:t>(含概算)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审查。</w:t>
      </w:r>
    </w:p>
    <w:p>
      <w:pPr>
        <w:ind w:left="620"/>
        <w:spacing w:before="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"/>
        </w:rPr>
        <w:t>二、可行性研究</w:t>
      </w:r>
      <w:r>
        <w:rPr>
          <w:rFonts w:ascii="SimHei" w:hAnsi="SimHei" w:eastAsia="SimHei" w:cs="SimHei"/>
          <w:sz w:val="31"/>
          <w:szCs w:val="31"/>
        </w:rPr>
        <w:t>报告批复</w:t>
      </w:r>
    </w:p>
    <w:p>
      <w:pPr>
        <w:ind w:left="3" w:firstLine="636"/>
        <w:spacing w:before="200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1</w:t>
      </w:r>
      <w:r>
        <w:rPr>
          <w:rFonts w:ascii="FangSong" w:hAnsi="FangSong" w:eastAsia="FangSong" w:cs="FangSong"/>
          <w:sz w:val="31"/>
          <w:szCs w:val="31"/>
          <w:spacing w:val="12"/>
        </w:rPr>
        <w:t>．</w:t>
      </w:r>
      <w:r>
        <w:rPr>
          <w:rFonts w:ascii="FangSong" w:hAnsi="FangSong" w:eastAsia="FangSong" w:cs="FangSong"/>
          <w:sz w:val="31"/>
          <w:szCs w:val="31"/>
          <w:spacing w:val="10"/>
        </w:rPr>
        <w:t>有</w:t>
      </w:r>
      <w:r>
        <w:rPr>
          <w:rFonts w:ascii="FangSong" w:hAnsi="FangSong" w:eastAsia="FangSong" w:cs="FangSong"/>
          <w:sz w:val="31"/>
          <w:szCs w:val="31"/>
          <w:spacing w:val="6"/>
        </w:rPr>
        <w:t>资质的第三方专业机构提供可以进行改建、改造的房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屋安全鉴</w:t>
      </w:r>
      <w:r>
        <w:rPr>
          <w:rFonts w:ascii="FangSong" w:hAnsi="FangSong" w:eastAsia="FangSong" w:cs="FangSong"/>
          <w:sz w:val="31"/>
          <w:szCs w:val="31"/>
        </w:rPr>
        <w:t>定检测报告；</w:t>
      </w:r>
    </w:p>
    <w:p>
      <w:pPr>
        <w:ind w:left="609"/>
        <w:spacing w:before="1" w:line="24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</w:t>
      </w:r>
      <w:r>
        <w:rPr>
          <w:rFonts w:ascii="FangSong" w:hAnsi="FangSong" w:eastAsia="FangSong" w:cs="FangSong"/>
          <w:sz w:val="31"/>
          <w:szCs w:val="31"/>
          <w:spacing w:val="2"/>
        </w:rPr>
        <w:t>．节能审</w:t>
      </w:r>
      <w:r>
        <w:rPr>
          <w:rFonts w:ascii="FangSong" w:hAnsi="FangSong" w:eastAsia="FangSong" w:cs="FangSong"/>
          <w:sz w:val="31"/>
          <w:szCs w:val="31"/>
          <w:spacing w:val="1"/>
        </w:rPr>
        <w:t>查意见；</w:t>
      </w:r>
    </w:p>
    <w:p>
      <w:pPr>
        <w:ind w:left="615"/>
        <w:spacing w:before="175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3</w:t>
      </w:r>
      <w:r>
        <w:rPr>
          <w:rFonts w:ascii="FangSong" w:hAnsi="FangSong" w:eastAsia="FangSong" w:cs="FangSong"/>
          <w:sz w:val="31"/>
          <w:szCs w:val="31"/>
          <w:spacing w:val="14"/>
        </w:rPr>
        <w:t>．</w:t>
      </w:r>
      <w:r>
        <w:rPr>
          <w:rFonts w:ascii="FangSong" w:hAnsi="FangSong" w:eastAsia="FangSong" w:cs="FangSong"/>
          <w:sz w:val="31"/>
          <w:szCs w:val="31"/>
          <w:spacing w:val="8"/>
        </w:rPr>
        <w:t>与</w:t>
      </w:r>
      <w:r>
        <w:rPr>
          <w:rFonts w:ascii="FangSong" w:hAnsi="FangSong" w:eastAsia="FangSong" w:cs="FangSong"/>
          <w:sz w:val="31"/>
          <w:szCs w:val="31"/>
          <w:spacing w:val="7"/>
        </w:rPr>
        <w:t>该项目同类型、已建成项目的投资情况分析比较报告</w:t>
      </w:r>
    </w:p>
    <w:p>
      <w:pPr>
        <w:ind w:right="4" w:firstLine="4"/>
        <w:spacing w:before="206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(含</w:t>
      </w:r>
      <w:r>
        <w:rPr>
          <w:rFonts w:ascii="FangSong" w:hAnsi="FangSong" w:eastAsia="FangSong" w:cs="FangSong"/>
          <w:sz w:val="31"/>
          <w:szCs w:val="31"/>
          <w:spacing w:val="10"/>
        </w:rPr>
        <w:t>建</w:t>
      </w:r>
      <w:r>
        <w:rPr>
          <w:rFonts w:ascii="FangSong" w:hAnsi="FangSong" w:eastAsia="FangSong" w:cs="FangSong"/>
          <w:sz w:val="31"/>
          <w:szCs w:val="31"/>
          <w:spacing w:val="6"/>
        </w:rPr>
        <w:t>安工程费用和征地拆迁、管线迁改费用等，房建工程按每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平方计算)；</w:t>
      </w:r>
    </w:p>
    <w:p>
      <w:pPr>
        <w:ind w:left="607"/>
        <w:spacing w:before="1" w:line="24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4</w:t>
      </w:r>
      <w:r>
        <w:rPr>
          <w:rFonts w:ascii="FangSong" w:hAnsi="FangSong" w:eastAsia="FangSong" w:cs="FangSong"/>
          <w:sz w:val="31"/>
          <w:szCs w:val="31"/>
          <w:spacing w:val="2"/>
        </w:rPr>
        <w:t>．项目建</w:t>
      </w:r>
      <w:r>
        <w:rPr>
          <w:rFonts w:ascii="FangSong" w:hAnsi="FangSong" w:eastAsia="FangSong" w:cs="FangSong"/>
          <w:sz w:val="31"/>
          <w:szCs w:val="31"/>
          <w:spacing w:val="1"/>
        </w:rPr>
        <w:t>议书批复；</w:t>
      </w:r>
    </w:p>
    <w:p>
      <w:pPr>
        <w:sectPr>
          <w:footerReference w:type="default" r:id="rId24"/>
          <w:pgSz w:w="11907" w:h="16839"/>
          <w:pgMar w:top="1431" w:right="1577" w:bottom="1821" w:left="1610" w:header="0" w:footer="1589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618"/>
        <w:spacing w:before="100" w:line="24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9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．可行性研究报告文本。</w:t>
      </w:r>
    </w:p>
    <w:p>
      <w:pPr>
        <w:ind w:left="621"/>
        <w:spacing w:before="17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2"/>
        </w:rPr>
        <w:t>三、初步设计(含概算)</w:t>
      </w:r>
      <w:r>
        <w:rPr>
          <w:rFonts w:ascii="SimHei" w:hAnsi="SimHei" w:eastAsia="SimHei" w:cs="SimHei"/>
          <w:sz w:val="31"/>
          <w:szCs w:val="31"/>
          <w:spacing w:val="12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2"/>
        </w:rPr>
        <w:t>审</w:t>
      </w:r>
      <w:r>
        <w:rPr>
          <w:rFonts w:ascii="SimHei" w:hAnsi="SimHei" w:eastAsia="SimHei" w:cs="SimHei"/>
          <w:sz w:val="31"/>
          <w:szCs w:val="31"/>
          <w:spacing w:val="9"/>
        </w:rPr>
        <w:t>查</w:t>
      </w:r>
    </w:p>
    <w:p>
      <w:pPr>
        <w:ind w:right="125" w:firstLine="640"/>
        <w:spacing w:before="206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1</w:t>
      </w:r>
      <w:r>
        <w:rPr>
          <w:rFonts w:ascii="FangSong" w:hAnsi="FangSong" w:eastAsia="FangSong" w:cs="FangSong"/>
          <w:sz w:val="31"/>
          <w:szCs w:val="31"/>
          <w:spacing w:val="12"/>
        </w:rPr>
        <w:t>．</w:t>
      </w:r>
      <w:r>
        <w:rPr>
          <w:rFonts w:ascii="FangSong" w:hAnsi="FangSong" w:eastAsia="FangSong" w:cs="FangSong"/>
          <w:sz w:val="31"/>
          <w:szCs w:val="31"/>
          <w:spacing w:val="10"/>
        </w:rPr>
        <w:t>自</w:t>
      </w:r>
      <w:r>
        <w:rPr>
          <w:rFonts w:ascii="FangSong" w:hAnsi="FangSong" w:eastAsia="FangSong" w:cs="FangSong"/>
          <w:sz w:val="31"/>
          <w:szCs w:val="31"/>
          <w:spacing w:val="6"/>
        </w:rPr>
        <w:t>然资源规划主管部门批准的项目建设工程规划方案总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平</w:t>
      </w:r>
      <w:r>
        <w:rPr>
          <w:rFonts w:ascii="FangSong" w:hAnsi="FangSong" w:eastAsia="FangSong" w:cs="FangSong"/>
          <w:sz w:val="31"/>
          <w:szCs w:val="31"/>
          <w:spacing w:val="-15"/>
        </w:rPr>
        <w:t>面图；</w:t>
      </w:r>
    </w:p>
    <w:p>
      <w:pPr>
        <w:ind w:left="609"/>
        <w:spacing w:before="1" w:line="24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</w:t>
      </w:r>
      <w:r>
        <w:rPr>
          <w:rFonts w:ascii="FangSong" w:hAnsi="FangSong" w:eastAsia="FangSong" w:cs="FangSong"/>
          <w:sz w:val="31"/>
          <w:szCs w:val="31"/>
          <w:spacing w:val="2"/>
        </w:rPr>
        <w:t>．可行性</w:t>
      </w:r>
      <w:r>
        <w:rPr>
          <w:rFonts w:ascii="FangSong" w:hAnsi="FangSong" w:eastAsia="FangSong" w:cs="FangSong"/>
          <w:sz w:val="31"/>
          <w:szCs w:val="31"/>
          <w:spacing w:val="1"/>
        </w:rPr>
        <w:t>研究报告批复；</w:t>
      </w:r>
    </w:p>
    <w:p>
      <w:pPr>
        <w:ind w:left="615"/>
        <w:spacing w:before="173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．初步设计(含概算)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文本</w:t>
      </w:r>
      <w:r>
        <w:rPr>
          <w:rFonts w:ascii="FangSong" w:hAnsi="FangSong" w:eastAsia="FangSong" w:cs="FangSong"/>
          <w:sz w:val="31"/>
          <w:szCs w:val="31"/>
          <w:spacing w:val="2"/>
        </w:rPr>
        <w:t>。</w:t>
      </w:r>
    </w:p>
    <w:p>
      <w:pPr>
        <w:ind w:left="634"/>
        <w:spacing w:before="206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8"/>
        </w:rPr>
        <w:t>四</w:t>
      </w:r>
      <w:r>
        <w:rPr>
          <w:rFonts w:ascii="SimHei" w:hAnsi="SimHei" w:eastAsia="SimHei" w:cs="SimHei"/>
          <w:sz w:val="31"/>
          <w:szCs w:val="31"/>
          <w:spacing w:val="-5"/>
        </w:rPr>
        <w:t>、</w:t>
      </w:r>
      <w:r>
        <w:rPr>
          <w:rFonts w:ascii="SimHei" w:hAnsi="SimHei" w:eastAsia="SimHei" w:cs="SimHei"/>
          <w:sz w:val="31"/>
          <w:szCs w:val="31"/>
          <w:spacing w:val="-4"/>
        </w:rPr>
        <w:t>规划许可</w:t>
      </w:r>
    </w:p>
    <w:p>
      <w:pPr>
        <w:ind w:left="5" w:right="129" w:firstLine="642"/>
        <w:spacing w:before="2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既有建</w:t>
      </w:r>
      <w:r>
        <w:rPr>
          <w:rFonts w:ascii="FangSong" w:hAnsi="FangSong" w:eastAsia="FangSong" w:cs="FangSong"/>
          <w:sz w:val="31"/>
          <w:szCs w:val="31"/>
        </w:rPr>
        <w:t>筑改造为保障性租赁住房，不涉及新增建筑，使用性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质</w:t>
      </w:r>
      <w:r>
        <w:rPr>
          <w:rFonts w:ascii="FangSong" w:hAnsi="FangSong" w:eastAsia="FangSong" w:cs="FangSong"/>
          <w:sz w:val="31"/>
          <w:szCs w:val="31"/>
          <w:spacing w:val="1"/>
        </w:rPr>
        <w:t>未发生变更的，无需重新审批规划方案和核发建设工程规划许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可</w:t>
      </w:r>
      <w:r>
        <w:rPr>
          <w:rFonts w:ascii="FangSong" w:hAnsi="FangSong" w:eastAsia="FangSong" w:cs="FangSong"/>
          <w:sz w:val="31"/>
          <w:szCs w:val="31"/>
          <w:spacing w:val="-13"/>
        </w:rPr>
        <w:t>证。</w:t>
      </w:r>
    </w:p>
    <w:p>
      <w:pPr>
        <w:ind w:left="623"/>
        <w:spacing w:before="1" w:line="22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"/>
        </w:rPr>
        <w:t>五</w:t>
      </w:r>
      <w:r>
        <w:rPr>
          <w:rFonts w:ascii="SimHei" w:hAnsi="SimHei" w:eastAsia="SimHei" w:cs="SimHei"/>
          <w:sz w:val="31"/>
          <w:szCs w:val="31"/>
        </w:rPr>
        <w:t>、消防设计审查</w:t>
      </w:r>
    </w:p>
    <w:p>
      <w:pPr>
        <w:ind w:left="2" w:right="42" w:firstLine="637"/>
        <w:spacing w:before="203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1</w:t>
      </w:r>
      <w:r>
        <w:rPr>
          <w:rFonts w:ascii="FangSong" w:hAnsi="FangSong" w:eastAsia="FangSong" w:cs="FangSong"/>
          <w:sz w:val="31"/>
          <w:szCs w:val="31"/>
          <w:spacing w:val="12"/>
        </w:rPr>
        <w:t>．</w:t>
      </w:r>
      <w:r>
        <w:rPr>
          <w:rFonts w:ascii="FangSong" w:hAnsi="FangSong" w:eastAsia="FangSong" w:cs="FangSong"/>
          <w:sz w:val="31"/>
          <w:szCs w:val="31"/>
          <w:spacing w:val="10"/>
        </w:rPr>
        <w:t>项</w:t>
      </w:r>
      <w:r>
        <w:rPr>
          <w:rFonts w:ascii="FangSong" w:hAnsi="FangSong" w:eastAsia="FangSong" w:cs="FangSong"/>
          <w:sz w:val="31"/>
          <w:szCs w:val="31"/>
          <w:spacing w:val="6"/>
        </w:rPr>
        <w:t>目改建、改造后属于《建设工程消防设计审查验收管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理</w:t>
      </w:r>
      <w:r>
        <w:rPr>
          <w:rFonts w:ascii="FangSong" w:hAnsi="FangSong" w:eastAsia="FangSong" w:cs="FangSong"/>
          <w:sz w:val="31"/>
          <w:szCs w:val="31"/>
          <w:spacing w:val="9"/>
        </w:rPr>
        <w:t>暂</w:t>
      </w:r>
      <w:r>
        <w:rPr>
          <w:rFonts w:ascii="FangSong" w:hAnsi="FangSong" w:eastAsia="FangSong" w:cs="FangSong"/>
          <w:sz w:val="31"/>
          <w:szCs w:val="31"/>
          <w:spacing w:val="6"/>
        </w:rPr>
        <w:t>行规定》(住建部令第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51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号)第十条规定的特殊建设工程，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需提供如</w:t>
      </w:r>
      <w:r>
        <w:rPr>
          <w:rFonts w:ascii="FangSong" w:hAnsi="FangSong" w:eastAsia="FangSong" w:cs="FangSong"/>
          <w:sz w:val="31"/>
          <w:szCs w:val="31"/>
        </w:rPr>
        <w:t>下资料：</w:t>
      </w:r>
    </w:p>
    <w:p>
      <w:pPr>
        <w:ind w:left="628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>1</w:t>
      </w:r>
      <w:r>
        <w:rPr>
          <w:rFonts w:ascii="FangSong" w:hAnsi="FangSong" w:eastAsia="FangSong" w:cs="FangSong"/>
          <w:sz w:val="31"/>
          <w:szCs w:val="31"/>
          <w:spacing w:val="11"/>
        </w:rPr>
        <w:t>)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消防设计审查申请表；</w:t>
      </w:r>
    </w:p>
    <w:p>
      <w:pPr>
        <w:ind w:left="7" w:right="181" w:firstLine="620"/>
        <w:spacing w:before="205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3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23"/>
        </w:rPr>
        <w:t>2</w:t>
      </w:r>
      <w:r>
        <w:rPr>
          <w:rFonts w:ascii="FangSong" w:hAnsi="FangSong" w:eastAsia="FangSong" w:cs="FangSong"/>
          <w:sz w:val="31"/>
          <w:szCs w:val="31"/>
          <w:spacing w:val="23"/>
        </w:rPr>
        <w:t>)消防设计文件(含施工图设计文件联合审查合格书</w:t>
      </w:r>
      <w:r>
        <w:rPr>
          <w:rFonts w:ascii="FangSong" w:hAnsi="FangSong" w:eastAsia="FangSong" w:cs="FangSong"/>
          <w:sz w:val="31"/>
          <w:szCs w:val="31"/>
          <w:spacing w:val="18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消防设计说明、图纸)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；</w:t>
      </w:r>
    </w:p>
    <w:p>
      <w:pPr>
        <w:ind w:left="2" w:right="125" w:firstLine="625"/>
        <w:spacing w:before="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19"/>
        </w:rPr>
        <w:t>3</w:t>
      </w:r>
      <w:r>
        <w:rPr>
          <w:rFonts w:ascii="FangSong" w:hAnsi="FangSong" w:eastAsia="FangSong" w:cs="FangSong"/>
          <w:sz w:val="31"/>
          <w:szCs w:val="31"/>
          <w:spacing w:val="19"/>
        </w:rPr>
        <w:t>)依法需要办理建设工程规划许可的，应当提交建设工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程规划许</w:t>
      </w:r>
      <w:r>
        <w:rPr>
          <w:rFonts w:ascii="FangSong" w:hAnsi="FangSong" w:eastAsia="FangSong" w:cs="FangSong"/>
          <w:sz w:val="31"/>
          <w:szCs w:val="31"/>
        </w:rPr>
        <w:t>可文件；</w:t>
      </w:r>
    </w:p>
    <w:p>
      <w:pPr>
        <w:ind w:left="628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4</w:t>
      </w:r>
      <w:r>
        <w:rPr>
          <w:rFonts w:ascii="FangSong" w:hAnsi="FangSong" w:eastAsia="FangSong" w:cs="FangSong"/>
          <w:sz w:val="31"/>
          <w:szCs w:val="31"/>
          <w:spacing w:val="11"/>
        </w:rPr>
        <w:t>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依法需要批准的临时性建筑，应当提交批准文件。</w:t>
      </w:r>
    </w:p>
    <w:p>
      <w:pPr>
        <w:ind w:left="18" w:firstLine="590"/>
        <w:spacing w:before="206" w:line="35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2</w:t>
      </w:r>
      <w:r>
        <w:rPr>
          <w:rFonts w:ascii="FangSong" w:hAnsi="FangSong" w:eastAsia="FangSong" w:cs="FangSong"/>
          <w:sz w:val="31"/>
          <w:szCs w:val="31"/>
          <w:spacing w:val="11"/>
        </w:rPr>
        <w:t>．</w:t>
      </w:r>
      <w:r>
        <w:rPr>
          <w:rFonts w:ascii="FangSong" w:hAnsi="FangSong" w:eastAsia="FangSong" w:cs="FangSong"/>
          <w:sz w:val="31"/>
          <w:szCs w:val="31"/>
          <w:spacing w:val="6"/>
        </w:rPr>
        <w:t>项目改建、改造后属于其他建设工程(非特殊建设工程)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的，建设单位申请领取施工许可证</w:t>
      </w:r>
      <w:r>
        <w:rPr>
          <w:rFonts w:ascii="FangSong" w:hAnsi="FangSong" w:eastAsia="FangSong" w:cs="FangSong"/>
          <w:sz w:val="31"/>
          <w:szCs w:val="31"/>
        </w:rPr>
        <w:t>或者申请批准开工报告时应当</w:t>
      </w:r>
    </w:p>
    <w:p>
      <w:pPr>
        <w:sectPr>
          <w:footerReference w:type="default" r:id="rId25"/>
          <w:pgSz w:w="11907" w:h="16839"/>
          <w:pgMar w:top="1431" w:right="1452" w:bottom="1821" w:left="1610" w:header="0" w:footer="1589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ind w:left="3"/>
        <w:spacing w:before="10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提供满足施工需要的消防设计图纸及</w:t>
      </w:r>
      <w:r>
        <w:rPr>
          <w:rFonts w:ascii="FangSong" w:hAnsi="FangSong" w:eastAsia="FangSong" w:cs="FangSong"/>
          <w:sz w:val="31"/>
          <w:szCs w:val="31"/>
        </w:rPr>
        <w:t>技术资料。</w:t>
      </w:r>
    </w:p>
    <w:p>
      <w:pPr>
        <w:ind w:left="626"/>
        <w:spacing w:before="205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"/>
        </w:rPr>
        <w:t>六、</w:t>
      </w:r>
      <w:r>
        <w:rPr>
          <w:rFonts w:ascii="SimHei" w:hAnsi="SimHei" w:eastAsia="SimHei" w:cs="SimHei"/>
          <w:sz w:val="31"/>
          <w:szCs w:val="31"/>
        </w:rPr>
        <w:t>人防审批手续</w:t>
      </w:r>
    </w:p>
    <w:p>
      <w:pPr>
        <w:ind w:left="7" w:right="9" w:firstLine="635"/>
        <w:spacing w:before="206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改建、改造为保障性租</w:t>
      </w:r>
      <w:r>
        <w:rPr>
          <w:rFonts w:ascii="FangSong" w:hAnsi="FangSong" w:eastAsia="FangSong" w:cs="FangSong"/>
          <w:sz w:val="31"/>
          <w:szCs w:val="31"/>
        </w:rPr>
        <w:t>赁住房，办理人防审批手续需提供如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下</w:t>
      </w:r>
      <w:r>
        <w:rPr>
          <w:rFonts w:ascii="FangSong" w:hAnsi="FangSong" w:eastAsia="FangSong" w:cs="FangSong"/>
          <w:sz w:val="31"/>
          <w:szCs w:val="31"/>
          <w:spacing w:val="-16"/>
        </w:rPr>
        <w:t>材料：</w:t>
      </w:r>
    </w:p>
    <w:p>
      <w:pPr>
        <w:ind w:right="3" w:firstLine="640"/>
        <w:spacing w:before="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1</w:t>
      </w:r>
      <w:r>
        <w:rPr>
          <w:rFonts w:ascii="FangSong" w:hAnsi="FangSong" w:eastAsia="FangSong" w:cs="FangSong"/>
          <w:sz w:val="31"/>
          <w:szCs w:val="31"/>
          <w:spacing w:val="12"/>
        </w:rPr>
        <w:t>．</w:t>
      </w:r>
      <w:r>
        <w:rPr>
          <w:rFonts w:ascii="FangSong" w:hAnsi="FangSong" w:eastAsia="FangSong" w:cs="FangSong"/>
          <w:sz w:val="31"/>
          <w:szCs w:val="31"/>
          <w:spacing w:val="10"/>
        </w:rPr>
        <w:t>自</w:t>
      </w:r>
      <w:r>
        <w:rPr>
          <w:rFonts w:ascii="FangSong" w:hAnsi="FangSong" w:eastAsia="FangSong" w:cs="FangSong"/>
          <w:sz w:val="31"/>
          <w:szCs w:val="31"/>
          <w:spacing w:val="6"/>
        </w:rPr>
        <w:t>然资源规划主管部门批准的项目建设工程规划方案总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平面图。</w:t>
      </w:r>
    </w:p>
    <w:p>
      <w:pPr>
        <w:ind w:left="610"/>
        <w:spacing w:before="1" w:line="24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8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．建设工程规划许可证。</w:t>
      </w:r>
    </w:p>
    <w:p>
      <w:pPr>
        <w:ind w:left="614"/>
        <w:spacing w:before="173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2"/>
        </w:rPr>
        <w:t>七、</w:t>
      </w:r>
      <w:r>
        <w:rPr>
          <w:rFonts w:ascii="SimHei" w:hAnsi="SimHei" w:eastAsia="SimHei" w:cs="SimHei"/>
          <w:sz w:val="31"/>
          <w:szCs w:val="31"/>
          <w:spacing w:val="1"/>
        </w:rPr>
        <w:t>施工许可</w:t>
      </w:r>
    </w:p>
    <w:p>
      <w:pPr>
        <w:ind w:left="3" w:right="2" w:firstLine="637"/>
        <w:spacing w:before="202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8"/>
        </w:rPr>
        <w:t>1</w:t>
      </w:r>
      <w:r>
        <w:rPr>
          <w:rFonts w:ascii="FangSong" w:hAnsi="FangSong" w:eastAsia="FangSong" w:cs="FangSong"/>
          <w:sz w:val="31"/>
          <w:szCs w:val="31"/>
          <w:spacing w:val="10"/>
        </w:rPr>
        <w:t>．工程投资额在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100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万元以下(含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100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万元)或者建筑面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积在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500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平方米以下(含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500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平方米)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的房屋建筑工程，可以</w:t>
      </w:r>
      <w:r>
        <w:rPr>
          <w:rFonts w:ascii="FangSong" w:hAnsi="FangSong" w:eastAsia="FangSong" w:cs="FangSong"/>
          <w:sz w:val="31"/>
          <w:szCs w:val="31"/>
        </w:rPr>
        <w:t>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申请</w:t>
      </w:r>
      <w:r>
        <w:rPr>
          <w:rFonts w:ascii="FangSong" w:hAnsi="FangSong" w:eastAsia="FangSong" w:cs="FangSong"/>
          <w:sz w:val="31"/>
          <w:szCs w:val="31"/>
        </w:rPr>
        <w:t>办理施工许可证。</w:t>
      </w:r>
    </w:p>
    <w:p>
      <w:pPr>
        <w:ind w:firstLine="610"/>
        <w:spacing w:before="1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2</w:t>
      </w:r>
      <w:r>
        <w:rPr>
          <w:rFonts w:ascii="FangSong" w:hAnsi="FangSong" w:eastAsia="FangSong" w:cs="FangSong"/>
          <w:sz w:val="31"/>
          <w:szCs w:val="31"/>
          <w:spacing w:val="8"/>
        </w:rPr>
        <w:t>．应当申请领取施工许可证的建筑工程，应当提交如下</w:t>
      </w:r>
      <w:r>
        <w:rPr>
          <w:rFonts w:ascii="FangSong" w:hAnsi="FangSong" w:eastAsia="FangSong" w:cs="FangSong"/>
          <w:sz w:val="31"/>
          <w:szCs w:val="31"/>
          <w:spacing w:val="7"/>
        </w:rPr>
        <w:t>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料</w:t>
      </w:r>
      <w:r>
        <w:rPr>
          <w:rFonts w:ascii="FangSong" w:hAnsi="FangSong" w:eastAsia="FangSong" w:cs="FangSong"/>
          <w:sz w:val="31"/>
          <w:szCs w:val="31"/>
          <w:spacing w:val="-21"/>
        </w:rPr>
        <w:t>：</w:t>
      </w:r>
    </w:p>
    <w:p>
      <w:pPr>
        <w:ind w:left="3" w:right="9" w:firstLine="621"/>
        <w:spacing w:before="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建</w:t>
      </w:r>
      <w:r>
        <w:rPr>
          <w:rFonts w:ascii="FangSong" w:hAnsi="FangSong" w:eastAsia="FangSong" w:cs="FangSong"/>
          <w:sz w:val="31"/>
          <w:szCs w:val="31"/>
          <w:spacing w:val="1"/>
        </w:rPr>
        <w:t>筑工程施工许可证与工程质量、安全监督手续进行并联办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理。</w:t>
      </w:r>
    </w:p>
    <w:p>
      <w:pPr>
        <w:ind w:left="629"/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1</w:t>
      </w:r>
      <w:r>
        <w:rPr>
          <w:rFonts w:ascii="FangSong" w:hAnsi="FangSong" w:eastAsia="FangSong" w:cs="FangSong"/>
          <w:sz w:val="31"/>
          <w:szCs w:val="31"/>
          <w:spacing w:val="7"/>
        </w:rPr>
        <w:t>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工程项目立项批准文件及环评审批文件；</w:t>
      </w:r>
    </w:p>
    <w:p>
      <w:pPr>
        <w:ind w:left="629"/>
        <w:spacing w:before="202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16"/>
        </w:rPr>
        <w:t>2</w:t>
      </w:r>
      <w:r>
        <w:rPr>
          <w:rFonts w:ascii="FangSong" w:hAnsi="FangSong" w:eastAsia="FangSong" w:cs="FangSong"/>
          <w:sz w:val="31"/>
          <w:szCs w:val="31"/>
          <w:spacing w:val="11"/>
        </w:rPr>
        <w:t>)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用地批准手续(国有土地使用证或有关批准文件)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；</w:t>
      </w:r>
    </w:p>
    <w:p>
      <w:pPr>
        <w:ind w:left="11" w:right="3" w:firstLine="618"/>
        <w:spacing w:before="204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5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25"/>
        </w:rPr>
        <w:t>3</w:t>
      </w:r>
      <w:r>
        <w:rPr>
          <w:rFonts w:ascii="FangSong" w:hAnsi="FangSong" w:eastAsia="FangSong" w:cs="FangSong"/>
          <w:sz w:val="31"/>
          <w:szCs w:val="31"/>
          <w:spacing w:val="25"/>
        </w:rPr>
        <w:t>)建设工程规划许可证(涉及使用性质变更的，提供</w:t>
      </w:r>
      <w:r>
        <w:rPr>
          <w:rFonts w:ascii="FangSong" w:hAnsi="FangSong" w:eastAsia="FangSong" w:cs="FangSong"/>
          <w:sz w:val="31"/>
          <w:szCs w:val="31"/>
          <w:spacing w:val="24"/>
        </w:rPr>
        <w:t>自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然资源规划部门规划</w:t>
      </w:r>
      <w:r>
        <w:rPr>
          <w:rFonts w:ascii="FangSong" w:hAnsi="FangSong" w:eastAsia="FangSong" w:cs="FangSong"/>
          <w:sz w:val="31"/>
          <w:szCs w:val="31"/>
        </w:rPr>
        <w:t>许可意见)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；</w:t>
      </w:r>
    </w:p>
    <w:p>
      <w:pPr>
        <w:ind w:left="629"/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4</w:t>
      </w:r>
      <w:r>
        <w:rPr>
          <w:rFonts w:ascii="FangSong" w:hAnsi="FangSong" w:eastAsia="FangSong" w:cs="FangSong"/>
          <w:sz w:val="31"/>
          <w:szCs w:val="31"/>
          <w:spacing w:val="10"/>
        </w:rPr>
        <w:t>)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施工图设计文件审查报告</w:t>
      </w:r>
      <w:r>
        <w:rPr>
          <w:rFonts w:ascii="FangSong" w:hAnsi="FangSong" w:eastAsia="FangSong" w:cs="FangSong"/>
          <w:sz w:val="31"/>
          <w:szCs w:val="31"/>
          <w:spacing w:val="9"/>
        </w:rPr>
        <w:t>；</w:t>
      </w:r>
    </w:p>
    <w:p>
      <w:pPr>
        <w:ind w:right="3" w:firstLine="628"/>
        <w:spacing w:before="205" w:line="35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5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25"/>
        </w:rPr>
        <w:t>5</w:t>
      </w:r>
      <w:r>
        <w:rPr>
          <w:rFonts w:ascii="FangSong" w:hAnsi="FangSong" w:eastAsia="FangSong" w:cs="FangSong"/>
          <w:sz w:val="31"/>
          <w:szCs w:val="31"/>
          <w:spacing w:val="25"/>
        </w:rPr>
        <w:t>)中标通知书、施工合同(需约定安全防护、文明施</w:t>
      </w:r>
      <w:r>
        <w:rPr>
          <w:rFonts w:ascii="FangSong" w:hAnsi="FangSong" w:eastAsia="FangSong" w:cs="FangSong"/>
          <w:sz w:val="31"/>
          <w:szCs w:val="31"/>
          <w:spacing w:val="24"/>
        </w:rPr>
        <w:t>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措</w:t>
      </w:r>
      <w:r>
        <w:rPr>
          <w:rFonts w:ascii="FangSong" w:hAnsi="FangSong" w:eastAsia="FangSong" w:cs="FangSong"/>
          <w:sz w:val="31"/>
          <w:szCs w:val="31"/>
          <w:spacing w:val="11"/>
        </w:rPr>
        <w:t>施</w:t>
      </w:r>
      <w:r>
        <w:rPr>
          <w:rFonts w:ascii="FangSong" w:hAnsi="FangSong" w:eastAsia="FangSong" w:cs="FangSong"/>
          <w:sz w:val="31"/>
          <w:szCs w:val="31"/>
          <w:spacing w:val="6"/>
        </w:rPr>
        <w:t>费支付计划)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、监理合同(需要监理的项目提供)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；</w:t>
      </w:r>
    </w:p>
    <w:p>
      <w:pPr>
        <w:sectPr>
          <w:footerReference w:type="default" r:id="rId26"/>
          <w:pgSz w:w="11907" w:h="16839"/>
          <w:pgMar w:top="1431" w:right="1574" w:bottom="1821" w:left="1609" w:header="0" w:footer="1589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627"/>
        <w:spacing w:before="10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6</w:t>
      </w:r>
      <w:r>
        <w:rPr>
          <w:rFonts w:ascii="FangSong" w:hAnsi="FangSong" w:eastAsia="FangSong" w:cs="FangSong"/>
          <w:sz w:val="31"/>
          <w:szCs w:val="31"/>
          <w:spacing w:val="10"/>
        </w:rPr>
        <w:t>)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建设资金已经落实承诺书</w:t>
      </w:r>
      <w:r>
        <w:rPr>
          <w:rFonts w:ascii="FangSong" w:hAnsi="FangSong" w:eastAsia="FangSong" w:cs="FangSong"/>
          <w:sz w:val="31"/>
          <w:szCs w:val="31"/>
          <w:spacing w:val="9"/>
        </w:rPr>
        <w:t>；</w:t>
      </w:r>
    </w:p>
    <w:p>
      <w:pPr>
        <w:ind w:left="627"/>
        <w:spacing w:before="202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7</w:t>
      </w:r>
      <w:r>
        <w:rPr>
          <w:rFonts w:ascii="FangSong" w:hAnsi="FangSong" w:eastAsia="FangSong" w:cs="FangSong"/>
          <w:sz w:val="31"/>
          <w:szCs w:val="31"/>
          <w:spacing w:val="12"/>
        </w:rPr>
        <w:t>)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工程项目明细表；</w:t>
      </w:r>
    </w:p>
    <w:p>
      <w:pPr>
        <w:ind w:firstLine="627"/>
        <w:spacing w:before="206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19"/>
        </w:rPr>
        <w:t>8</w:t>
      </w:r>
      <w:r>
        <w:rPr>
          <w:rFonts w:ascii="FangSong" w:hAnsi="FangSong" w:eastAsia="FangSong" w:cs="FangSong"/>
          <w:sz w:val="31"/>
          <w:szCs w:val="31"/>
          <w:spacing w:val="19"/>
        </w:rPr>
        <w:t>)经确认的各参建单位项目负责人本人签署的工程质量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终身责任承诺书及法定代表</w:t>
      </w:r>
      <w:r>
        <w:rPr>
          <w:rFonts w:ascii="FangSong" w:hAnsi="FangSong" w:eastAsia="FangSong" w:cs="FangSong"/>
          <w:sz w:val="31"/>
          <w:szCs w:val="31"/>
        </w:rPr>
        <w:t>人授权书；</w:t>
      </w:r>
    </w:p>
    <w:p>
      <w:pPr>
        <w:ind w:left="17" w:firstLine="609"/>
        <w:spacing w:before="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19"/>
        </w:rPr>
        <w:t>9</w:t>
      </w:r>
      <w:r>
        <w:rPr>
          <w:rFonts w:ascii="FangSong" w:hAnsi="FangSong" w:eastAsia="FangSong" w:cs="FangSong"/>
          <w:sz w:val="31"/>
          <w:szCs w:val="31"/>
          <w:spacing w:val="19"/>
        </w:rPr>
        <w:t>)建设、施工、监理单位法定代表人及项目负责人安全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生</w:t>
      </w:r>
      <w:r>
        <w:rPr>
          <w:rFonts w:ascii="FangSong" w:hAnsi="FangSong" w:eastAsia="FangSong" w:cs="FangSong"/>
          <w:sz w:val="31"/>
          <w:szCs w:val="31"/>
          <w:spacing w:val="-13"/>
        </w:rPr>
        <w:t>产承诺书；</w:t>
      </w:r>
    </w:p>
    <w:p>
      <w:pPr>
        <w:ind w:left="1" w:right="6" w:firstLine="625"/>
        <w:spacing w:before="1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FangSong" w:hAnsi="FangSong" w:eastAsia="FangSong" w:cs="FangSong"/>
          <w:sz w:val="31"/>
          <w:szCs w:val="31"/>
          <w:spacing w:val="6"/>
        </w:rPr>
        <w:t>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经安全监督机构检验合格的工程现场安全生产条件审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查意见及危险性较大分</w:t>
      </w:r>
      <w:r>
        <w:rPr>
          <w:rFonts w:ascii="FangSong" w:hAnsi="FangSong" w:eastAsia="FangSong" w:cs="FangSong"/>
          <w:sz w:val="31"/>
          <w:szCs w:val="31"/>
        </w:rPr>
        <w:t>部分项工程清单。</w:t>
      </w:r>
    </w:p>
    <w:p>
      <w:pPr>
        <w:sectPr>
          <w:footerReference w:type="default" r:id="rId27"/>
          <w:pgSz w:w="11907" w:h="16839"/>
          <w:pgMar w:top="1431" w:right="1577" w:bottom="1821" w:left="1611" w:header="0" w:footer="1589" w:gutter="0"/>
        </w:sectPr>
        <w:rPr/>
      </w:pPr>
    </w:p>
    <w:p>
      <w:pPr>
        <w:spacing w:line="241" w:lineRule="auto"/>
        <w:rPr>
          <w:rFonts w:ascii="Arial"/>
          <w:sz w:val="21"/>
        </w:rPr>
      </w:pPr>
      <w:r>
        <w:pict>
          <v:shape id="_x0000_s5" style="position:absolute;margin-left:76.464pt;margin-top:712.42pt;mso-position-vertical-relative:page;mso-position-horizontal-relative:page;width:442.45pt;height:0.75pt;z-index:251686912;" o:allowincell="f" fillcolor="#000000" filled="true" stroked="false" coordsize="8849,15" coordorigin="0,0" path="m0,14l8848,14l8848,0l0,0l0,14xe"/>
        </w:pict>
      </w:r>
      <w:r>
        <w:pict>
          <v:shape id="_x0000_s6" style="position:absolute;margin-left:75.744pt;margin-top:742.176pt;mso-position-vertical-relative:page;mso-position-horizontal-relative:page;width:443.15pt;height:0.75pt;z-index:251685888;" o:allowincell="f" fillcolor="#000000" filled="true" stroked="false" coordsize="8862,15" coordorigin="0,0" path="m0,14l8862,14l8862,0l0,0l0,14xe"/>
        </w:pict>
      </w: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455"/>
        <w:spacing w:before="9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7"/>
        </w:rPr>
        <w:t>上饶市人民政府办公室秘书科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          </w:t>
      </w:r>
      <w:r>
        <w:rPr>
          <w:rFonts w:ascii="Calibri" w:hAnsi="Calibri" w:eastAsia="Calibri" w:cs="Calibri"/>
          <w:sz w:val="28"/>
          <w:szCs w:val="28"/>
          <w:spacing w:val="-7"/>
        </w:rPr>
        <w:t>2022</w:t>
      </w:r>
      <w:r>
        <w:rPr>
          <w:rFonts w:ascii="Calibri" w:hAnsi="Calibri" w:eastAsia="Calibri" w:cs="Calibri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年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Calibri" w:hAnsi="Calibri" w:eastAsia="Calibri" w:cs="Calibri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月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7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7"/>
        </w:rPr>
        <w:t>日</w:t>
      </w:r>
      <w:r>
        <w:rPr>
          <w:rFonts w:ascii="FangSong" w:hAnsi="FangSong" w:eastAsia="FangSong" w:cs="FangSong"/>
          <w:sz w:val="28"/>
          <w:szCs w:val="28"/>
          <w:spacing w:val="-6"/>
        </w:rPr>
        <w:t>印</w:t>
      </w:r>
      <w:r>
        <w:rPr>
          <w:rFonts w:ascii="FangSong" w:hAnsi="FangSong" w:eastAsia="FangSong" w:cs="FangSong"/>
          <w:sz w:val="28"/>
          <w:szCs w:val="28"/>
        </w:rPr>
        <w:t>发</w:t>
      </w:r>
    </w:p>
    <w:p>
      <w:pPr>
        <w:ind w:left="201"/>
        <w:spacing w:before="274" w:line="178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1"/>
        </w:rPr>
        <w:t>—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28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FangSong" w:hAnsi="FangSong" w:eastAsia="FangSong" w:cs="FangSong"/>
          <w:sz w:val="24"/>
          <w:szCs w:val="24"/>
        </w:rPr>
        <w:t>—</w:t>
      </w:r>
    </w:p>
    <w:sectPr>
      <w:footerReference w:type="default" r:id="rId28"/>
      <w:pgSz w:w="11907" w:h="16839"/>
      <w:pgMar w:top="1431" w:right="1528" w:bottom="400" w:left="1514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06"/>
      <w:spacing w:line="178" w:lineRule="auto"/>
      <w:rPr>
        <w:rFonts w:ascii="FangSong" w:hAnsi="FangSong" w:eastAsia="FangSong" w:cs="FangSong"/>
        <w:sz w:val="24"/>
        <w:szCs w:val="24"/>
      </w:rPr>
    </w:pPr>
    <w:r>
      <w:rPr>
        <w:rFonts w:ascii="FangSong" w:hAnsi="FangSong" w:eastAsia="FangSong" w:cs="FangSong"/>
        <w:sz w:val="24"/>
        <w:szCs w:val="24"/>
        <w:spacing w:val="-1"/>
      </w:rPr>
      <w:t>—</w:t>
    </w:r>
    <w:r>
      <w:rPr>
        <w:rFonts w:ascii="FangSong" w:hAnsi="FangSong" w:eastAsia="FangSong" w:cs="FangSong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2</w:t>
    </w: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ascii="FangSong" w:hAnsi="FangSong" w:eastAsia="FangSong" w:cs="FangSong"/>
        <w:sz w:val="24"/>
        <w:szCs w:val="24"/>
      </w:rPr>
      <w:t>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18"/>
      <w:spacing w:line="178" w:lineRule="auto"/>
      <w:jc w:val="right"/>
      <w:rPr>
        <w:rFonts w:ascii="FangSong" w:hAnsi="FangSong" w:eastAsia="FangSong" w:cs="FangSong"/>
        <w:sz w:val="24"/>
        <w:szCs w:val="24"/>
      </w:rPr>
    </w:pPr>
    <w:r>
      <w:rPr>
        <w:rFonts w:ascii="FangSong" w:hAnsi="FangSong" w:eastAsia="FangSong" w:cs="FangSong"/>
        <w:sz w:val="24"/>
        <w:szCs w:val="24"/>
        <w:spacing w:val="-2"/>
      </w:rPr>
      <w:t>—</w:t>
    </w:r>
    <w:r>
      <w:rPr>
        <w:rFonts w:ascii="FangSong" w:hAnsi="FangSong" w:eastAsia="FangSong" w:cs="FangSong"/>
        <w:sz w:val="24"/>
        <w:szCs w:val="24"/>
        <w:spacing w:val="-2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2"/>
      </w:rPr>
      <w:t>1</w:t>
    </w:r>
    <w:r>
      <w:rPr>
        <w:rFonts w:ascii="Times New Roman" w:hAnsi="Times New Roman" w:eastAsia="Times New Roman" w:cs="Times New Roman"/>
        <w:sz w:val="24"/>
        <w:szCs w:val="24"/>
        <w:spacing w:val="-1"/>
      </w:rPr>
      <w:t>1</w:t>
    </w:r>
    <w:r>
      <w:rPr>
        <w:rFonts w:ascii="Times New Roman" w:hAnsi="Times New Roman" w:eastAsia="Times New Roman" w:cs="Times New Roman"/>
        <w:sz w:val="24"/>
        <w:szCs w:val="24"/>
        <w:spacing w:val="-1"/>
      </w:rPr>
      <w:t xml:space="preserve">  </w:t>
    </w:r>
    <w:r>
      <w:rPr>
        <w:rFonts w:ascii="FangSong" w:hAnsi="FangSong" w:eastAsia="FangSong" w:cs="FangSong"/>
        <w:sz w:val="24"/>
        <w:szCs w:val="24"/>
        <w:spacing w:val="-1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06"/>
      <w:spacing w:line="178" w:lineRule="auto"/>
      <w:rPr>
        <w:rFonts w:ascii="FangSong" w:hAnsi="FangSong" w:eastAsia="FangSong" w:cs="FangSong"/>
        <w:sz w:val="24"/>
        <w:szCs w:val="24"/>
      </w:rPr>
    </w:pPr>
    <w:r>
      <w:rPr>
        <w:rFonts w:ascii="FangSong" w:hAnsi="FangSong" w:eastAsia="FangSong" w:cs="FangSong"/>
        <w:sz w:val="24"/>
        <w:szCs w:val="24"/>
        <w:spacing w:val="-1"/>
      </w:rPr>
      <w:t>—</w:t>
    </w:r>
    <w:r>
      <w:rPr>
        <w:rFonts w:ascii="FangSong" w:hAnsi="FangSong" w:eastAsia="FangSong" w:cs="FangSong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12</w:t>
    </w: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ascii="FangSong" w:hAnsi="FangSong" w:eastAsia="FangSong" w:cs="FangSong"/>
        <w:sz w:val="24"/>
        <w:szCs w:val="24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24"/>
      <w:spacing w:line="178" w:lineRule="auto"/>
      <w:jc w:val="right"/>
      <w:rPr>
        <w:rFonts w:ascii="FangSong" w:hAnsi="FangSong" w:eastAsia="FangSong" w:cs="FangSong"/>
        <w:sz w:val="24"/>
        <w:szCs w:val="24"/>
      </w:rPr>
    </w:pPr>
    <w:r>
      <w:rPr>
        <w:rFonts w:ascii="FangSong" w:hAnsi="FangSong" w:eastAsia="FangSong" w:cs="FangSong"/>
        <w:sz w:val="24"/>
        <w:szCs w:val="24"/>
      </w:rPr>
      <w:t>—</w:t>
    </w:r>
    <w:r>
      <w:rPr>
        <w:rFonts w:ascii="FangSong" w:hAnsi="FangSong" w:eastAsia="FangSong" w:cs="FangSong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13</w:t>
    </w: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ascii="FangSong" w:hAnsi="FangSong" w:eastAsia="FangSong" w:cs="FangSong"/>
        <w:sz w:val="24"/>
        <w:szCs w:val="24"/>
      </w:rPr>
      <w:t>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06"/>
      <w:spacing w:line="178" w:lineRule="auto"/>
      <w:rPr>
        <w:rFonts w:ascii="FangSong" w:hAnsi="FangSong" w:eastAsia="FangSong" w:cs="FangSong"/>
        <w:sz w:val="24"/>
        <w:szCs w:val="24"/>
      </w:rPr>
    </w:pPr>
    <w:r>
      <w:rPr>
        <w:rFonts w:ascii="FangSong" w:hAnsi="FangSong" w:eastAsia="FangSong" w:cs="FangSong"/>
        <w:sz w:val="24"/>
        <w:szCs w:val="24"/>
        <w:spacing w:val="-1"/>
      </w:rPr>
      <w:t>—</w:t>
    </w:r>
    <w:r>
      <w:rPr>
        <w:rFonts w:ascii="FangSong" w:hAnsi="FangSong" w:eastAsia="FangSong" w:cs="FangSong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14</w:t>
    </w: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ascii="FangSong" w:hAnsi="FangSong" w:eastAsia="FangSong" w:cs="FangSong"/>
        <w:sz w:val="24"/>
        <w:szCs w:val="24"/>
      </w:rPr>
      <w:t>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20"/>
      <w:spacing w:line="178" w:lineRule="auto"/>
      <w:jc w:val="right"/>
      <w:rPr>
        <w:rFonts w:ascii="FangSong" w:hAnsi="FangSong" w:eastAsia="FangSong" w:cs="FangSong"/>
        <w:sz w:val="24"/>
        <w:szCs w:val="24"/>
      </w:rPr>
    </w:pPr>
    <w:r>
      <w:rPr>
        <w:rFonts w:ascii="FangSong" w:hAnsi="FangSong" w:eastAsia="FangSong" w:cs="FangSong"/>
        <w:sz w:val="24"/>
        <w:szCs w:val="24"/>
      </w:rPr>
      <w:t>—</w:t>
    </w:r>
    <w:r>
      <w:rPr>
        <w:rFonts w:ascii="FangSong" w:hAnsi="FangSong" w:eastAsia="FangSong" w:cs="FangSong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15</w:t>
    </w: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ascii="FangSong" w:hAnsi="FangSong" w:eastAsia="FangSong" w:cs="FangSong"/>
        <w:sz w:val="24"/>
        <w:szCs w:val="24"/>
      </w:rPr>
      <w:t>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06"/>
      <w:spacing w:line="178" w:lineRule="auto"/>
      <w:rPr>
        <w:rFonts w:ascii="FangSong" w:hAnsi="FangSong" w:eastAsia="FangSong" w:cs="FangSong"/>
        <w:sz w:val="24"/>
        <w:szCs w:val="24"/>
      </w:rPr>
    </w:pPr>
    <w:r>
      <w:rPr>
        <w:rFonts w:ascii="FangSong" w:hAnsi="FangSong" w:eastAsia="FangSong" w:cs="FangSong"/>
        <w:sz w:val="24"/>
        <w:szCs w:val="24"/>
        <w:spacing w:val="-1"/>
      </w:rPr>
      <w:t>—</w:t>
    </w:r>
    <w:r>
      <w:rPr>
        <w:rFonts w:ascii="FangSong" w:hAnsi="FangSong" w:eastAsia="FangSong" w:cs="FangSong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16</w:t>
    </w: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ascii="FangSong" w:hAnsi="FangSong" w:eastAsia="FangSong" w:cs="FangSong"/>
        <w:sz w:val="24"/>
        <w:szCs w:val="24"/>
      </w:rPr>
      <w:t>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16"/>
      <w:spacing w:line="178" w:lineRule="auto"/>
      <w:jc w:val="right"/>
      <w:rPr>
        <w:rFonts w:ascii="FangSong" w:hAnsi="FangSong" w:eastAsia="FangSong" w:cs="FangSong"/>
        <w:sz w:val="24"/>
        <w:szCs w:val="24"/>
      </w:rPr>
    </w:pPr>
    <w:r>
      <w:rPr>
        <w:rFonts w:ascii="FangSong" w:hAnsi="FangSong" w:eastAsia="FangSong" w:cs="FangSong"/>
        <w:sz w:val="24"/>
        <w:szCs w:val="24"/>
      </w:rPr>
      <w:t>—</w:t>
    </w:r>
    <w:r>
      <w:rPr>
        <w:rFonts w:ascii="FangSong" w:hAnsi="FangSong" w:eastAsia="FangSong" w:cs="FangSong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17</w:t>
    </w: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ascii="FangSong" w:hAnsi="FangSong" w:eastAsia="FangSong" w:cs="FangSong"/>
        <w:sz w:val="24"/>
        <w:szCs w:val="24"/>
      </w:rPr>
      <w:t>—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06"/>
      <w:spacing w:line="178" w:lineRule="auto"/>
      <w:rPr>
        <w:rFonts w:ascii="FangSong" w:hAnsi="FangSong" w:eastAsia="FangSong" w:cs="FangSong"/>
        <w:sz w:val="24"/>
        <w:szCs w:val="24"/>
      </w:rPr>
    </w:pPr>
    <w:r>
      <w:rPr>
        <w:rFonts w:ascii="FangSong" w:hAnsi="FangSong" w:eastAsia="FangSong" w:cs="FangSong"/>
        <w:sz w:val="24"/>
        <w:szCs w:val="24"/>
        <w:spacing w:val="-1"/>
      </w:rPr>
      <w:t>—</w:t>
    </w:r>
    <w:r>
      <w:rPr>
        <w:rFonts w:ascii="FangSong" w:hAnsi="FangSong" w:eastAsia="FangSong" w:cs="FangSong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18</w:t>
    </w: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ascii="FangSong" w:hAnsi="FangSong" w:eastAsia="FangSong" w:cs="FangSong"/>
        <w:sz w:val="24"/>
        <w:szCs w:val="24"/>
      </w:rPr>
      <w:t>—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19"/>
      <w:spacing w:line="178" w:lineRule="auto"/>
      <w:jc w:val="right"/>
      <w:rPr>
        <w:rFonts w:ascii="FangSong" w:hAnsi="FangSong" w:eastAsia="FangSong" w:cs="FangSong"/>
        <w:sz w:val="24"/>
        <w:szCs w:val="24"/>
      </w:rPr>
    </w:pPr>
    <w:r>
      <w:rPr>
        <w:rFonts w:ascii="FangSong" w:hAnsi="FangSong" w:eastAsia="FangSong" w:cs="FangSong"/>
        <w:sz w:val="24"/>
        <w:szCs w:val="24"/>
      </w:rPr>
      <w:t>—</w:t>
    </w:r>
    <w:r>
      <w:rPr>
        <w:rFonts w:ascii="FangSong" w:hAnsi="FangSong" w:eastAsia="FangSong" w:cs="FangSong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19</w:t>
    </w: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ascii="FangSong" w:hAnsi="FangSong" w:eastAsia="FangSong" w:cs="FangSong"/>
        <w:sz w:val="24"/>
        <w:szCs w:val="24"/>
      </w:rPr>
      <w:t>—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06"/>
      <w:spacing w:line="178" w:lineRule="auto"/>
      <w:rPr>
        <w:rFonts w:ascii="FangSong" w:hAnsi="FangSong" w:eastAsia="FangSong" w:cs="FangSong"/>
        <w:sz w:val="24"/>
        <w:szCs w:val="24"/>
      </w:rPr>
    </w:pPr>
    <w:r>
      <w:rPr>
        <w:rFonts w:ascii="FangSong" w:hAnsi="FangSong" w:eastAsia="FangSong" w:cs="FangSong"/>
        <w:sz w:val="24"/>
        <w:szCs w:val="24"/>
        <w:spacing w:val="-1"/>
      </w:rPr>
      <w:t>—</w:t>
    </w:r>
    <w:r>
      <w:rPr>
        <w:rFonts w:ascii="FangSong" w:hAnsi="FangSong" w:eastAsia="FangSong" w:cs="FangSong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20</w:t>
    </w: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ascii="FangSong" w:hAnsi="FangSong" w:eastAsia="FangSong" w:cs="FangSong"/>
        <w:sz w:val="24"/>
        <w:szCs w:val="24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17"/>
      <w:spacing w:line="178" w:lineRule="auto"/>
      <w:jc w:val="right"/>
      <w:rPr>
        <w:rFonts w:ascii="FangSong" w:hAnsi="FangSong" w:eastAsia="FangSong" w:cs="FangSong"/>
        <w:sz w:val="24"/>
        <w:szCs w:val="24"/>
      </w:rPr>
    </w:pPr>
    <w:r>
      <w:rPr>
        <w:rFonts w:ascii="FangSong" w:hAnsi="FangSong" w:eastAsia="FangSong" w:cs="FangSong"/>
        <w:sz w:val="24"/>
        <w:szCs w:val="24"/>
      </w:rPr>
      <w:t>—</w:t>
    </w:r>
    <w:r>
      <w:rPr>
        <w:rFonts w:ascii="FangSong" w:hAnsi="FangSong" w:eastAsia="FangSong" w:cs="FangSong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3</w:t>
    </w: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ascii="FangSong" w:hAnsi="FangSong" w:eastAsia="FangSong" w:cs="FangSong"/>
        <w:sz w:val="24"/>
        <w:szCs w:val="24"/>
      </w:rPr>
      <w:t>—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19"/>
      <w:spacing w:line="178" w:lineRule="auto"/>
      <w:jc w:val="right"/>
      <w:rPr>
        <w:rFonts w:ascii="FangSong" w:hAnsi="FangSong" w:eastAsia="FangSong" w:cs="FangSong"/>
        <w:sz w:val="24"/>
        <w:szCs w:val="24"/>
      </w:rPr>
    </w:pPr>
    <w:r>
      <w:rPr>
        <w:rFonts w:ascii="FangSong" w:hAnsi="FangSong" w:eastAsia="FangSong" w:cs="FangSong"/>
        <w:sz w:val="24"/>
        <w:szCs w:val="24"/>
      </w:rPr>
      <w:t>—</w:t>
    </w:r>
    <w:r>
      <w:rPr>
        <w:rFonts w:ascii="FangSong" w:hAnsi="FangSong" w:eastAsia="FangSong" w:cs="FangSong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21</w:t>
    </w: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ascii="FangSong" w:hAnsi="FangSong" w:eastAsia="FangSong" w:cs="FangSong"/>
        <w:sz w:val="24"/>
        <w:szCs w:val="24"/>
      </w:rPr>
      <w:t>—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40"/>
      <w:spacing w:line="178" w:lineRule="auto"/>
      <w:rPr>
        <w:rFonts w:ascii="FangSong" w:hAnsi="FangSong" w:eastAsia="FangSong" w:cs="FangSong"/>
        <w:sz w:val="24"/>
        <w:szCs w:val="24"/>
      </w:rPr>
    </w:pPr>
    <w:r>
      <w:rPr>
        <w:rFonts w:ascii="FangSong" w:hAnsi="FangSong" w:eastAsia="FangSong" w:cs="FangSong"/>
        <w:sz w:val="24"/>
        <w:szCs w:val="24"/>
        <w:spacing w:val="-1"/>
      </w:rPr>
      <w:t>—</w:t>
    </w:r>
    <w:r>
      <w:rPr>
        <w:rFonts w:ascii="FangSong" w:hAnsi="FangSong" w:eastAsia="FangSong" w:cs="FangSong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22</w:t>
    </w: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ascii="FangSong" w:hAnsi="FangSong" w:eastAsia="FangSong" w:cs="FangSong"/>
        <w:sz w:val="24"/>
        <w:szCs w:val="24"/>
      </w:rPr>
      <w:t>—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32"/>
      <w:spacing w:line="178" w:lineRule="auto"/>
      <w:jc w:val="right"/>
      <w:rPr>
        <w:rFonts w:ascii="FangSong" w:hAnsi="FangSong" w:eastAsia="FangSong" w:cs="FangSong"/>
        <w:sz w:val="24"/>
        <w:szCs w:val="24"/>
      </w:rPr>
    </w:pPr>
    <w:r>
      <w:rPr>
        <w:rFonts w:ascii="FangSong" w:hAnsi="FangSong" w:eastAsia="FangSong" w:cs="FangSong"/>
        <w:sz w:val="24"/>
        <w:szCs w:val="24"/>
      </w:rPr>
      <w:t>—</w:t>
    </w:r>
    <w:r>
      <w:rPr>
        <w:rFonts w:ascii="FangSong" w:hAnsi="FangSong" w:eastAsia="FangSong" w:cs="FangSong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23</w:t>
    </w: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ascii="FangSong" w:hAnsi="FangSong" w:eastAsia="FangSong" w:cs="FangSong"/>
        <w:sz w:val="24"/>
        <w:szCs w:val="24"/>
      </w:rPr>
      <w:t>—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06"/>
      <w:spacing w:line="178" w:lineRule="auto"/>
      <w:rPr>
        <w:rFonts w:ascii="FangSong" w:hAnsi="FangSong" w:eastAsia="FangSong" w:cs="FangSong"/>
        <w:sz w:val="24"/>
        <w:szCs w:val="24"/>
      </w:rPr>
    </w:pPr>
    <w:r>
      <w:rPr>
        <w:rFonts w:ascii="FangSong" w:hAnsi="FangSong" w:eastAsia="FangSong" w:cs="FangSong"/>
        <w:sz w:val="24"/>
        <w:szCs w:val="24"/>
        <w:spacing w:val="-1"/>
      </w:rPr>
      <w:t>—</w:t>
    </w:r>
    <w:r>
      <w:rPr>
        <w:rFonts w:ascii="FangSong" w:hAnsi="FangSong" w:eastAsia="FangSong" w:cs="FangSong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24</w:t>
    </w: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ascii="FangSong" w:hAnsi="FangSong" w:eastAsia="FangSong" w:cs="FangSong"/>
        <w:sz w:val="24"/>
        <w:szCs w:val="24"/>
      </w:rPr>
      <w:t>—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43"/>
      <w:spacing w:line="178" w:lineRule="auto"/>
      <w:jc w:val="right"/>
      <w:rPr>
        <w:rFonts w:ascii="FangSong" w:hAnsi="FangSong" w:eastAsia="FangSong" w:cs="FangSong"/>
        <w:sz w:val="24"/>
        <w:szCs w:val="24"/>
      </w:rPr>
    </w:pPr>
    <w:r>
      <w:rPr>
        <w:rFonts w:ascii="FangSong" w:hAnsi="FangSong" w:eastAsia="FangSong" w:cs="FangSong"/>
        <w:sz w:val="24"/>
        <w:szCs w:val="24"/>
      </w:rPr>
      <w:t>—</w:t>
    </w:r>
    <w:r>
      <w:rPr>
        <w:rFonts w:ascii="FangSong" w:hAnsi="FangSong" w:eastAsia="FangSong" w:cs="FangSong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25</w:t>
    </w: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ascii="FangSong" w:hAnsi="FangSong" w:eastAsia="FangSong" w:cs="FangSong"/>
        <w:sz w:val="24"/>
        <w:szCs w:val="24"/>
      </w:rPr>
      <w:t>—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07"/>
      <w:spacing w:line="178" w:lineRule="auto"/>
      <w:rPr>
        <w:rFonts w:ascii="FangSong" w:hAnsi="FangSong" w:eastAsia="FangSong" w:cs="FangSong"/>
        <w:sz w:val="24"/>
        <w:szCs w:val="24"/>
      </w:rPr>
    </w:pPr>
    <w:r>
      <w:rPr>
        <w:rFonts w:ascii="FangSong" w:hAnsi="FangSong" w:eastAsia="FangSong" w:cs="FangSong"/>
        <w:sz w:val="24"/>
        <w:szCs w:val="24"/>
        <w:spacing w:val="-1"/>
      </w:rPr>
      <w:t>—</w:t>
    </w:r>
    <w:r>
      <w:rPr>
        <w:rFonts w:ascii="FangSong" w:hAnsi="FangSong" w:eastAsia="FangSong" w:cs="FangSong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26</w:t>
    </w: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ascii="FangSong" w:hAnsi="FangSong" w:eastAsia="FangSong" w:cs="FangSong"/>
        <w:sz w:val="24"/>
        <w:szCs w:val="24"/>
      </w:rPr>
      <w:t>—</w:t>
    </w:r>
  </w:p>
</w:ftr>
</file>

<file path=word/footer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18"/>
      <w:spacing w:line="178" w:lineRule="auto"/>
      <w:jc w:val="right"/>
      <w:rPr>
        <w:rFonts w:ascii="FangSong" w:hAnsi="FangSong" w:eastAsia="FangSong" w:cs="FangSong"/>
        <w:sz w:val="24"/>
        <w:szCs w:val="24"/>
      </w:rPr>
    </w:pPr>
    <w:r>
      <w:rPr>
        <w:rFonts w:ascii="FangSong" w:hAnsi="FangSong" w:eastAsia="FangSong" w:cs="FangSong"/>
        <w:sz w:val="24"/>
        <w:szCs w:val="24"/>
      </w:rPr>
      <w:t>—</w:t>
    </w:r>
    <w:r>
      <w:rPr>
        <w:rFonts w:ascii="FangSong" w:hAnsi="FangSong" w:eastAsia="FangSong" w:cs="FangSong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27</w:t>
    </w: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ascii="FangSong" w:hAnsi="FangSong" w:eastAsia="FangSong" w:cs="FangSong"/>
        <w:sz w:val="24"/>
        <w:szCs w:val="24"/>
      </w:rPr>
      <w:t>—</w:t>
    </w:r>
  </w:p>
</w:ftr>
</file>

<file path=word/footer2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09"/>
      <w:spacing w:line="178" w:lineRule="auto"/>
      <w:rPr>
        <w:rFonts w:ascii="FangSong" w:hAnsi="FangSong" w:eastAsia="FangSong" w:cs="FangSong"/>
        <w:sz w:val="24"/>
        <w:szCs w:val="24"/>
      </w:rPr>
    </w:pPr>
    <w:r>
      <w:rPr>
        <w:rFonts w:ascii="FangSong" w:hAnsi="FangSong" w:eastAsia="FangSong" w:cs="FangSong"/>
        <w:sz w:val="24"/>
        <w:szCs w:val="24"/>
        <w:spacing w:val="-1"/>
      </w:rPr>
      <w:t>—</w:t>
    </w:r>
    <w:r>
      <w:rPr>
        <w:rFonts w:ascii="FangSong" w:hAnsi="FangSong" w:eastAsia="FangSong" w:cs="FangSong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4</w:t>
    </w: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ascii="FangSong" w:hAnsi="FangSong" w:eastAsia="FangSong" w:cs="FangSong"/>
        <w:sz w:val="24"/>
        <w:szCs w:val="24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97"/>
      <w:spacing w:line="175" w:lineRule="auto"/>
      <w:jc w:val="right"/>
      <w:rPr>
        <w:rFonts w:ascii="FangSong" w:hAnsi="FangSong" w:eastAsia="FangSong" w:cs="FangSong"/>
        <w:sz w:val="24"/>
        <w:szCs w:val="24"/>
      </w:rPr>
    </w:pPr>
    <w:r>
      <w:rPr>
        <w:rFonts w:ascii="FangSong" w:hAnsi="FangSong" w:eastAsia="FangSong" w:cs="FangSong"/>
        <w:sz w:val="24"/>
        <w:szCs w:val="24"/>
      </w:rPr>
      <w:t>—</w:t>
    </w:r>
    <w:r>
      <w:rPr>
        <w:rFonts w:ascii="FangSong" w:hAnsi="FangSong" w:eastAsia="FangSong" w:cs="FangSong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5</w:t>
    </w: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ascii="FangSong" w:hAnsi="FangSong" w:eastAsia="FangSong" w:cs="FangSong"/>
        <w:sz w:val="24"/>
        <w:szCs w:val="24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07"/>
      <w:spacing w:line="178" w:lineRule="auto"/>
      <w:rPr>
        <w:rFonts w:ascii="FangSong" w:hAnsi="FangSong" w:eastAsia="FangSong" w:cs="FangSong"/>
        <w:sz w:val="24"/>
        <w:szCs w:val="24"/>
      </w:rPr>
    </w:pPr>
    <w:r>
      <w:rPr>
        <w:rFonts w:ascii="FangSong" w:hAnsi="FangSong" w:eastAsia="FangSong" w:cs="FangSong"/>
        <w:sz w:val="24"/>
        <w:szCs w:val="24"/>
        <w:spacing w:val="-1"/>
      </w:rPr>
      <w:t>—</w:t>
    </w:r>
    <w:r>
      <w:rPr>
        <w:rFonts w:ascii="FangSong" w:hAnsi="FangSong" w:eastAsia="FangSong" w:cs="FangSong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6</w:t>
    </w: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ascii="FangSong" w:hAnsi="FangSong" w:eastAsia="FangSong" w:cs="FangSong"/>
        <w:sz w:val="24"/>
        <w:szCs w:val="24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21"/>
      <w:spacing w:line="175" w:lineRule="auto"/>
      <w:jc w:val="right"/>
      <w:rPr>
        <w:rFonts w:ascii="FangSong" w:hAnsi="FangSong" w:eastAsia="FangSong" w:cs="FangSong"/>
        <w:sz w:val="24"/>
        <w:szCs w:val="24"/>
      </w:rPr>
    </w:pPr>
    <w:r>
      <w:rPr>
        <w:rFonts w:ascii="FangSong" w:hAnsi="FangSong" w:eastAsia="FangSong" w:cs="FangSong"/>
        <w:sz w:val="24"/>
        <w:szCs w:val="24"/>
      </w:rPr>
      <w:t>—</w:t>
    </w:r>
    <w:r>
      <w:rPr>
        <w:rFonts w:ascii="FangSong" w:hAnsi="FangSong" w:eastAsia="FangSong" w:cs="FangSong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7</w:t>
    </w: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ascii="FangSong" w:hAnsi="FangSong" w:eastAsia="FangSong" w:cs="FangSong"/>
        <w:sz w:val="24"/>
        <w:szCs w:val="24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07"/>
      <w:spacing w:line="178" w:lineRule="auto"/>
      <w:rPr>
        <w:rFonts w:ascii="FangSong" w:hAnsi="FangSong" w:eastAsia="FangSong" w:cs="FangSong"/>
        <w:sz w:val="24"/>
        <w:szCs w:val="24"/>
      </w:rPr>
    </w:pPr>
    <w:r>
      <w:rPr>
        <w:rFonts w:ascii="FangSong" w:hAnsi="FangSong" w:eastAsia="FangSong" w:cs="FangSong"/>
        <w:sz w:val="24"/>
        <w:szCs w:val="24"/>
        <w:spacing w:val="-1"/>
      </w:rPr>
      <w:t>—</w:t>
    </w:r>
    <w:r>
      <w:rPr>
        <w:rFonts w:ascii="FangSong" w:hAnsi="FangSong" w:eastAsia="FangSong" w:cs="FangSong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8</w:t>
    </w: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ascii="FangSong" w:hAnsi="FangSong" w:eastAsia="FangSong" w:cs="FangSong"/>
        <w:sz w:val="24"/>
        <w:szCs w:val="24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19"/>
      <w:spacing w:line="178" w:lineRule="auto"/>
      <w:jc w:val="right"/>
      <w:rPr>
        <w:rFonts w:ascii="FangSong" w:hAnsi="FangSong" w:eastAsia="FangSong" w:cs="FangSong"/>
        <w:sz w:val="24"/>
        <w:szCs w:val="24"/>
      </w:rPr>
    </w:pPr>
    <w:r>
      <w:rPr>
        <w:rFonts w:ascii="FangSong" w:hAnsi="FangSong" w:eastAsia="FangSong" w:cs="FangSong"/>
        <w:sz w:val="24"/>
        <w:szCs w:val="24"/>
      </w:rPr>
      <w:t>—</w:t>
    </w:r>
    <w:r>
      <w:rPr>
        <w:rFonts w:ascii="FangSong" w:hAnsi="FangSong" w:eastAsia="FangSong" w:cs="FangSong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9</w:t>
    </w: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ascii="FangSong" w:hAnsi="FangSong" w:eastAsia="FangSong" w:cs="FangSong"/>
        <w:sz w:val="24"/>
        <w:szCs w:val="24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07"/>
      <w:spacing w:line="178" w:lineRule="auto"/>
      <w:rPr>
        <w:rFonts w:ascii="FangSong" w:hAnsi="FangSong" w:eastAsia="FangSong" w:cs="FangSong"/>
        <w:sz w:val="24"/>
        <w:szCs w:val="24"/>
      </w:rPr>
    </w:pPr>
    <w:r>
      <w:rPr>
        <w:rFonts w:ascii="FangSong" w:hAnsi="FangSong" w:eastAsia="FangSong" w:cs="FangSong"/>
        <w:sz w:val="24"/>
        <w:szCs w:val="24"/>
        <w:spacing w:val="-1"/>
      </w:rPr>
      <w:t>—</w:t>
    </w:r>
    <w:r>
      <w:rPr>
        <w:rFonts w:ascii="FangSong" w:hAnsi="FangSong" w:eastAsia="FangSong" w:cs="FangSong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10</w:t>
    </w: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ascii="FangSong" w:hAnsi="FangSong" w:eastAsia="FangSong" w:cs="FangSong"/>
        <w:sz w:val="24"/>
        <w:szCs w:val="24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8.xml"/><Relationship Id="rId8" Type="http://schemas.openxmlformats.org/officeDocument/2006/relationships/footer" Target="footer7.xml"/><Relationship Id="rId7" Type="http://schemas.openxmlformats.org/officeDocument/2006/relationships/footer" Target="footer6.xml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1" Type="http://schemas.openxmlformats.org/officeDocument/2006/relationships/fontTable" Target="fontTable.xml"/><Relationship Id="rId30" Type="http://schemas.openxmlformats.org/officeDocument/2006/relationships/styles" Target="styles.xml"/><Relationship Id="rId3" Type="http://schemas.openxmlformats.org/officeDocument/2006/relationships/footer" Target="footer2.xml"/><Relationship Id="rId29" Type="http://schemas.openxmlformats.org/officeDocument/2006/relationships/settings" Target="settings.xml"/><Relationship Id="rId28" Type="http://schemas.openxmlformats.org/officeDocument/2006/relationships/footer" Target="footer27.xml"/><Relationship Id="rId27" Type="http://schemas.openxmlformats.org/officeDocument/2006/relationships/footer" Target="footer26.xml"/><Relationship Id="rId26" Type="http://schemas.openxmlformats.org/officeDocument/2006/relationships/footer" Target="footer25.xml"/><Relationship Id="rId25" Type="http://schemas.openxmlformats.org/officeDocument/2006/relationships/footer" Target="footer24.xml"/><Relationship Id="rId24" Type="http://schemas.openxmlformats.org/officeDocument/2006/relationships/footer" Target="footer23.xml"/><Relationship Id="rId23" Type="http://schemas.openxmlformats.org/officeDocument/2006/relationships/footer" Target="footer22.xml"/><Relationship Id="rId22" Type="http://schemas.openxmlformats.org/officeDocument/2006/relationships/footer" Target="footer21.xml"/><Relationship Id="rId21" Type="http://schemas.openxmlformats.org/officeDocument/2006/relationships/footer" Target="footer20.xml"/><Relationship Id="rId20" Type="http://schemas.openxmlformats.org/officeDocument/2006/relationships/footer" Target="footer19.xml"/><Relationship Id="rId2" Type="http://schemas.openxmlformats.org/officeDocument/2006/relationships/footer" Target="footer1.xml"/><Relationship Id="rId19" Type="http://schemas.openxmlformats.org/officeDocument/2006/relationships/footer" Target="footer18.xml"/><Relationship Id="rId18" Type="http://schemas.openxmlformats.org/officeDocument/2006/relationships/footer" Target="footer17.xml"/><Relationship Id="rId17" Type="http://schemas.openxmlformats.org/officeDocument/2006/relationships/footer" Target="footer16.xml"/><Relationship Id="rId16" Type="http://schemas.openxmlformats.org/officeDocument/2006/relationships/footer" Target="footer15.xml"/><Relationship Id="rId15" Type="http://schemas.openxmlformats.org/officeDocument/2006/relationships/footer" Target="footer14.xml"/><Relationship Id="rId14" Type="http://schemas.openxmlformats.org/officeDocument/2006/relationships/footer" Target="footer13.xml"/><Relationship Id="rId13" Type="http://schemas.openxmlformats.org/officeDocument/2006/relationships/footer" Target="footer12.xml"/><Relationship Id="rId12" Type="http://schemas.openxmlformats.org/officeDocument/2006/relationships/footer" Target="footer11.xml"/><Relationship Id="rId11" Type="http://schemas.openxmlformats.org/officeDocument/2006/relationships/footer" Target="footer10.xml"/><Relationship Id="rId10" Type="http://schemas.openxmlformats.org/officeDocument/2006/relationships/footer" Target="footer9.xm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dcterms:created xsi:type="dcterms:W3CDTF">2022-05-23T11:54:41Z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2022-05-23T16:32:40</vt:filetime>
  </op:property>
</op:Properties>
</file>