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上饶市教育局做好“六稳”工作 落实</w:t>
      </w:r>
    </w:p>
    <w:p>
      <w:pPr>
        <w:spacing w:line="640" w:lineRule="exact"/>
        <w:jc w:val="center"/>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rPr>
        <w:t>“六保”任务</w:t>
      </w:r>
      <w:r>
        <w:rPr>
          <w:rFonts w:hint="eastAsia" w:ascii="方正小标宋简体" w:eastAsia="方正小标宋简体"/>
          <w:color w:val="auto"/>
          <w:sz w:val="44"/>
          <w:szCs w:val="44"/>
          <w:lang w:val="en-US" w:eastAsia="zh-CN"/>
        </w:rPr>
        <w:t>情况汇报</w:t>
      </w:r>
    </w:p>
    <w:p>
      <w:pPr>
        <w:ind w:firstLine="640" w:firstLineChars="200"/>
        <w:jc w:val="center"/>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上饶市教育局</w:t>
      </w:r>
    </w:p>
    <w:p>
      <w:pPr>
        <w:ind w:firstLine="640" w:firstLineChars="200"/>
        <w:jc w:val="center"/>
        <w:rPr>
          <w:rFonts w:hint="default"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（2020年11月13日）</w:t>
      </w:r>
    </w:p>
    <w:p>
      <w:pPr>
        <w:ind w:firstLine="640" w:firstLineChars="200"/>
        <w:jc w:val="left"/>
        <w:rPr>
          <w:rFonts w:ascii="仿宋_GB2312" w:eastAsia="仿宋_GB2312"/>
          <w:color w:val="auto"/>
          <w:sz w:val="32"/>
          <w:szCs w:val="32"/>
        </w:rPr>
      </w:pPr>
    </w:p>
    <w:p>
      <w:pPr>
        <w:ind w:firstLine="640" w:firstLineChars="200"/>
        <w:jc w:val="left"/>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根据《江西省人民政府关于做好“六稳”工作落实“六保”任务的实施意见》（赣府发〔2020〕11 号）和《上饶市人民政府关于印发做好“六稳”工作落实“六保”任务的若干措施的通知》（饶府发〔2020〕9 号）要求，上饶市教育局切实做好“六稳”工作，扎实落实“六保”任务，不断夯实教育民生基础，努力促进全市教育平稳健康发展。</w:t>
      </w:r>
    </w:p>
    <w:p>
      <w:pPr>
        <w:ind w:firstLine="640" w:firstLineChars="200"/>
        <w:jc w:val="left"/>
        <w:rPr>
          <w:rFonts w:ascii="黑体" w:hAnsi="黑体" w:eastAsia="黑体"/>
          <w:b/>
          <w:color w:val="auto"/>
          <w:sz w:val="32"/>
          <w:szCs w:val="32"/>
        </w:rPr>
      </w:pPr>
      <w:r>
        <w:rPr>
          <w:rFonts w:hint="eastAsia" w:ascii="黑体" w:hAnsi="黑体" w:eastAsia="黑体"/>
          <w:color w:val="auto"/>
          <w:sz w:val="32"/>
          <w:szCs w:val="32"/>
        </w:rPr>
        <w:t>一、</w:t>
      </w:r>
      <w:r>
        <w:rPr>
          <w:rFonts w:hint="eastAsia" w:ascii="黑体" w:hAnsi="黑体" w:eastAsia="黑体"/>
          <w:b/>
          <w:color w:val="auto"/>
          <w:sz w:val="32"/>
          <w:szCs w:val="32"/>
        </w:rPr>
        <w:t>抓好重点行业重点群体就业</w:t>
      </w:r>
    </w:p>
    <w:p>
      <w:pPr>
        <w:ind w:firstLine="643" w:firstLineChars="200"/>
        <w:jc w:val="left"/>
        <w:rPr>
          <w:rFonts w:ascii="仿宋_GB2312" w:eastAsia="仿宋_GB2312"/>
          <w:sz w:val="32"/>
          <w:szCs w:val="32"/>
        </w:rPr>
      </w:pPr>
      <w:r>
        <w:rPr>
          <w:rFonts w:hint="eastAsia" w:ascii="楷体_GB2312" w:hAnsi="楷体_GB2312" w:eastAsia="楷体_GB2312" w:cs="楷体_GB2312"/>
          <w:b/>
          <w:color w:val="auto"/>
          <w:sz w:val="32"/>
          <w:szCs w:val="32"/>
        </w:rPr>
        <w:t>1.</w:t>
      </w:r>
      <w:r>
        <w:rPr>
          <w:rFonts w:hint="eastAsia" w:ascii="楷体_GB2312" w:hAnsi="楷体_GB2312" w:eastAsia="楷体_GB2312" w:cs="楷体_GB2312"/>
          <w:b/>
          <w:sz w:val="32"/>
          <w:szCs w:val="32"/>
        </w:rPr>
        <w:t>全力做好大学毕业生的就业指导和服务工作。</w:t>
      </w:r>
      <w:r>
        <w:rPr>
          <w:rFonts w:hint="eastAsia" w:ascii="仿宋_GB2312" w:eastAsia="仿宋_GB2312"/>
          <w:kern w:val="0"/>
          <w:sz w:val="32"/>
          <w:szCs w:val="32"/>
        </w:rPr>
        <w:t>高度重视毕业生的就业工作，积极协同</w:t>
      </w:r>
      <w:r>
        <w:rPr>
          <w:rFonts w:hint="eastAsia" w:ascii="仿宋_GB2312" w:eastAsia="仿宋_GB2312"/>
          <w:kern w:val="0"/>
          <w:sz w:val="32"/>
          <w:szCs w:val="32"/>
          <w:lang w:eastAsia="zh-CN"/>
        </w:rPr>
        <w:t>市</w:t>
      </w:r>
      <w:r>
        <w:rPr>
          <w:rFonts w:hint="eastAsia" w:ascii="仿宋_GB2312" w:eastAsia="仿宋_GB2312"/>
          <w:kern w:val="0"/>
          <w:sz w:val="32"/>
          <w:szCs w:val="32"/>
        </w:rPr>
        <w:t>就业局与高校开展大学毕业生的就业创业工作，及时传达会议和文件精神，对就业形势进行分析并针对性、阶段性地进行工作部署。</w:t>
      </w:r>
      <w:r>
        <w:rPr>
          <w:rFonts w:hint="eastAsia" w:ascii="仿宋_GB2312" w:eastAsia="仿宋_GB2312"/>
          <w:bCs/>
          <w:sz w:val="32"/>
          <w:szCs w:val="32"/>
        </w:rPr>
        <w:t xml:space="preserve"> 同时联合</w:t>
      </w:r>
      <w:r>
        <w:rPr>
          <w:rFonts w:hint="eastAsia" w:ascii="仿宋_GB2312" w:eastAsia="仿宋_GB2312"/>
          <w:bCs/>
          <w:sz w:val="32"/>
          <w:szCs w:val="32"/>
          <w:lang w:eastAsia="zh-CN"/>
        </w:rPr>
        <w:t>市</w:t>
      </w:r>
      <w:r>
        <w:rPr>
          <w:rFonts w:hint="eastAsia" w:ascii="仿宋_GB2312" w:eastAsia="仿宋_GB2312"/>
          <w:bCs/>
          <w:sz w:val="32"/>
          <w:szCs w:val="32"/>
        </w:rPr>
        <w:t>就业局、</w:t>
      </w:r>
      <w:r>
        <w:rPr>
          <w:rFonts w:hint="eastAsia" w:ascii="仿宋_GB2312" w:eastAsia="仿宋_GB2312" w:hAnsiTheme="minorEastAsia"/>
          <w:kern w:val="0"/>
          <w:sz w:val="32"/>
          <w:szCs w:val="32"/>
        </w:rPr>
        <w:t>高校举办专场招聘会，继续沿用“线上线下”招聘</w:t>
      </w:r>
      <w:r>
        <w:rPr>
          <w:rFonts w:hint="eastAsia" w:ascii="仿宋_GB2312" w:eastAsia="仿宋_GB2312" w:hAnsiTheme="minorEastAsia"/>
          <w:kern w:val="0"/>
          <w:sz w:val="32"/>
          <w:szCs w:val="32"/>
          <w:lang w:eastAsia="zh-CN"/>
        </w:rPr>
        <w:t>相结合的方式</w:t>
      </w:r>
      <w:r>
        <w:rPr>
          <w:rFonts w:hint="eastAsia" w:ascii="仿宋_GB2312" w:eastAsia="仿宋_GB2312" w:hAnsiTheme="minorEastAsia"/>
          <w:kern w:val="0"/>
          <w:sz w:val="32"/>
          <w:szCs w:val="32"/>
        </w:rPr>
        <w:t>，</w:t>
      </w:r>
      <w:r>
        <w:rPr>
          <w:rFonts w:hint="eastAsia" w:ascii="仿宋_GB2312" w:eastAsia="仿宋_GB2312"/>
          <w:kern w:val="0"/>
          <w:sz w:val="32"/>
          <w:szCs w:val="32"/>
        </w:rPr>
        <w:t>为</w:t>
      </w:r>
      <w:r>
        <w:rPr>
          <w:rFonts w:hint="eastAsia" w:ascii="仿宋_GB2312" w:eastAsia="仿宋_GB2312"/>
          <w:kern w:val="0"/>
          <w:sz w:val="32"/>
          <w:szCs w:val="32"/>
          <w:lang w:eastAsia="zh-CN"/>
        </w:rPr>
        <w:t>大学</w:t>
      </w:r>
      <w:r>
        <w:rPr>
          <w:rFonts w:hint="eastAsia" w:ascii="仿宋_GB2312" w:eastAsia="仿宋_GB2312"/>
          <w:kern w:val="0"/>
          <w:sz w:val="32"/>
          <w:szCs w:val="32"/>
        </w:rPr>
        <w:t>毕业生提供充足的岗位，充分满足</w:t>
      </w:r>
      <w:r>
        <w:rPr>
          <w:rFonts w:hint="eastAsia" w:ascii="仿宋_GB2312" w:eastAsia="仿宋_GB2312"/>
          <w:kern w:val="0"/>
          <w:sz w:val="32"/>
          <w:szCs w:val="32"/>
          <w:lang w:eastAsia="zh-CN"/>
        </w:rPr>
        <w:t>大学</w:t>
      </w:r>
      <w:r>
        <w:rPr>
          <w:rFonts w:hint="eastAsia" w:ascii="仿宋_GB2312" w:eastAsia="仿宋_GB2312"/>
          <w:kern w:val="0"/>
          <w:sz w:val="32"/>
          <w:szCs w:val="32"/>
        </w:rPr>
        <w:t>毕业生择业和就业的需求。</w:t>
      </w:r>
      <w:r>
        <w:rPr>
          <w:rFonts w:hint="eastAsia" w:ascii="仿宋_GB2312" w:eastAsia="仿宋_GB2312"/>
          <w:sz w:val="32"/>
          <w:szCs w:val="32"/>
        </w:rPr>
        <w:t>截至2020年11月16日，共接收1235份档案，转调出705份，完成报到6085人。</w:t>
      </w:r>
    </w:p>
    <w:p>
      <w:pPr>
        <w:ind w:firstLine="643" w:firstLineChars="200"/>
        <w:jc w:val="left"/>
        <w:rPr>
          <w:rFonts w:hint="eastAsia" w:ascii="仿宋_GB2312" w:hAnsi="宋体" w:eastAsia="仿宋_GB2312" w:cs="Times New Roman"/>
          <w:color w:val="auto"/>
          <w:sz w:val="32"/>
          <w:szCs w:val="32"/>
          <w:lang w:val="en-US" w:eastAsia="zh-CN"/>
        </w:rPr>
      </w:pPr>
      <w:r>
        <w:rPr>
          <w:rFonts w:hint="eastAsia" w:ascii="楷体_GB2312" w:hAnsi="楷体_GB2312" w:eastAsia="楷体_GB2312" w:cs="楷体_GB2312"/>
          <w:b/>
          <w:color w:val="auto"/>
          <w:sz w:val="32"/>
          <w:szCs w:val="32"/>
        </w:rPr>
        <w:t>2.鼓励大学生毕业生到教育行业就业。</w:t>
      </w:r>
      <w:r>
        <w:rPr>
          <w:rFonts w:hint="eastAsia" w:ascii="仿宋_GB2312" w:hAnsi="宋体" w:eastAsia="仿宋_GB2312" w:cs="Times New Roman"/>
          <w:color w:val="auto"/>
          <w:sz w:val="32"/>
          <w:szCs w:val="32"/>
        </w:rPr>
        <w:t>做好2020年全市中小学教师招聘工作，通过“特岗教师”计划、“三支一扶”计划、公开招聘等形式，吸引更多热爱教育事业、事业心责任感强、能力素质高的人才从事教育工作。落实艰苦边远地区中小学公开招聘“四放宽二改进”举措，鼓励引导优秀教学人才到艰苦边远地区</w:t>
      </w:r>
      <w:r>
        <w:rPr>
          <w:rFonts w:hint="eastAsia" w:ascii="仿宋_GB2312" w:hAnsi="宋体" w:eastAsia="仿宋_GB2312" w:cs="Times New Roman"/>
          <w:color w:val="auto"/>
          <w:sz w:val="32"/>
          <w:szCs w:val="32"/>
          <w:lang w:val="en-US" w:eastAsia="zh-CN"/>
        </w:rPr>
        <w:t>干</w:t>
      </w:r>
      <w:r>
        <w:rPr>
          <w:rFonts w:hint="eastAsia" w:ascii="仿宋_GB2312" w:hAnsi="宋体" w:eastAsia="仿宋_GB2312" w:cs="Times New Roman"/>
          <w:color w:val="auto"/>
          <w:sz w:val="32"/>
          <w:szCs w:val="32"/>
        </w:rPr>
        <w:t>事创业。2020年全市</w:t>
      </w:r>
      <w:r>
        <w:rPr>
          <w:rFonts w:hint="eastAsia" w:ascii="仿宋_GB2312" w:hAnsi="宋体" w:eastAsia="仿宋_GB2312" w:cs="Times New Roman"/>
          <w:color w:val="auto"/>
          <w:sz w:val="32"/>
          <w:szCs w:val="32"/>
          <w:lang w:val="en-US" w:eastAsia="zh-CN"/>
        </w:rPr>
        <w:t>国编统招教师计划1344人，实际招聘1248人；特岗教师计划1338人，实际招聘1293人；接收安置公费师范生45人（部属19人，省属26人）；安置定向培养乡村教师684人；市直学校自主招聘教师49人。</w:t>
      </w:r>
    </w:p>
    <w:p>
      <w:pPr>
        <w:ind w:firstLine="643" w:firstLineChars="200"/>
        <w:jc w:val="left"/>
        <w:rPr>
          <w:rFonts w:hint="eastAsia" w:ascii="仿宋_GB2312" w:hAnsi="宋体" w:eastAsia="仿宋_GB2312" w:cs="Times New Roman"/>
          <w:color w:val="auto"/>
          <w:sz w:val="32"/>
          <w:szCs w:val="32"/>
          <w:lang w:val="en-US" w:eastAsia="zh-CN"/>
        </w:rPr>
      </w:pPr>
      <w:r>
        <w:rPr>
          <w:rFonts w:hint="eastAsia" w:ascii="楷体_GB2312" w:hAnsi="楷体_GB2312" w:eastAsia="楷体_GB2312" w:cs="楷体_GB2312"/>
          <w:b/>
          <w:color w:val="auto"/>
          <w:sz w:val="32"/>
          <w:szCs w:val="32"/>
        </w:rPr>
        <w:t>3.</w:t>
      </w:r>
      <w:r>
        <w:rPr>
          <w:rFonts w:hint="eastAsia" w:ascii="楷体_GB2312" w:hAnsi="楷体_GB2312" w:eastAsia="楷体_GB2312" w:cs="楷体_GB2312"/>
          <w:b/>
          <w:color w:val="auto"/>
          <w:sz w:val="32"/>
          <w:szCs w:val="32"/>
          <w:lang w:val="en-US" w:eastAsia="zh-CN"/>
        </w:rPr>
        <w:t>认真</w:t>
      </w:r>
      <w:r>
        <w:rPr>
          <w:rFonts w:hint="eastAsia" w:ascii="楷体_GB2312" w:hAnsi="楷体_GB2312" w:eastAsia="楷体_GB2312" w:cs="楷体_GB2312"/>
          <w:b/>
          <w:color w:val="auto"/>
          <w:sz w:val="32"/>
          <w:szCs w:val="32"/>
        </w:rPr>
        <w:t>落实退役军人“入校回炉”政策。</w:t>
      </w:r>
      <w:r>
        <w:rPr>
          <w:rFonts w:hint="eastAsia" w:ascii="仿宋_GB2312" w:hAnsi="宋体" w:eastAsia="仿宋_GB2312" w:cs="Times New Roman"/>
          <w:color w:val="auto"/>
          <w:sz w:val="32"/>
          <w:szCs w:val="32"/>
        </w:rPr>
        <w:t>抓好部分退役军人特别是退役大学生士兵“先入校回炉、再就业创业”相关政策落实，配合有关部门抓好退役军人免费教育。以高职院校扩招为契机，做好“退役大学生士兵”专项硕士研究生招生工作。2022年起，专科学历学生参军退役并完成专科学业后，可免试入读普通本科或成人本科。</w:t>
      </w:r>
      <w:r>
        <w:rPr>
          <w:rFonts w:hint="eastAsia" w:ascii="仿宋_GB2312" w:hAnsi="宋体" w:eastAsia="仿宋_GB2312" w:cs="Times New Roman"/>
          <w:color w:val="auto"/>
          <w:sz w:val="32"/>
          <w:szCs w:val="32"/>
          <w:lang w:val="en-US" w:eastAsia="zh-CN"/>
        </w:rPr>
        <w:t>同时，</w:t>
      </w:r>
      <w:r>
        <w:rPr>
          <w:rFonts w:hint="eastAsia" w:ascii="仿宋_GB2312" w:hAnsi="宋体" w:eastAsia="仿宋_GB2312" w:cs="仿宋_GB2312"/>
          <w:color w:val="auto"/>
          <w:kern w:val="0"/>
          <w:sz w:val="31"/>
          <w:szCs w:val="31"/>
          <w:lang w:val="en-US" w:eastAsia="zh-CN" w:bidi="ar"/>
        </w:rPr>
        <w:t>指导</w:t>
      </w:r>
      <w:r>
        <w:rPr>
          <w:rFonts w:ascii="仿宋_GB2312" w:hAnsi="宋体" w:eastAsia="仿宋_GB2312" w:cs="仿宋_GB2312"/>
          <w:color w:val="auto"/>
          <w:kern w:val="0"/>
          <w:sz w:val="31"/>
          <w:szCs w:val="31"/>
          <w:lang w:val="en-US" w:eastAsia="zh-CN" w:bidi="ar"/>
        </w:rPr>
        <w:t>信州理工</w:t>
      </w:r>
      <w:r>
        <w:rPr>
          <w:rFonts w:hint="eastAsia" w:ascii="仿宋_GB2312" w:hAnsi="宋体" w:eastAsia="仿宋_GB2312" w:cs="仿宋_GB2312"/>
          <w:color w:val="auto"/>
          <w:kern w:val="0"/>
          <w:sz w:val="31"/>
          <w:szCs w:val="31"/>
          <w:lang w:val="en-US" w:eastAsia="zh-CN" w:bidi="ar"/>
        </w:rPr>
        <w:t>学校、上饶职业技术学院等院校切实完成好退役军人职业技能培训任务，为符合条件的退役军人提供免费、多层次、多样化的职业技能培训，不断提升其就业创业能力，拓宽就业渠道。</w:t>
      </w:r>
      <w:r>
        <w:rPr>
          <w:rFonts w:hint="eastAsia" w:ascii="仿宋_GB2312" w:hAnsi="宋体" w:eastAsia="仿宋_GB2312" w:cs="Times New Roman"/>
          <w:color w:val="auto"/>
          <w:sz w:val="32"/>
          <w:szCs w:val="32"/>
          <w:lang w:val="en-US" w:eastAsia="zh-CN"/>
        </w:rPr>
        <w:t>信州理工学校2019年共承接2期192人的退役军人培训。</w:t>
      </w:r>
    </w:p>
    <w:p>
      <w:pPr>
        <w:spacing w:line="580" w:lineRule="exact"/>
        <w:ind w:firstLine="643"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楷体_GB2312" w:hAnsi="楷体_GB2312" w:eastAsia="楷体_GB2312" w:cs="楷体_GB2312"/>
          <w:b/>
          <w:bCs/>
          <w:color w:val="auto"/>
          <w:sz w:val="32"/>
          <w:szCs w:val="32"/>
          <w:lang w:val="en-US" w:eastAsia="zh-CN"/>
        </w:rPr>
        <w:t>4.积极推进高职院校扩招工作。</w:t>
      </w:r>
      <w:r>
        <w:rPr>
          <w:rFonts w:hint="eastAsia" w:ascii="仿宋_GB2312" w:hAnsi="宋体" w:eastAsia="仿宋_GB2312" w:cs="仿宋_GB2312"/>
          <w:color w:val="auto"/>
          <w:kern w:val="0"/>
          <w:sz w:val="31"/>
          <w:szCs w:val="31"/>
          <w:lang w:val="en-US" w:eastAsia="zh-CN" w:bidi="ar"/>
        </w:rPr>
        <w:t>2020年省教育厅印发《关于做好2020年度面向社会人员高职扩招专项工作的通知》，通知明确2020年我省面向社会人员高职扩招招生总计划32670人。市招考办加大面向社会人员的宣传力度，对于招考政策、教学方式、毕业前景进行有针对性的宣传，及时回应社会关切，解疑释惑、凝聚共识，营造良好社会氛围。鼓励更多符合报名规定条件的普通高中毕业生、中职毕业生、退役军人、下岗失业人员、农民工、高素质农民、国企员工、工业园区学徒、基层医护人员、幼儿园教师等社会人员接受职业教育。</w:t>
      </w:r>
    </w:p>
    <w:p>
      <w:pPr>
        <w:ind w:firstLine="640" w:firstLineChars="200"/>
        <w:rPr>
          <w:rFonts w:ascii="仿宋_GB2312" w:hAnsi="仿宋" w:eastAsia="仿宋_GB2312"/>
          <w:sz w:val="32"/>
          <w:szCs w:val="32"/>
        </w:rPr>
      </w:pPr>
      <w:r>
        <w:rPr>
          <w:rFonts w:hint="eastAsia" w:ascii="仿宋_GB2312" w:hAnsi="仿宋" w:eastAsia="仿宋_GB2312"/>
          <w:sz w:val="32"/>
          <w:szCs w:val="32"/>
        </w:rPr>
        <w:t>据统计截至9月23日止，上饶四所高校毕业生总人数11242人，就业8910人，就业率79.25%。其中上饶师院本科毕业生3569人，就业2786人，就业率78.06%；专科毕业生1509人，就业1158人，就业率76.74%。江西医专毕业生3867人，就业3179人，就业率82.21%。上饶职院毕业生1517人，就业1189人，就业率78.38%。上饶幼专毕业生780人，就业598人，就业率76.67%。</w:t>
      </w:r>
      <w:r>
        <w:rPr>
          <w:rFonts w:hint="eastAsia" w:ascii="仿宋_GB2312" w:hAnsi="仿宋" w:eastAsia="仿宋_GB2312"/>
          <w:sz w:val="32"/>
          <w:szCs w:val="32"/>
          <w:lang w:eastAsia="zh-CN"/>
        </w:rPr>
        <w:t>截止目前，</w:t>
      </w:r>
      <w:r>
        <w:rPr>
          <w:rFonts w:hint="eastAsia" w:ascii="仿宋_GB2312" w:hAnsi="仿宋" w:eastAsia="仿宋_GB2312"/>
          <w:sz w:val="32"/>
          <w:szCs w:val="32"/>
        </w:rPr>
        <w:t>教育部正在审核</w:t>
      </w:r>
      <w:r>
        <w:rPr>
          <w:rFonts w:hint="eastAsia" w:ascii="仿宋_GB2312" w:hAnsi="仿宋" w:eastAsia="仿宋_GB2312"/>
          <w:sz w:val="32"/>
          <w:szCs w:val="32"/>
          <w:lang w:eastAsia="zh-CN"/>
        </w:rPr>
        <w:t>高校毕业生</w:t>
      </w:r>
      <w:r>
        <w:rPr>
          <w:rFonts w:hint="eastAsia" w:ascii="仿宋_GB2312" w:hAnsi="仿宋" w:eastAsia="仿宋_GB2312"/>
          <w:sz w:val="32"/>
          <w:szCs w:val="32"/>
        </w:rPr>
        <w:t>就业率</w:t>
      </w:r>
      <w:r>
        <w:rPr>
          <w:rFonts w:hint="eastAsia" w:ascii="仿宋_GB2312" w:hAnsi="仿宋" w:eastAsia="仿宋_GB2312"/>
          <w:sz w:val="32"/>
          <w:szCs w:val="32"/>
          <w:lang w:eastAsia="zh-CN"/>
        </w:rPr>
        <w:t>相关</w:t>
      </w:r>
      <w:r>
        <w:rPr>
          <w:rFonts w:hint="eastAsia" w:ascii="仿宋_GB2312" w:hAnsi="仿宋" w:eastAsia="仿宋_GB2312"/>
          <w:sz w:val="32"/>
          <w:szCs w:val="32"/>
        </w:rPr>
        <w:t>数据</w:t>
      </w:r>
      <w:r>
        <w:rPr>
          <w:rFonts w:hint="eastAsia" w:ascii="仿宋_GB2312" w:hAnsi="仿宋" w:eastAsia="仿宋_GB2312"/>
          <w:sz w:val="32"/>
          <w:szCs w:val="32"/>
          <w:lang w:eastAsia="zh-CN"/>
        </w:rPr>
        <w:t>，暂无更新</w:t>
      </w:r>
      <w:r>
        <w:rPr>
          <w:rFonts w:hint="eastAsia" w:ascii="仿宋_GB2312" w:hAnsi="仿宋" w:eastAsia="仿宋_GB2312"/>
          <w:sz w:val="32"/>
          <w:szCs w:val="32"/>
        </w:rPr>
        <w:t>。</w:t>
      </w:r>
    </w:p>
    <w:p>
      <w:pPr>
        <w:ind w:firstLine="640" w:firstLineChars="200"/>
        <w:jc w:val="left"/>
        <w:rPr>
          <w:rFonts w:hint="eastAsia" w:ascii="黑体" w:hAnsi="黑体" w:eastAsia="黑体"/>
          <w:b/>
          <w:color w:val="auto"/>
          <w:sz w:val="32"/>
          <w:szCs w:val="32"/>
        </w:rPr>
      </w:pPr>
      <w:r>
        <w:rPr>
          <w:rFonts w:hint="eastAsia" w:ascii="黑体" w:hAnsi="黑体" w:eastAsia="黑体"/>
          <w:color w:val="auto"/>
          <w:sz w:val="32"/>
          <w:szCs w:val="32"/>
        </w:rPr>
        <w:t>二、</w:t>
      </w:r>
      <w:r>
        <w:rPr>
          <w:rFonts w:hint="eastAsia" w:ascii="黑体" w:hAnsi="黑体" w:eastAsia="黑体"/>
          <w:b/>
          <w:color w:val="auto"/>
          <w:sz w:val="32"/>
          <w:szCs w:val="32"/>
        </w:rPr>
        <w:t>坚决打赢脱贫攻坚战</w:t>
      </w:r>
    </w:p>
    <w:p>
      <w:pPr>
        <w:ind w:firstLine="643" w:firstLineChars="200"/>
        <w:jc w:val="left"/>
        <w:rPr>
          <w:rFonts w:hint="eastAsia" w:ascii="仿宋_GB2312" w:eastAsia="仿宋_GB2312"/>
          <w:color w:val="auto"/>
          <w:sz w:val="32"/>
          <w:szCs w:val="32"/>
          <w:lang w:eastAsia="zh-CN"/>
        </w:rPr>
      </w:pPr>
      <w:r>
        <w:rPr>
          <w:rFonts w:hint="eastAsia" w:ascii="楷体_GB2312" w:hAnsi="楷体_GB2312" w:eastAsia="楷体_GB2312" w:cs="楷体_GB2312"/>
          <w:b/>
          <w:bCs/>
          <w:color w:val="auto"/>
          <w:sz w:val="32"/>
          <w:szCs w:val="32"/>
          <w:lang w:val="en-US" w:eastAsia="zh-CN"/>
        </w:rPr>
        <w:t>1.加强义务教育控辍保学。</w:t>
      </w:r>
      <w:r>
        <w:rPr>
          <w:rFonts w:hint="eastAsia" w:ascii="仿宋_GB2312" w:eastAsia="仿宋_GB2312"/>
          <w:color w:val="auto"/>
          <w:sz w:val="32"/>
          <w:szCs w:val="32"/>
        </w:rPr>
        <w:t>全面保障除身体原因不具备学习条件外的贫困家庭义务教育阶段适龄儿童少年不辍学。全市建档立卡贫困户家庭适龄子女、城镇贫困群众适龄子女</w:t>
      </w:r>
      <w:r>
        <w:rPr>
          <w:rFonts w:hint="eastAsia" w:ascii="仿宋_GB2312" w:eastAsia="仿宋_GB2312"/>
          <w:color w:val="auto"/>
          <w:sz w:val="32"/>
          <w:szCs w:val="32"/>
          <w:lang w:eastAsia="zh-CN"/>
        </w:rPr>
        <w:t>“</w:t>
      </w:r>
      <w:r>
        <w:rPr>
          <w:rFonts w:hint="eastAsia" w:ascii="仿宋_GB2312" w:eastAsia="仿宋_GB2312"/>
          <w:color w:val="auto"/>
          <w:sz w:val="32"/>
          <w:szCs w:val="32"/>
        </w:rPr>
        <w:t>零辍学</w:t>
      </w:r>
      <w:r>
        <w:rPr>
          <w:rFonts w:hint="eastAsia" w:ascii="仿宋_GB2312" w:eastAsia="仿宋_GB2312"/>
          <w:color w:val="auto"/>
          <w:sz w:val="32"/>
          <w:szCs w:val="32"/>
          <w:lang w:eastAsia="zh-CN"/>
        </w:rPr>
        <w:t>”</w:t>
      </w:r>
      <w:r>
        <w:rPr>
          <w:rFonts w:hint="eastAsia" w:ascii="仿宋_GB2312" w:eastAsia="仿宋_GB2312"/>
          <w:color w:val="auto"/>
          <w:sz w:val="32"/>
          <w:szCs w:val="32"/>
        </w:rPr>
        <w:t>，其他适龄儿童少年基本实现“应入尽入、应返尽返”。教育部下发的全市疑似辍学失学儿童少年3139（含新增）人中，经核实不需要劝返人员的（含户籍原因、在校无学籍、延缓入学、超龄离校、重病重残、中职就读等情况）有2059人，实际辍学人数1080人，目前已劝返1075人（新增劝返9人），剩余5人皆因厌学等原因辍学，且均为非贫困户子女，经反复做工作其坚决不返校就读。</w:t>
      </w:r>
    </w:p>
    <w:p>
      <w:pPr>
        <w:ind w:firstLine="643" w:firstLineChars="200"/>
      </w:pPr>
      <w:r>
        <w:rPr>
          <w:rFonts w:hint="eastAsia" w:ascii="楷体_GB2312" w:hAnsi="楷体_GB2312" w:eastAsia="楷体_GB2312" w:cs="楷体_GB2312"/>
          <w:b/>
          <w:bCs/>
          <w:color w:val="auto"/>
          <w:sz w:val="32"/>
          <w:szCs w:val="32"/>
          <w:lang w:val="en-US" w:eastAsia="zh-CN"/>
        </w:rPr>
        <w:t>2.加强教育精准扶贫</w:t>
      </w:r>
      <w:r>
        <w:rPr>
          <w:rFonts w:hint="eastAsia" w:ascii="仿宋_GB2312" w:eastAsia="仿宋_GB2312"/>
          <w:b/>
          <w:color w:val="auto"/>
          <w:sz w:val="32"/>
          <w:szCs w:val="32"/>
        </w:rPr>
        <w:t>。</w:t>
      </w:r>
      <w:r>
        <w:rPr>
          <w:rFonts w:hint="eastAsia" w:ascii="仿宋_GB2312" w:eastAsia="仿宋_GB2312"/>
          <w:sz w:val="32"/>
          <w:szCs w:val="32"/>
        </w:rPr>
        <w:t>强化义务教育资助政策学校校长和乡镇属地管理双负责制，按照学籍地管理要求，落实贫困家庭学生资助政策，提高学生资助精准度，实现建档立卡等贫困家庭学生“应助尽助”。上半年全市共资助各学段学生220051人次，发放资助金12751.098万元；其中资助建档立卡家庭学生109233人次，发放资助金5412.5583万元。同时，将2020年秋季学期全市各学段在校学生信息与市扶贫办、市民政局的最新贫困人员信息进行比对，开展五类学生数据比对工作，确保做到</w:t>
      </w:r>
      <w:r>
        <w:rPr>
          <w:rFonts w:hint="eastAsia" w:ascii="仿宋_GB2312" w:eastAsia="仿宋_GB2312"/>
          <w:sz w:val="32"/>
          <w:szCs w:val="32"/>
          <w:lang w:eastAsia="zh-CN"/>
        </w:rPr>
        <w:t>“</w:t>
      </w:r>
      <w:r>
        <w:rPr>
          <w:rFonts w:hint="eastAsia" w:ascii="仿宋_GB2312" w:eastAsia="仿宋_GB2312"/>
          <w:sz w:val="32"/>
          <w:szCs w:val="32"/>
        </w:rPr>
        <w:t>应助尽助，不漏一人</w:t>
      </w:r>
      <w:r>
        <w:rPr>
          <w:rFonts w:hint="eastAsia" w:ascii="仿宋_GB2312" w:eastAsia="仿宋_GB2312"/>
          <w:sz w:val="32"/>
          <w:szCs w:val="32"/>
          <w:lang w:eastAsia="zh-CN"/>
        </w:rPr>
        <w:t>”</w:t>
      </w:r>
      <w:r>
        <w:rPr>
          <w:rFonts w:hint="eastAsia" w:ascii="仿宋_GB2312" w:eastAsia="仿宋_GB2312"/>
          <w:sz w:val="32"/>
          <w:szCs w:val="32"/>
        </w:rPr>
        <w:t>的总目标。截止11月中旬，全市共有2146名参加2020年高考并考取高校的学生享受到“家庭经济困难大学新生入学资助项目”，共计资助金134.2万元；其中建档立卡家庭学生1970个，享受资助金122.2万元。其他各级各类资助项目评审工作已经结束，预计在11月底前将资助金发放到学生手中。</w:t>
      </w:r>
    </w:p>
    <w:p>
      <w:pPr>
        <w:ind w:firstLine="643" w:firstLineChars="200"/>
        <w:jc w:val="left"/>
        <w:rPr>
          <w:rFonts w:ascii="黑体" w:hAnsi="黑体" w:eastAsia="黑体"/>
          <w:b/>
          <w:color w:val="auto"/>
          <w:sz w:val="32"/>
          <w:szCs w:val="32"/>
        </w:rPr>
      </w:pPr>
      <w:r>
        <w:rPr>
          <w:rFonts w:hint="eastAsia" w:ascii="黑体" w:hAnsi="黑体" w:eastAsia="黑体"/>
          <w:b/>
          <w:color w:val="auto"/>
          <w:sz w:val="32"/>
          <w:szCs w:val="32"/>
        </w:rPr>
        <w:t>三、提升公共服务水平</w:t>
      </w:r>
    </w:p>
    <w:p>
      <w:pPr>
        <w:ind w:firstLine="643" w:firstLineChars="200"/>
        <w:jc w:val="left"/>
        <w:rPr>
          <w:rFonts w:hint="eastAsia" w:ascii="仿宋_GB2312" w:eastAsia="仿宋_GB2312"/>
          <w:color w:val="FF0000"/>
          <w:sz w:val="32"/>
          <w:szCs w:val="32"/>
          <w:lang w:val="en-US" w:eastAsia="zh-CN"/>
        </w:rPr>
      </w:pPr>
      <w:r>
        <w:rPr>
          <w:rFonts w:hint="eastAsia" w:ascii="楷体_GB2312" w:hAnsi="楷体_GB2312" w:eastAsia="楷体_GB2312" w:cs="楷体_GB2312"/>
          <w:b/>
          <w:bCs/>
          <w:color w:val="auto"/>
          <w:sz w:val="32"/>
          <w:szCs w:val="32"/>
          <w:lang w:val="en-US" w:eastAsia="zh-CN"/>
        </w:rPr>
        <w:t>1.扩充义务教育资源。</w:t>
      </w:r>
      <w:r>
        <w:rPr>
          <w:rFonts w:hint="eastAsia" w:ascii="仿宋_GB2312" w:eastAsia="仿宋_GB2312"/>
          <w:color w:val="000000" w:themeColor="text1"/>
          <w:sz w:val="32"/>
          <w:szCs w:val="32"/>
          <w:lang w:eastAsia="zh-CN"/>
          <w14:textFill>
            <w14:solidFill>
              <w14:schemeClr w14:val="tx1"/>
            </w14:solidFill>
          </w14:textFill>
        </w:rPr>
        <w:t>市中心城区中小学校优化布局两年攻坚行动项目已全面启动。其中2020年新、改（扩）建中小学（幼儿园）20所，可增加学位2.66万个。目前，广信区九小已部分交付使用，计划于</w:t>
      </w:r>
      <w:r>
        <w:rPr>
          <w:rFonts w:hint="eastAsia" w:ascii="仿宋_GB2312" w:eastAsia="仿宋_GB2312"/>
          <w:color w:val="000000" w:themeColor="text1"/>
          <w:sz w:val="32"/>
          <w:szCs w:val="32"/>
          <w:lang w:val="en-US" w:eastAsia="zh-CN"/>
          <w14:textFill>
            <w14:solidFill>
              <w14:schemeClr w14:val="tx1"/>
            </w14:solidFill>
          </w14:textFill>
        </w:rPr>
        <w:t>12月底前整体交付</w:t>
      </w:r>
      <w:r>
        <w:rPr>
          <w:rFonts w:hint="eastAsia" w:ascii="仿宋_GB2312" w:eastAsia="仿宋_GB2312"/>
          <w:color w:val="000000" w:themeColor="text1"/>
          <w:sz w:val="32"/>
          <w:szCs w:val="32"/>
          <w:lang w:eastAsia="zh-CN"/>
          <w14:textFill>
            <w14:solidFill>
              <w14:schemeClr w14:val="tx1"/>
            </w14:solidFill>
          </w14:textFill>
        </w:rPr>
        <w:t>；广信区第五幼儿园、广丰中学、市教育局直属经开区幼儿园、市教育局直属经开区小学、市教育局直属经开区初中、市十小、市四中三江总校等七所学校已开工建设；河海大学附属上饶小学、河海大学附属上饶初中、稼轩小学、带湖小学、带湖幼儿园、北师大上饶小学、北师大上饶初中等七所学校正在施工招标，计划于</w:t>
      </w:r>
      <w:r>
        <w:rPr>
          <w:rFonts w:hint="eastAsia" w:ascii="仿宋_GB2312" w:eastAsia="仿宋_GB2312"/>
          <w:color w:val="000000" w:themeColor="text1"/>
          <w:sz w:val="32"/>
          <w:szCs w:val="32"/>
          <w:lang w:val="en-US" w:eastAsia="zh-CN"/>
          <w14:textFill>
            <w14:solidFill>
              <w14:schemeClr w14:val="tx1"/>
            </w14:solidFill>
          </w14:textFill>
        </w:rPr>
        <w:t>11月底前开工建设；</w:t>
      </w:r>
      <w:r>
        <w:rPr>
          <w:rFonts w:hint="eastAsia" w:ascii="仿宋_GB2312" w:eastAsia="仿宋_GB2312"/>
          <w:color w:val="000000" w:themeColor="text1"/>
          <w:sz w:val="32"/>
          <w:szCs w:val="32"/>
          <w:lang w:eastAsia="zh-CN"/>
          <w14:textFill>
            <w14:solidFill>
              <w14:schemeClr w14:val="tx1"/>
            </w14:solidFill>
          </w14:textFill>
        </w:rPr>
        <w:t>其他学校正在有序推进前期准备工作</w:t>
      </w:r>
      <w:r>
        <w:rPr>
          <w:rFonts w:hint="eastAsia" w:ascii="仿宋_GB2312" w:eastAsia="仿宋_GB2312"/>
          <w:color w:val="000000" w:themeColor="text1"/>
          <w:sz w:val="32"/>
          <w:szCs w:val="32"/>
          <w:lang w:val="en-US" w:eastAsia="zh-CN"/>
          <w14:textFill>
            <w14:solidFill>
              <w14:schemeClr w14:val="tx1"/>
            </w14:solidFill>
          </w14:textFill>
        </w:rPr>
        <w:t>。义务教育薄弱环节改善与能力提升项目全市已累计投入资金8.56亿元，校建项目已开工206个，已竣工185个，新、改（扩）建校舍面积337492平方米（其中包括学生宿舍55641平方、食堂23598平方米、厕所230平方米），建设室外运动场176496平方米、围墙7845米、护坡坎4913立方米；设备购置项目已完成160个，购置生活设施1877台件套、图书127300册、课桌凳16874套、计算机、信息技术及教学仪器设备等8946台件套、安防设设施5532台件套。</w:t>
      </w:r>
    </w:p>
    <w:p>
      <w:pPr>
        <w:ind w:firstLine="643" w:firstLineChars="200"/>
        <w:jc w:val="left"/>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2.消除城镇学校大班额。</w:t>
      </w:r>
      <w:r>
        <w:rPr>
          <w:rFonts w:hint="eastAsia" w:ascii="仿宋_GB2312" w:eastAsia="仿宋_GB2312"/>
          <w:color w:val="auto"/>
          <w:sz w:val="32"/>
          <w:szCs w:val="32"/>
          <w:lang w:val="en-US" w:eastAsia="zh-CN"/>
        </w:rPr>
        <w:t>严格执行教育部、省教育厅的免试就近划片入学招生政策，坚持“阳光招生”和“零择校”，多措并举，切实规范招生秩序。2020年，全市义务教育阶段学校起始年级</w:t>
      </w:r>
      <w:r>
        <w:rPr>
          <w:rFonts w:hint="eastAsia" w:ascii="仿宋_GB2312" w:eastAsia="仿宋_GB2312"/>
          <w:b/>
          <w:bCs/>
          <w:color w:val="auto"/>
          <w:sz w:val="32"/>
          <w:szCs w:val="32"/>
          <w:lang w:val="en-US" w:eastAsia="zh-CN"/>
        </w:rPr>
        <w:t>平均班额</w:t>
      </w:r>
      <w:r>
        <w:rPr>
          <w:rFonts w:hint="eastAsia" w:ascii="仿宋_GB2312" w:eastAsia="仿宋_GB2312"/>
          <w:color w:val="auto"/>
          <w:sz w:val="32"/>
          <w:szCs w:val="32"/>
          <w:lang w:val="en-US" w:eastAsia="zh-CN"/>
        </w:rPr>
        <w:t>控制在国家、省规定的小学45人、初中50人内，其中有234个班级（小学98个、初中136个）略超标准班额，但均未超55人（55人以上为大班额）。中心城区义务教育阶段学校全部将班额控制在国家、省定标准班额内。</w:t>
      </w:r>
    </w:p>
    <w:p>
      <w:pPr>
        <w:ind w:firstLine="643" w:firstLineChars="200"/>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auto"/>
          <w:sz w:val="32"/>
          <w:szCs w:val="32"/>
          <w:lang w:val="en-US" w:eastAsia="zh-CN"/>
        </w:rPr>
        <w:t>3.扩充学前教育资源。</w:t>
      </w:r>
      <w:r>
        <w:rPr>
          <w:rFonts w:hint="eastAsia" w:ascii="仿宋_GB2312" w:eastAsia="仿宋_GB2312"/>
          <w:color w:val="auto"/>
          <w:sz w:val="32"/>
          <w:szCs w:val="32"/>
        </w:rPr>
        <w:t>加快推进公办园建设，到2020年底，全市每个乡镇至少建有1所公办中心园；常住人口2000人以上的行政村建有1所公办幼儿园、2000人以下的小村联合办园。规范小区配套幼儿园建设使用，全面落实城镇住宅小区配套幼儿园建设政策，配套园与首期住宅小区同步规划、同步设计、同步建设、同步验收、同步交付使用。积极稳妥推进本地城镇小区配套幼儿园专项治理工作。采取政府购买服务、综合奖补、减免租金、培训教师、教研指导等方式，引导和支持社会力量举办普惠性民办幼儿园。</w:t>
      </w:r>
      <w:r>
        <w:rPr>
          <w:rFonts w:hint="eastAsia" w:ascii="仿宋_GB2312" w:eastAsia="仿宋_GB2312"/>
          <w:color w:val="000000" w:themeColor="text1"/>
          <w:sz w:val="32"/>
          <w:szCs w:val="32"/>
          <w14:textFill>
            <w14:solidFill>
              <w14:schemeClr w14:val="tx1"/>
            </w14:solidFill>
          </w14:textFill>
        </w:rPr>
        <w:t>截止</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月底，全市188个乡镇中心幼儿园建设项目已有</w:t>
      </w:r>
      <w:r>
        <w:rPr>
          <w:rFonts w:hint="eastAsia" w:ascii="仿宋_GB2312" w:eastAsia="仿宋_GB2312"/>
          <w:color w:val="000000" w:themeColor="text1"/>
          <w:sz w:val="32"/>
          <w:szCs w:val="32"/>
          <w:lang w:val="en-US" w:eastAsia="zh-CN"/>
          <w14:textFill>
            <w14:solidFill>
              <w14:schemeClr w14:val="tx1"/>
            </w14:solidFill>
          </w14:textFill>
        </w:rPr>
        <w:t>183</w:t>
      </w:r>
      <w:r>
        <w:rPr>
          <w:rFonts w:hint="eastAsia" w:ascii="仿宋_GB2312" w:eastAsia="仿宋_GB2312"/>
          <w:color w:val="000000" w:themeColor="text1"/>
          <w:sz w:val="32"/>
          <w:szCs w:val="32"/>
          <w14:textFill>
            <w14:solidFill>
              <w14:schemeClr w14:val="tx1"/>
            </w14:solidFill>
          </w14:textFill>
        </w:rPr>
        <w:t>所投入使用，</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所</w:t>
      </w:r>
      <w:r>
        <w:rPr>
          <w:rFonts w:hint="eastAsia" w:ascii="仿宋_GB2312" w:eastAsia="仿宋_GB2312"/>
          <w:color w:val="000000" w:themeColor="text1"/>
          <w:sz w:val="32"/>
          <w:szCs w:val="32"/>
          <w:lang w:eastAsia="zh-CN"/>
          <w14:textFill>
            <w14:solidFill>
              <w14:schemeClr w14:val="tx1"/>
            </w14:solidFill>
          </w14:textFill>
        </w:rPr>
        <w:t>进入装修设备采购阶段</w:t>
      </w:r>
      <w:r>
        <w:rPr>
          <w:rFonts w:hint="eastAsia" w:ascii="仿宋_GB2312" w:eastAsia="仿宋_GB2312"/>
          <w:color w:val="000000" w:themeColor="text1"/>
          <w:sz w:val="32"/>
          <w:szCs w:val="32"/>
          <w14:textFill>
            <w14:solidFill>
              <w14:schemeClr w14:val="tx1"/>
            </w14:solidFill>
          </w14:textFill>
        </w:rPr>
        <w:t>，2021年春季投入使用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2020年省厅下达</w:t>
      </w:r>
      <w:r>
        <w:rPr>
          <w:rFonts w:hint="eastAsia" w:ascii="仿宋_GB2312" w:eastAsia="仿宋_GB2312"/>
          <w:color w:val="000000" w:themeColor="text1"/>
          <w:sz w:val="32"/>
          <w:szCs w:val="32"/>
          <w14:textFill>
            <w14:solidFill>
              <w14:schemeClr w14:val="tx1"/>
            </w14:solidFill>
          </w14:textFill>
        </w:rPr>
        <w:t>912所2000人以上的行政村公办园建设项目</w:t>
      </w:r>
      <w:r>
        <w:rPr>
          <w:rFonts w:hint="eastAsia" w:ascii="仿宋_GB2312" w:eastAsia="仿宋_GB2312"/>
          <w:color w:val="000000" w:themeColor="text1"/>
          <w:sz w:val="32"/>
          <w:szCs w:val="32"/>
          <w:lang w:eastAsia="zh-CN"/>
          <w14:textFill>
            <w14:solidFill>
              <w14:schemeClr w14:val="tx1"/>
            </w14:solidFill>
          </w14:textFill>
        </w:rPr>
        <w:t>任务</w:t>
      </w:r>
      <w:r>
        <w:rPr>
          <w:rFonts w:hint="eastAsia" w:ascii="仿宋_GB2312" w:eastAsia="仿宋_GB2312"/>
          <w:color w:val="000000" w:themeColor="text1"/>
          <w:sz w:val="32"/>
          <w:szCs w:val="32"/>
          <w14:textFill>
            <w14:solidFill>
              <w14:schemeClr w14:val="tx1"/>
            </w14:solidFill>
          </w14:textFill>
        </w:rPr>
        <w:t>，已完成</w:t>
      </w:r>
      <w:r>
        <w:rPr>
          <w:rFonts w:hint="eastAsia" w:ascii="仿宋_GB2312" w:eastAsia="仿宋_GB2312"/>
          <w:color w:val="000000" w:themeColor="text1"/>
          <w:sz w:val="32"/>
          <w:szCs w:val="32"/>
          <w:lang w:val="en-US" w:eastAsia="zh-CN"/>
          <w14:textFill>
            <w14:solidFill>
              <w14:schemeClr w14:val="tx1"/>
            </w14:solidFill>
          </w14:textFill>
        </w:rPr>
        <w:t>952</w:t>
      </w:r>
      <w:r>
        <w:rPr>
          <w:rFonts w:hint="eastAsia" w:ascii="仿宋_GB2312" w:eastAsia="仿宋_GB2312"/>
          <w:color w:val="000000" w:themeColor="text1"/>
          <w:sz w:val="32"/>
          <w:szCs w:val="32"/>
          <w14:textFill>
            <w14:solidFill>
              <w14:schemeClr w14:val="tx1"/>
            </w14:solidFill>
          </w14:textFill>
        </w:rPr>
        <w:t>所，完成率</w:t>
      </w:r>
      <w:r>
        <w:rPr>
          <w:rFonts w:hint="eastAsia" w:ascii="仿宋_GB2312" w:eastAsia="仿宋_GB2312"/>
          <w:color w:val="000000" w:themeColor="text1"/>
          <w:sz w:val="32"/>
          <w:szCs w:val="32"/>
          <w:lang w:val="en-US" w:eastAsia="zh-CN"/>
          <w14:textFill>
            <w14:solidFill>
              <w14:schemeClr w14:val="tx1"/>
            </w14:solidFill>
          </w14:textFill>
        </w:rPr>
        <w:t>104%</w:t>
      </w:r>
      <w:r>
        <w:rPr>
          <w:rFonts w:hint="eastAsia" w:ascii="仿宋_GB2312" w:eastAsia="仿宋_GB2312"/>
          <w:color w:val="000000" w:themeColor="text1"/>
          <w:sz w:val="32"/>
          <w:szCs w:val="32"/>
          <w14:textFill>
            <w14:solidFill>
              <w14:schemeClr w14:val="tx1"/>
            </w14:solidFill>
          </w14:textFill>
        </w:rPr>
        <w:t>；小区配套幼儿园</w:t>
      </w:r>
      <w:r>
        <w:rPr>
          <w:rFonts w:hint="eastAsia" w:ascii="仿宋_GB2312" w:eastAsia="仿宋_GB2312"/>
          <w:color w:val="000000" w:themeColor="text1"/>
          <w:sz w:val="32"/>
          <w:szCs w:val="32"/>
          <w:lang w:val="en-US" w:eastAsia="zh-CN"/>
          <w14:textFill>
            <w14:solidFill>
              <w14:schemeClr w14:val="tx1"/>
            </w14:solidFill>
          </w14:textFill>
        </w:rPr>
        <w:t>新增学位数2020年省教育厅</w:t>
      </w:r>
      <w:r>
        <w:rPr>
          <w:rFonts w:hint="eastAsia" w:ascii="仿宋_GB2312" w:eastAsia="仿宋_GB2312"/>
          <w:color w:val="000000" w:themeColor="text1"/>
          <w:sz w:val="32"/>
          <w:szCs w:val="32"/>
          <w14:textFill>
            <w14:solidFill>
              <w14:schemeClr w14:val="tx1"/>
            </w14:solidFill>
          </w14:textFill>
        </w:rPr>
        <w:t>下达任务8798个，已完成</w:t>
      </w:r>
      <w:r>
        <w:rPr>
          <w:rFonts w:hint="eastAsia" w:ascii="仿宋_GB2312" w:eastAsia="仿宋_GB2312"/>
          <w:color w:val="000000" w:themeColor="text1"/>
          <w:sz w:val="32"/>
          <w:szCs w:val="32"/>
          <w:lang w:val="en-US" w:eastAsia="zh-CN"/>
          <w14:textFill>
            <w14:solidFill>
              <w14:schemeClr w14:val="tx1"/>
            </w14:solidFill>
          </w14:textFill>
        </w:rPr>
        <w:t>9188</w:t>
      </w:r>
      <w:r>
        <w:rPr>
          <w:rFonts w:hint="eastAsia" w:ascii="仿宋_GB2312" w:eastAsia="仿宋_GB2312"/>
          <w:color w:val="000000" w:themeColor="text1"/>
          <w:sz w:val="32"/>
          <w:szCs w:val="32"/>
          <w14:textFill>
            <w14:solidFill>
              <w14:schemeClr w14:val="tx1"/>
            </w14:solidFill>
          </w14:textFill>
        </w:rPr>
        <w:t>个，完成率</w:t>
      </w:r>
      <w:r>
        <w:rPr>
          <w:rFonts w:hint="eastAsia" w:ascii="仿宋_GB2312" w:eastAsia="仿宋_GB2312"/>
          <w:color w:val="000000" w:themeColor="text1"/>
          <w:sz w:val="32"/>
          <w:szCs w:val="32"/>
          <w:lang w:val="en-US" w:eastAsia="zh-CN"/>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全市</w:t>
      </w:r>
      <w:r>
        <w:rPr>
          <w:rFonts w:hint="eastAsia" w:ascii="仿宋_GB2312" w:eastAsia="仿宋_GB2312"/>
          <w:color w:val="000000" w:themeColor="text1"/>
          <w:sz w:val="32"/>
          <w:szCs w:val="32"/>
          <w:lang w:eastAsia="zh-CN"/>
          <w14:textFill>
            <w14:solidFill>
              <w14:schemeClr w14:val="tx1"/>
            </w14:solidFill>
          </w14:textFill>
        </w:rPr>
        <w:t>公办幼儿园学位数</w:t>
      </w:r>
      <w:r>
        <w:rPr>
          <w:rFonts w:hint="eastAsia" w:ascii="仿宋_GB2312" w:eastAsia="仿宋_GB2312"/>
          <w:color w:val="000000" w:themeColor="text1"/>
          <w:sz w:val="32"/>
          <w:szCs w:val="32"/>
          <w:lang w:val="en-US" w:eastAsia="zh-CN"/>
          <w14:textFill>
            <w14:solidFill>
              <w14:schemeClr w14:val="tx1"/>
            </w14:solidFill>
          </w14:textFill>
        </w:rPr>
        <w:t>2020年</w:t>
      </w:r>
      <w:r>
        <w:rPr>
          <w:rFonts w:hint="eastAsia" w:ascii="仿宋_GB2312" w:eastAsia="仿宋_GB2312"/>
          <w:color w:val="000000" w:themeColor="text1"/>
          <w:sz w:val="32"/>
          <w:szCs w:val="32"/>
          <w:lang w:eastAsia="zh-CN"/>
          <w14:textFill>
            <w14:solidFill>
              <w14:schemeClr w14:val="tx1"/>
            </w14:solidFill>
          </w14:textFill>
        </w:rPr>
        <w:t>省教育厅下达</w:t>
      </w:r>
      <w:r>
        <w:rPr>
          <w:rFonts w:hint="eastAsia" w:ascii="仿宋_GB2312" w:eastAsia="仿宋_GB2312"/>
          <w:color w:val="000000" w:themeColor="text1"/>
          <w:sz w:val="32"/>
          <w:szCs w:val="32"/>
          <w:lang w:val="en-US" w:eastAsia="zh-CN"/>
          <w14:textFill>
            <w14:solidFill>
              <w14:schemeClr w14:val="tx1"/>
            </w14:solidFill>
          </w14:textFill>
        </w:rPr>
        <w:t>任务</w:t>
      </w:r>
      <w:r>
        <w:rPr>
          <w:rFonts w:hint="eastAsia" w:ascii="仿宋_GB2312" w:eastAsia="仿宋_GB2312"/>
          <w:color w:val="000000" w:themeColor="text1"/>
          <w:sz w:val="32"/>
          <w:szCs w:val="32"/>
          <w:lang w:eastAsia="zh-CN"/>
          <w14:textFill>
            <w14:solidFill>
              <w14:schemeClr w14:val="tx1"/>
            </w14:solidFill>
          </w14:textFill>
        </w:rPr>
        <w:t>29718个，已完成</w:t>
      </w:r>
      <w:r>
        <w:rPr>
          <w:rFonts w:hint="eastAsia" w:ascii="仿宋_GB2312" w:eastAsia="仿宋_GB2312"/>
          <w:color w:val="000000" w:themeColor="text1"/>
          <w:sz w:val="32"/>
          <w:szCs w:val="32"/>
          <w:lang w:val="en-US" w:eastAsia="zh-CN"/>
          <w14:textFill>
            <w14:solidFill>
              <w14:schemeClr w14:val="tx1"/>
            </w14:solidFill>
          </w14:textFill>
        </w:rPr>
        <w:t>46884</w:t>
      </w:r>
      <w:r>
        <w:rPr>
          <w:rFonts w:hint="eastAsia" w:ascii="仿宋_GB2312" w:eastAsia="仿宋_GB2312"/>
          <w:color w:val="000000" w:themeColor="text1"/>
          <w:sz w:val="32"/>
          <w:szCs w:val="32"/>
          <w:lang w:eastAsia="zh-CN"/>
          <w14:textFill>
            <w14:solidFill>
              <w14:schemeClr w14:val="tx1"/>
            </w14:solidFill>
          </w14:textFill>
        </w:rPr>
        <w:t>个，</w:t>
      </w:r>
      <w:r>
        <w:rPr>
          <w:rFonts w:hint="eastAsia" w:ascii="仿宋_GB2312" w:eastAsia="仿宋_GB2312"/>
          <w:color w:val="000000" w:themeColor="text1"/>
          <w:sz w:val="32"/>
          <w:szCs w:val="32"/>
          <w:lang w:val="en-US" w:eastAsia="zh-CN"/>
          <w14:textFill>
            <w14:solidFill>
              <w14:schemeClr w14:val="tx1"/>
            </w14:solidFill>
          </w14:textFill>
        </w:rPr>
        <w:t>完成率100%</w:t>
      </w:r>
      <w:r>
        <w:rPr>
          <w:rFonts w:hint="eastAsia" w:ascii="仿宋_GB2312" w:eastAsia="仿宋_GB2312"/>
          <w:color w:val="000000" w:themeColor="text1"/>
          <w:sz w:val="32"/>
          <w:szCs w:val="32"/>
          <w:lang w:eastAsia="zh-CN"/>
          <w14:textFill>
            <w14:solidFill>
              <w14:schemeClr w14:val="tx1"/>
            </w14:solidFill>
          </w14:textFill>
        </w:rPr>
        <w:t>。</w:t>
      </w:r>
      <w:bookmarkStart w:id="0" w:name="_GoBack"/>
      <w:bookmarkEnd w:id="0"/>
    </w:p>
    <w:p>
      <w:pPr>
        <w:ind w:firstLine="640" w:firstLineChars="200"/>
        <w:jc w:val="left"/>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我们将继续按照</w:t>
      </w:r>
      <w:r>
        <w:rPr>
          <w:rFonts w:hint="eastAsia" w:ascii="仿宋_GB2312" w:hAnsi="宋体" w:eastAsia="仿宋_GB2312" w:cs="Times New Roman"/>
          <w:color w:val="auto"/>
          <w:sz w:val="32"/>
          <w:szCs w:val="32"/>
        </w:rPr>
        <w:t>做好“六稳”工作落实“六保”任务</w:t>
      </w:r>
      <w:r>
        <w:rPr>
          <w:rFonts w:hint="eastAsia" w:ascii="仿宋_GB2312" w:hAnsi="宋体" w:eastAsia="仿宋_GB2312" w:cs="Times New Roman"/>
          <w:color w:val="auto"/>
          <w:sz w:val="32"/>
          <w:szCs w:val="32"/>
          <w:lang w:val="en-US" w:eastAsia="zh-CN"/>
        </w:rPr>
        <w:t>的有关要求，积极推进教育各项工作，不断夯实教育民生基础，努力提升教育公共服务水平，为我市经济社会高质量发展贡献教育力量。</w:t>
      </w:r>
    </w:p>
    <w:p>
      <w:pPr>
        <w:wordWrap w:val="0"/>
        <w:jc w:val="both"/>
        <w:rPr>
          <w:rFonts w:ascii="仿宋_GB2312" w:eastAsia="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48"/>
    <w:rsid w:val="00136B2A"/>
    <w:rsid w:val="002A688D"/>
    <w:rsid w:val="00355AA8"/>
    <w:rsid w:val="003D57A3"/>
    <w:rsid w:val="00465948"/>
    <w:rsid w:val="005B5654"/>
    <w:rsid w:val="005F3C53"/>
    <w:rsid w:val="00652F3C"/>
    <w:rsid w:val="00722B93"/>
    <w:rsid w:val="00765C3C"/>
    <w:rsid w:val="007761E8"/>
    <w:rsid w:val="00823004"/>
    <w:rsid w:val="00951FE1"/>
    <w:rsid w:val="00A0348A"/>
    <w:rsid w:val="00A90384"/>
    <w:rsid w:val="00AA537E"/>
    <w:rsid w:val="00AF37D0"/>
    <w:rsid w:val="00BB76F3"/>
    <w:rsid w:val="00BF3750"/>
    <w:rsid w:val="00D15103"/>
    <w:rsid w:val="00DB28C3"/>
    <w:rsid w:val="00DE145D"/>
    <w:rsid w:val="00E649A5"/>
    <w:rsid w:val="071C22D7"/>
    <w:rsid w:val="17D839D9"/>
    <w:rsid w:val="18DD25DE"/>
    <w:rsid w:val="1E540C42"/>
    <w:rsid w:val="228A087D"/>
    <w:rsid w:val="30A84E57"/>
    <w:rsid w:val="458F485C"/>
    <w:rsid w:val="4C9726B1"/>
    <w:rsid w:val="53081778"/>
    <w:rsid w:val="55D0603D"/>
    <w:rsid w:val="5A1E43C8"/>
    <w:rsid w:val="5C28513D"/>
    <w:rsid w:val="63DC4A45"/>
    <w:rsid w:val="70DD060F"/>
    <w:rsid w:val="73194AC3"/>
    <w:rsid w:val="73D3277D"/>
    <w:rsid w:val="7C150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rFonts w:ascii="仿宋" w:hAnsi="仿宋" w:eastAsia="仿宋" w:cs="仿宋"/>
      <w:sz w:val="32"/>
      <w:szCs w:val="32"/>
      <w:lang w:val="zh-CN" w:bidi="zh-CN"/>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287</Words>
  <Characters>1638</Characters>
  <Lines>13</Lines>
  <Paragraphs>3</Paragraphs>
  <TotalTime>5</TotalTime>
  <ScaleCrop>false</ScaleCrop>
  <LinksUpToDate>false</LinksUpToDate>
  <CharactersWithSpaces>1922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2020-07-21T01:32:00Z</dcterms:created>
  <dc:creator>China</dc:creator>
  <cp:lastModifiedBy>安婷一笑</cp:lastModifiedBy>
  <dcterms:modified xsi:type="dcterms:W3CDTF">2020-11-16T05:28:26Z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