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2" w:name="_GoBack"/>
      <w:bookmarkEnd w:id="2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上饶市应急管理局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非煤矿山安全生产监管科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“双随机、一公开”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检查结果公示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OLE_LINK4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根据行政执法公示制度，现将</w:t>
      </w:r>
      <w:r>
        <w:rPr>
          <w:rFonts w:hint="eastAsia" w:ascii="宋体" w:hAnsi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月份</w:t>
      </w:r>
      <w:r>
        <w:rPr>
          <w:rFonts w:hint="eastAsia" w:ascii="宋体" w:hAnsi="宋体" w:cs="宋体"/>
          <w:sz w:val="30"/>
          <w:szCs w:val="30"/>
          <w:lang w:val="en-US" w:eastAsia="zh-CN"/>
        </w:rPr>
        <w:t>“双随机、一公开”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检查结果公示如下：</w:t>
      </w:r>
    </w:p>
    <w:bookmarkEnd w:id="0"/>
    <w:tbl>
      <w:tblPr>
        <w:tblStyle w:val="4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805"/>
        <w:gridCol w:w="1108"/>
        <w:gridCol w:w="970"/>
        <w:gridCol w:w="359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9" w:hRule="atLeast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35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检查结果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随机检查人员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铅山县南阳铅锌矿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铅山县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紫溪乡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徐志龙</w:t>
            </w:r>
          </w:p>
        </w:tc>
        <w:tc>
          <w:tcPr>
            <w:tcW w:w="35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1.规章制度未进行对标梳理更新；2.安全投入使用不到位；3.培训记录不完善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。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1" w:name="OLE_LINK13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张少非、</w:t>
            </w:r>
          </w:p>
          <w:bookmarkEnd w:id="1"/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董武亮。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弋阳旭日铜矿业有限责任公司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弋阳县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旭光乡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陈文安 </w:t>
            </w:r>
          </w:p>
        </w:tc>
        <w:tc>
          <w:tcPr>
            <w:tcW w:w="35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1.缺少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2020年度安全投入年度计划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；2.安全培训计划及内容需完善；3.完善安全警示标志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val="en-US" w:eastAsia="zh-CN"/>
              </w:rPr>
              <w:t xml:space="preserve">。       </w:t>
            </w:r>
            <w:r>
              <w:rPr>
                <w:rFonts w:hint="eastAsia" w:ascii="仿宋" w:hAnsi="仿宋" w:eastAsia="仿宋"/>
                <w:sz w:val="24"/>
                <w:szCs w:val="24"/>
                <w:u w:val="none"/>
                <w:lang w:eastAsia="zh-CN"/>
              </w:rPr>
              <w:t xml:space="preserve">       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张少非、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杨树军。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上饶县龙行矿业有限公司上饶县葛山坞萤石矿</w:t>
            </w:r>
          </w:p>
        </w:tc>
        <w:tc>
          <w:tcPr>
            <w:tcW w:w="110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广信区五府山镇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李国坚</w:t>
            </w:r>
          </w:p>
        </w:tc>
        <w:tc>
          <w:tcPr>
            <w:tcW w:w="359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1.井口人员上下没有安全平台；2.</w:t>
            </w:r>
            <w:r>
              <w:rPr>
                <w:rFonts w:hint="eastAsia"/>
              </w:rPr>
              <w:t xml:space="preserve"> 罐笼卷帘门需改进；</w:t>
            </w:r>
            <w:r>
              <w:rPr>
                <w:rFonts w:hint="eastAsia"/>
                <w:lang w:val="en-US" w:eastAsia="zh-CN"/>
              </w:rPr>
              <w:t>3.培训资料不完善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9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张少非、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董武亮。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5700" w:firstLineChars="1900"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上饶市应急管理局</w:t>
      </w:r>
    </w:p>
    <w:p>
      <w:pPr>
        <w:ind w:firstLine="5700" w:firstLineChars="1900"/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2020年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11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月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16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Yjc2Yzg4Njc2NGI2ZGQyZDRlMDQ2M2RhYzRlY2MifQ=="/>
  </w:docVars>
  <w:rsids>
    <w:rsidRoot w:val="00172A27"/>
    <w:rsid w:val="04397B4A"/>
    <w:rsid w:val="0634596F"/>
    <w:rsid w:val="064F2D3A"/>
    <w:rsid w:val="06B13F30"/>
    <w:rsid w:val="094E6CEC"/>
    <w:rsid w:val="0B6D7398"/>
    <w:rsid w:val="1BD371FD"/>
    <w:rsid w:val="1C541FAB"/>
    <w:rsid w:val="2922738B"/>
    <w:rsid w:val="2D2B0EED"/>
    <w:rsid w:val="2E862972"/>
    <w:rsid w:val="2FEB3D2C"/>
    <w:rsid w:val="3D1E6A36"/>
    <w:rsid w:val="3E8D06A8"/>
    <w:rsid w:val="3E8F684E"/>
    <w:rsid w:val="466B59BD"/>
    <w:rsid w:val="4F5C5EF1"/>
    <w:rsid w:val="5D34260F"/>
    <w:rsid w:val="5E0C55C8"/>
    <w:rsid w:val="5E894997"/>
    <w:rsid w:val="5F753154"/>
    <w:rsid w:val="690A3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1"/>
    <w:qFormat/>
    <w:uiPriority w:val="0"/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310</Words>
  <Characters>327</Characters>
  <Lines>0</Lines>
  <Paragraphs>0</Paragraphs>
  <TotalTime>0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周丽云</cp:lastModifiedBy>
  <cp:lastPrinted>2020-09-16T08:10:00Z</cp:lastPrinted>
  <dcterms:modified xsi:type="dcterms:W3CDTF">2023-02-15T03:06:22Z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177374E17D5B497E8C57F19837453F34</vt:lpwstr>
  </property>
</Properties>
</file>