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  <w:r>
        <w:pict>
          <v:shape id="_x0000_s1029" o:spid="_x0000_s1029" o:spt="136" type="#_x0000_t136" style="position:absolute;left:0pt;margin-left:-9pt;margin-top:23.45pt;height:65.25pt;width:443.1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上饶市森林防灭火指挥部办公室文件" style="font-family:华文中宋;font-size:36pt;font-weight:bold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饶森防火办〔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bookmarkEnd w:id="0"/>
    <w:p>
      <w:pPr>
        <w:jc w:val="center"/>
        <w:rPr>
          <w:rFonts w:ascii="宋体" w:cs="宋体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12700" r="0" b="158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8pt;height:0pt;width:423pt;z-index:251657216;mso-width-relative:page;mso-height-relative:page;" filled="f" stroked="t" coordsize="21600,21600" o:gfxdata="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u5itPTAAAA&#10;BgEAAA8AAAAAAAAAAQAgAAAAIgAAAGRycy9kb3ducmV2LnhtbFBLAQIUABQAAAAIAIdO4kCjenIP&#10;6QEAANwDAAAOAAAAAAAAAAEAIAAAACI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上饶市20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21年全国“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两会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期间森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火专项预案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各县（市、区）、上饶经济技术开发区、上饶高铁经济试验区、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三清山风景名胜区森林防灭火指挥部：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2月25日省森林防灭火指挥部办公室、省林业局、省应急管理厅联合下发了巜关于切实做好全国“两会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期间森林防灭火工作的通知》(赣火办字[2021]9号。为认真落实国家、省部署要求，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防范</w:t>
      </w:r>
      <w:r>
        <w:rPr>
          <w:rFonts w:hint="eastAsia" w:ascii="仿宋_GB2312" w:hAnsi="仿宋_GB2312" w:eastAsia="仿宋_GB2312" w:cs="仿宋_GB2312"/>
          <w:sz w:val="32"/>
          <w:szCs w:val="32"/>
        </w:rPr>
        <w:t>当前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特别是全国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火灾的重大风险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我办制定了《上饶市2021年全国“两会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期间森林防灭火专项预案》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现予印发，并就有关事项通知如下: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提高政治站位。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今年是中国共产党建党100周年，是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规划开局之年，做好今年的森林防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灭</w:t>
      </w:r>
      <w:r>
        <w:rPr>
          <w:rFonts w:hint="eastAsia" w:ascii="仿宋_GB2312" w:hAnsi="仿宋_GB2312" w:eastAsia="仿宋_GB2312" w:cs="仿宋_GB2312"/>
          <w:sz w:val="32"/>
          <w:szCs w:val="32"/>
        </w:rPr>
        <w:t>火工作意义重大，各地要进一步提高政治站位，统一思想，切实落实好习近平总书记关于森林草原防灭火重要指示批示精神，强化责任担当，科学研判形势，狠抓工作落实。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各地要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期间森林防火工作进行再动员，再部署，再落实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确保各项措施落到实处，确保全市不出大的问题。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二、强化防火宣传。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各地要加大宣传力度，结合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平安春季行动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加密做好森林防火宣传。防火宣传车，宣传员，护林员要不间断地开展巡护宣传，真正做到喇叭响起来，锣鼓敲起来，同时要通过短信，微信，横幅，宣传牌等多种行之有效方式，在林区村、组大力宣传禁火令，普及森林防火知识，做到纵向到底、横向到边，不留死角、不留盲区加强宣传教育。密集开展森林防火宣传，提高广大群众的防火意识。从源头上杜绝森林火灾发生加大对违规用火惩治力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三、严格火源管理。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3月1日至全国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全省停止特殊用火审批，全面禁止一切野外用火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级森林防火指挥部办公室、公安机关和林业部门要密切配合，严查重点林区、重点区域、敏感地带火灾风险隐患，严厉打击各类违规用火行为。严管重点人群，严防人为森林火灾的发生。要充分发挥“一长两员”的作用，进一步落实护林员森林防火巡护责任，所有护林员必须坚守岗位，加大巡查力度。对风景名胜区、森林公园等自然保护地等重点区域要严防死守，严禁携带火种进山，盯紧路口、看好山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四、重点督促检查。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森林防火指挥部要派出督查组，深入重点区域开展森林防火督查，排查森林火灾隐患，确保各项部署落到实处。对有热点、有林火的乡镇，各地督查组要深入督查，确保督查不走过场，确保督查取得实效。市森林防火总指挥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办公室将</w:t>
      </w:r>
      <w:r>
        <w:rPr>
          <w:rFonts w:hint="eastAsia" w:ascii="仿宋_GB2312" w:hAnsi="仿宋_GB2312" w:eastAsia="仿宋_GB2312" w:cs="仿宋_GB2312"/>
          <w:sz w:val="32"/>
          <w:szCs w:val="32"/>
        </w:rPr>
        <w:t>适时派出督查组，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对各地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开展督查检查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五、加强值班值守。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各地要合理安排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期间值班，严格执行24小时值班和领导带班制度，一旦发现火情，及时报警，分别向应急、林业部门“两线”报告，加强火情调度，严禁迟报、瞒报。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科学处置火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各地各类扑火力量要保持高度警惕，做好随时应对突发火情的处置，要始终贯彻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人民至上，生命至上的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理念处置火情。特别要充分发挥专业队伍的力量，用科学方式处置大火。坚决杜绝人员伤亡事故发生。若扑火力量不足，要及时请求省市支援，真正做到不蛮干，不贻误战机。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上饶市森林防灭火指挥部办公室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（此件主动公开） 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上饶市20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两会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期间森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</w:t>
      </w:r>
    </w:p>
    <w:p>
      <w:pPr>
        <w:keepNext w:val="0"/>
        <w:keepLines w:val="0"/>
        <w:pageBreakBefore w:val="0"/>
        <w:widowControl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火专项预案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为积极防范和有效处置森林火灾，确保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期间森林防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sz w:val="32"/>
          <w:szCs w:val="32"/>
        </w:rPr>
        <w:t>火安全，根据《森林防火条例》和《上饶市森林火灾应急预案》等法律法规的规定，结合本市实际，特制订本预案。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一、适用时间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二、预防措施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（一）预警监测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认真落实森林防火值班值守工作，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密切关注天气情况变化，加强森林火险形势会商，及时发布高森林火险警报。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林火视频监控系统保持24小时全天监测，县级防火办落实专人定期查看监测图像。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对国家和省通报的火情热点，要求当地乡镇安排副科级以上干部实地核查，2小时内反馈市防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sz w:val="32"/>
          <w:szCs w:val="32"/>
        </w:rPr>
        <w:t>火办。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（二）火源管理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严格落实市森林防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sz w:val="32"/>
          <w:szCs w:val="32"/>
        </w:rPr>
        <w:t>火指挥部、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市应急管理局、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市公安局、市林业局《关于禁止在森林防火区野外用火的通告》，严禁一切野外用火。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全面落实“五个禁止”规定，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停止炼山等特殊用火的审批，所有单位和个人不得以任何形式开展野外用火。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各地要把火源管理作为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期间森林防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火工作的关键环节，加强野外火源巡查，组织村居干部、群众和护林员深入林区开展巡护，确保24小时有人在</w:t>
      </w:r>
      <w:r>
        <w:rPr>
          <w:rFonts w:hint="eastAsia" w:ascii="仿宋_GB2312" w:hAnsi="仿宋_GB2312" w:eastAsia="仿宋_GB2312" w:cs="仿宋_GB2312"/>
          <w:sz w:val="32"/>
          <w:szCs w:val="32"/>
        </w:rPr>
        <w:t>岗在位。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要加强对进山旅游和生产经营人员的检查教育，坚决把火种堵在山下林外。要提前做好风景名胜区、森林公园、国有林场、自然保护区、林区林缘等重点区域和单位的防护工作，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对林区农户和重要部位，实行“一对一”严看死守，确保万无一失。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要将每个山头、地块的管护责任落实到人头，实行村民联防。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加强对痴呆傻等特殊人群的管理，明确监护人员和监护责任。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（三）应急准备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各地制定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期间森林防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火专项预案，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切实增强预案的针对性、操作性和实用性，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加强扑火演练，及时添置扑火物资，确保扑火需要。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各级森林防火责任人坚守岗位，各县（市、区）、上饶经济技术开发区、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上饶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高铁经济试验区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三清山风景名胜区分管领导，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应急局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林业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局长，防火办主任和乡镇主要领导不得外出，并确保24小时通信畅通。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全市各专业队、半专业队全面进入战备状态，24小时集中待命。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严格执行24小时值班制度。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各地要认真落实应急值守制度，严格执行24小时值班和领导带班制度，坚决杜绝脱岗、漏岗现象，确保政令畅通。值班人员要及时掌握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本地区森林火险和</w:t>
      </w:r>
      <w:r>
        <w:rPr>
          <w:rFonts w:hint="eastAsia" w:ascii="仿宋_GB2312" w:hAnsi="仿宋_GB2312" w:eastAsia="仿宋_GB2312" w:cs="仿宋_GB2312"/>
          <w:sz w:val="32"/>
          <w:szCs w:val="32"/>
        </w:rPr>
        <w:t>火情动态，严格落实火情零报告制度，一旦发生森林火灾，务必要在第一时间按程序同时向当地人民政府和市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防火办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报告。市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防火办</w:t>
      </w:r>
      <w:r>
        <w:rPr>
          <w:rFonts w:hint="eastAsia" w:ascii="仿宋_GB2312" w:hAnsi="仿宋_GB2312" w:eastAsia="仿宋_GB2312" w:cs="仿宋_GB2312"/>
          <w:sz w:val="32"/>
          <w:szCs w:val="32"/>
        </w:rPr>
        <w:t>将不定期对各地值班值守情况进行督查调度。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三、应急处置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（一）火情调度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实行火情零报告制度。各县（市、区）、上饶经济技术开发区、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上饶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高铁经济试验区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三清山风景名胜区每天16: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0向市防火办报告值班情况，遇有火灾立即上报。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强化火情调度。各地发生森林火灾必须立即向市防火办报告，严禁迟报瞒报；必须立即启动扑火预案，果断处置火情；火灾扑救情况每两小时报告一次（填写火灾调度表），重要情况随时报告。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（二）扑火原则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以专业队伍为主。森林火灾发生后必须立即调派专业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森林消防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队和半专业扑火队进行扑救，力争第一时间有效处置火灾；当地扑火力量不足时，应当及时向市防指申请支援。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靠前统一指挥。县（市、区）和乡（镇）领导必须立即赶赴火灾现场靠前指挥，所有扑火力量必须坚决服从扑火前线指挥部的统一指挥。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坚持安全第一。优先保护居民点和重点目标、重要设施的安全，保护人民群众生命财产安全，确保扑火人员安全。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（三）扑火力量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优先使用当地扑火力量。扑火以县（市、区）专业队和乡镇半专业扑火队为第一梯队，本市其他县（市、区）专业队为第二梯队，省航空护林飞机、驻赣武警森林部队、其他设区市专业队和人民解放军、武警部队、预备役部队等扑火力量为第三梯队。天气条件具备时，协调相关部门实施人工增雨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市内跨县增援力量。当地扑火力量不足时，由市森林防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火指挥部根据火情判断或县（市、区）申请，调动其他县（区、市）的扑火队伍实施跨区域支援。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申请跨设区市增援力量，当本市扑火力量不足时，市森林防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火指挥部按程序向省防总申请，调动其他设区市的扑火队伍实施跨设区市支援。</w:t>
      </w:r>
    </w:p>
    <w:p>
      <w:pPr>
        <w:keepNext w:val="0"/>
        <w:keepLines w:val="0"/>
        <w:pageBreakBefore w:val="0"/>
        <w:tabs>
          <w:tab w:val="left" w:pos="52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（四）火场指导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设立火场指导组。对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重点地区6小时、其他地区24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小时尚未扑灭明火的森林火灾，市森林防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火指挥部领导前往现场协调指挥火灾扑救工作。并派出火场指导组前往现场协助和指导火灾扑救工作。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火场指导组：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组长：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黄东辉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局副局长）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成员：黄律中，周艳，王建明、沈建凯、刘叶生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right="0" w:rightChars="0" w:firstLine="64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40" w:lineRule="exact"/>
        <w:ind w:right="0" w:rightChars="0"/>
        <w:jc w:val="left"/>
        <w:textAlignment w:val="auto"/>
        <w:outlineLvl w:val="9"/>
        <w:rPr>
          <w:rFonts w:hint="eastAsia" w:ascii="仿宋_GB2312" w:hAnsi="Arial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right="0" w:rightChars="0"/>
        <w:jc w:val="left"/>
        <w:textAlignment w:val="baseline"/>
        <w:outlineLvl w:val="9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上饶市</w:t>
      </w:r>
      <w:r>
        <w:rPr>
          <w:rFonts w:hint="eastAsia" w:ascii="仿宋_GB2312" w:hAnsi="Arial" w:eastAsia="仿宋_GB2312" w:cs="仿宋_GB2312"/>
          <w:sz w:val="28"/>
          <w:szCs w:val="28"/>
          <w:shd w:val="clear" w:color="auto" w:fill="FFFFFF"/>
        </w:rPr>
        <w:t>森林防灭火指挥部</w:t>
      </w:r>
      <w:r>
        <w:rPr>
          <w:rFonts w:hint="eastAsia" w:ascii="仿宋_GB2312" w:hAnsi="宋体" w:eastAsia="仿宋_GB2312"/>
          <w:sz w:val="28"/>
          <w:szCs w:val="28"/>
        </w:rPr>
        <w:t>办公室</w: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421005</wp:posOffset>
                </wp:positionV>
                <wp:extent cx="560959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8pt;margin-top:33.15pt;height:0.05pt;width:441.7pt;z-index:251665408;mso-width-relative:page;mso-height-relative:page;" filled="f" stroked="t" coordsize="21600,21600" o:gfxdata="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0oSt1gAAAAgBAAAPAAAAAAAAAAEAIAAAACIAAABkcnMvZG93bnJldi54bWxQSwEC&#10;FAAUAAAACACHTuJAqJpyTPYBAADnAwAADgAAAAAAAAABACAAAAAlAQAAZHJzL2Uyb0RvYy54bWxQ&#10;SwUGAAAAAAYABgBZAQAAj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60325</wp:posOffset>
                </wp:positionV>
                <wp:extent cx="560070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8pt;margin-top:4.75pt;height:0.05pt;width:441pt;z-index:251666432;mso-width-relative:page;mso-height-relative:page;" filled="f" stroked="t" coordsize="21600,21600" o:gfxdata="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IvUY1AAAAAYBAAAPAAAAAAAAAAEAIAAAACIAAABkcnMvZG93bnJldi54bWxQSwECFAAU&#10;AAAACACHTuJALe1W+PUBAADnAwAADgAAAAAAAAABACAAAAAj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 xml:space="preserve">   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4" w:right="1587" w:bottom="1587" w:left="158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710565" cy="297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23.45pt;width:55.95pt;mso-position-horizontal:outside;mso-position-horizontal-relative:margin;z-index:251658240;mso-width-relative:page;mso-height-relative:page;" filled="f" stroked="f" coordsize="21600,21600" o:gfxdata="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8V2IdYAAAAHAQAADwAAAAAAAAABACAAAAAiAAAAZHJzL2Rvd25y&#10;ZXYueG1sUEsBAhQAFAAAAAgAh07iQKpnBmE5AgAAY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-199390</wp:posOffset>
              </wp:positionV>
              <wp:extent cx="721360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7pt;height:21.95pt;width:56.8pt;mso-position-horizontal-relative:margin;z-index:251659264;mso-width-relative:page;mso-height-relative:page;" filled="f" stroked="f" coordsize="21600,21600" o:gfxdata="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HcyCY1gAAAAcBAAAPAAAAAAAAAAEAIAAAACIAAABkcnMvZG93bnJl&#10;di54bWxQSwECFAAUAAAACACHTuJAsjBMtT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8"/>
    <w:rsid w:val="00282358"/>
    <w:rsid w:val="002D7168"/>
    <w:rsid w:val="0033786B"/>
    <w:rsid w:val="003F3412"/>
    <w:rsid w:val="005B740C"/>
    <w:rsid w:val="00696DAA"/>
    <w:rsid w:val="006C3B54"/>
    <w:rsid w:val="00761756"/>
    <w:rsid w:val="007C6666"/>
    <w:rsid w:val="00917A63"/>
    <w:rsid w:val="00994014"/>
    <w:rsid w:val="00A17427"/>
    <w:rsid w:val="00A75C18"/>
    <w:rsid w:val="00CD5A0B"/>
    <w:rsid w:val="00F4201A"/>
    <w:rsid w:val="03BB6BFF"/>
    <w:rsid w:val="03C443A0"/>
    <w:rsid w:val="060B65A3"/>
    <w:rsid w:val="08891F23"/>
    <w:rsid w:val="08D94992"/>
    <w:rsid w:val="0C512497"/>
    <w:rsid w:val="0D3E735C"/>
    <w:rsid w:val="0F36377B"/>
    <w:rsid w:val="13231803"/>
    <w:rsid w:val="14FE7949"/>
    <w:rsid w:val="163D46D9"/>
    <w:rsid w:val="16425C00"/>
    <w:rsid w:val="165F31C3"/>
    <w:rsid w:val="177713A6"/>
    <w:rsid w:val="1844788D"/>
    <w:rsid w:val="1E5520F6"/>
    <w:rsid w:val="1F8044AF"/>
    <w:rsid w:val="218D060E"/>
    <w:rsid w:val="22A35D63"/>
    <w:rsid w:val="25161A09"/>
    <w:rsid w:val="26726496"/>
    <w:rsid w:val="2B505683"/>
    <w:rsid w:val="37A668B5"/>
    <w:rsid w:val="383F1398"/>
    <w:rsid w:val="38EB08F0"/>
    <w:rsid w:val="3BC41F2A"/>
    <w:rsid w:val="3BDF18EE"/>
    <w:rsid w:val="3BFC920F"/>
    <w:rsid w:val="3C90270E"/>
    <w:rsid w:val="3DD63F97"/>
    <w:rsid w:val="401707EC"/>
    <w:rsid w:val="41922668"/>
    <w:rsid w:val="46816CCA"/>
    <w:rsid w:val="4D3640CA"/>
    <w:rsid w:val="4EE341BA"/>
    <w:rsid w:val="4EEF4939"/>
    <w:rsid w:val="54B90027"/>
    <w:rsid w:val="55454BE0"/>
    <w:rsid w:val="55B97F4E"/>
    <w:rsid w:val="5B5C24F0"/>
    <w:rsid w:val="5E014DE9"/>
    <w:rsid w:val="5F6E7C2B"/>
    <w:rsid w:val="60402552"/>
    <w:rsid w:val="63CA7761"/>
    <w:rsid w:val="68477246"/>
    <w:rsid w:val="6A464369"/>
    <w:rsid w:val="6CC57F44"/>
    <w:rsid w:val="6FB45ADC"/>
    <w:rsid w:val="71985A5E"/>
    <w:rsid w:val="72473263"/>
    <w:rsid w:val="72A917B8"/>
    <w:rsid w:val="77BD3F42"/>
    <w:rsid w:val="79EB675E"/>
    <w:rsid w:val="7A91558D"/>
    <w:rsid w:val="7D4FA96A"/>
    <w:rsid w:val="7FEF8B44"/>
    <w:rsid w:val="AFB6ED52"/>
    <w:rsid w:val="BFFA8D35"/>
    <w:rsid w:val="D5DEE913"/>
    <w:rsid w:val="DF8E1329"/>
    <w:rsid w:val="F5FB0A9B"/>
    <w:rsid w:val="F65C1033"/>
    <w:rsid w:val="F6EF0C85"/>
    <w:rsid w:val="F7FFB4F3"/>
    <w:rsid w:val="FD7AAB81"/>
    <w:rsid w:val="FFB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sz w:val="21"/>
      <w:szCs w:val="24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8">
    <w:name w:val="Char"/>
    <w:basedOn w:val="1"/>
    <w:link w:val="7"/>
    <w:qFormat/>
    <w:uiPriority w:val="0"/>
    <w:pPr>
      <w:widowControl/>
      <w:adjustRightInd w:val="0"/>
      <w:spacing w:after="160" w:line="240" w:lineRule="exact"/>
      <w:jc w:val="left"/>
    </w:pPr>
    <w:rPr>
      <w:sz w:val="21"/>
      <w:szCs w:val="24"/>
    </w:rPr>
  </w:style>
  <w:style w:type="character" w:styleId="9">
    <w:name w:val="page number"/>
    <w:basedOn w:val="7"/>
    <w:qFormat/>
    <w:uiPriority w:val="0"/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Date Char"/>
    <w:basedOn w:val="7"/>
    <w:link w:val="2"/>
    <w:semiHidden/>
    <w:qFormat/>
    <w:locked/>
    <w:uiPriority w:val="99"/>
    <w:rPr>
      <w:rFonts w:ascii="Calibri" w:hAnsi="Calibri" w:cs="Times New Roman"/>
    </w:rPr>
  </w:style>
  <w:style w:type="paragraph" w:customStyle="1" w:styleId="13">
    <w:name w:val="PlainText"/>
    <w:basedOn w:val="1"/>
    <w:qFormat/>
    <w:uiPriority w:val="99"/>
    <w:rPr>
      <w:rFonts w:ascii="Times New Roman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171</Words>
  <Characters>977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2019-10-09T21:33:00Z</dcterms:created>
  <dc:creator>LX</dc:creator>
  <cp:lastModifiedBy>Admin</cp:lastModifiedBy>
  <cp:lastPrinted>2021-03-01T07:46:30Z</cp:lastPrinted>
  <dcterms:modified xsi:type="dcterms:W3CDTF">2021-03-01T07:48:17Z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