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b/>
          <w:sz w:val="32"/>
          <w:szCs w:val="32"/>
          <w:lang w:eastAsia="zh-CN"/>
        </w:rPr>
      </w:pPr>
      <w:r>
        <w:rPr>
          <w:rFonts w:hint="eastAsia"/>
          <w:b/>
          <w:sz w:val="32"/>
          <w:szCs w:val="32"/>
          <w:lang w:eastAsia="zh-CN"/>
        </w:rPr>
        <w:t>综合执法支队周总结</w:t>
      </w:r>
    </w:p>
    <w:p>
      <w:pPr>
        <w:pStyle w:val="11"/>
        <w:jc w:val="center"/>
        <w:rPr>
          <w:rFonts w:hint="eastAsia" w:eastAsia="微软雅黑"/>
          <w:lang w:eastAsia="zh-CN"/>
        </w:rPr>
      </w:pPr>
      <w:r>
        <w:rPr>
          <w:rFonts w:hint="eastAsia"/>
          <w:b/>
          <w:sz w:val="32"/>
          <w:szCs w:val="32"/>
          <w:lang w:eastAsia="zh-CN"/>
        </w:rPr>
        <w:t>（</w:t>
      </w:r>
      <w:r>
        <w:rPr>
          <w:rFonts w:hint="eastAsia"/>
          <w:b/>
          <w:sz w:val="32"/>
          <w:szCs w:val="32"/>
          <w:lang w:val="en-US" w:eastAsia="zh-CN"/>
        </w:rPr>
        <w:t>3</w:t>
      </w:r>
      <w:r>
        <w:rPr>
          <w:rFonts w:hint="eastAsia"/>
          <w:b/>
          <w:sz w:val="32"/>
          <w:szCs w:val="32"/>
          <w:lang w:eastAsia="zh-CN"/>
        </w:rPr>
        <w:t>月</w:t>
      </w:r>
      <w:r>
        <w:rPr>
          <w:rFonts w:hint="eastAsia"/>
          <w:b/>
          <w:sz w:val="32"/>
          <w:szCs w:val="32"/>
          <w:lang w:val="en-US" w:eastAsia="zh-CN"/>
        </w:rPr>
        <w:t>18日</w:t>
      </w:r>
      <w:r>
        <w:rPr>
          <w:b/>
          <w:sz w:val="32"/>
          <w:szCs w:val="32"/>
        </w:rPr>
        <w:t>-</w:t>
      </w:r>
      <w:r>
        <w:rPr>
          <w:rFonts w:hint="eastAsia"/>
          <w:b/>
          <w:sz w:val="32"/>
          <w:szCs w:val="32"/>
          <w:lang w:val="en-US" w:eastAsia="zh-CN"/>
        </w:rPr>
        <w:t>3月22日</w:t>
      </w:r>
      <w:r>
        <w:rPr>
          <w:rFonts w:hint="eastAsia"/>
          <w:b/>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baseline"/>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一、3月19-21日，综合执法支队到德兴李宅加油站、玉山铁路加油站、中石化婺源迎宾加油站、婺源大畈加油站开展双随机执法检查。</w:t>
      </w:r>
    </w:p>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default" w:ascii="仿宋_GB2312" w:eastAsia="仿宋_GB2312" w:cs="Times New Roman"/>
          <w:kern w:val="2"/>
          <w:sz w:val="32"/>
          <w:szCs w:val="32"/>
          <w:lang w:val="en-US" w:eastAsia="zh-CN" w:bidi="ar-SA"/>
        </w:rPr>
      </w:pPr>
      <w:r>
        <w:rPr>
          <w:rFonts w:hint="default" w:ascii="仿宋_GB2312" w:eastAsia="仿宋_GB2312" w:cs="Times New Roman"/>
          <w:kern w:val="2"/>
          <w:sz w:val="32"/>
          <w:szCs w:val="32"/>
          <w:lang w:val="en-US" w:eastAsia="zh-CN" w:bidi="ar-SA"/>
        </w:rPr>
        <w:drawing>
          <wp:inline distT="0" distB="0" distL="114300" distR="114300">
            <wp:extent cx="5232400" cy="2832735"/>
            <wp:effectExtent l="0" t="0" r="6350" b="5715"/>
            <wp:docPr id="1" name="图片 1" descr="IMG_20240320_1114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20240320_111412"/>
                    <pic:cNvPicPr>
                      <a:picLocks noChangeAspect="true"/>
                    </pic:cNvPicPr>
                  </pic:nvPicPr>
                  <pic:blipFill>
                    <a:blip r:embed="rId4"/>
                    <a:stretch>
                      <a:fillRect/>
                    </a:stretch>
                  </pic:blipFill>
                  <pic:spPr>
                    <a:xfrm>
                      <a:off x="0" y="0"/>
                      <a:ext cx="5232400" cy="2832735"/>
                    </a:xfrm>
                    <a:prstGeom prst="rect">
                      <a:avLst/>
                    </a:prstGeom>
                  </pic:spPr>
                </pic:pic>
              </a:graphicData>
            </a:graphic>
          </wp:inline>
        </w:drawing>
      </w:r>
    </w:p>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二、3月18-19日，综合执法支队前往高铁经济试验区上饶市金奥实业有限公司、石狮尚家家具厂。</w:t>
      </w:r>
    </w:p>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eastAsia="仿宋_GB2312" w:cs="Times New Roman"/>
          <w:kern w:val="2"/>
          <w:sz w:val="32"/>
          <w:szCs w:val="32"/>
          <w:lang w:val="en-US" w:eastAsia="zh-CN" w:bidi="ar-SA"/>
        </w:rPr>
      </w:pPr>
      <w:r>
        <w:rPr>
          <w:rFonts w:hint="default" w:ascii="仿宋_GB2312" w:eastAsia="仿宋_GB2312" w:cs="Times New Roman"/>
          <w:kern w:val="2"/>
          <w:sz w:val="32"/>
          <w:szCs w:val="32"/>
          <w:lang w:val="en-US" w:eastAsia="zh-CN" w:bidi="ar-SA"/>
        </w:rPr>
        <w:drawing>
          <wp:inline distT="0" distB="0" distL="114300" distR="114300">
            <wp:extent cx="3203575" cy="5082540"/>
            <wp:effectExtent l="0" t="0" r="15875" b="3810"/>
            <wp:docPr id="4" name="图片 4" descr="微信图片_2024032215035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微信图片_20240322150352"/>
                    <pic:cNvPicPr>
                      <a:picLocks noChangeAspect="true"/>
                    </pic:cNvPicPr>
                  </pic:nvPicPr>
                  <pic:blipFill>
                    <a:blip r:embed="rId5"/>
                    <a:stretch>
                      <a:fillRect/>
                    </a:stretch>
                  </pic:blipFill>
                  <pic:spPr>
                    <a:xfrm>
                      <a:off x="0" y="0"/>
                      <a:ext cx="3203575" cy="5082540"/>
                    </a:xfrm>
                    <a:prstGeom prst="rect">
                      <a:avLst/>
                    </a:prstGeom>
                  </pic:spPr>
                </pic:pic>
              </a:graphicData>
            </a:graphic>
          </wp:inline>
        </w:drawing>
      </w:r>
    </w:p>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三、3月22日，综合执法支队前往弋阳县江西建川门控有限公司开展粉尘涉爆专项检查。</w:t>
      </w:r>
    </w:p>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eastAsia="仿宋_GB2312" w:cs="Times New Roman"/>
          <w:kern w:val="2"/>
          <w:sz w:val="32"/>
          <w:szCs w:val="32"/>
          <w:lang w:val="en-US" w:eastAsia="zh-CN" w:bidi="ar-SA"/>
        </w:rPr>
      </w:pPr>
    </w:p>
    <w:p>
      <w:pPr>
        <w:pStyle w:val="11"/>
        <w:jc w:val="center"/>
        <w:rPr>
          <w:rFonts w:hint="eastAsia"/>
          <w:b/>
          <w:sz w:val="32"/>
          <w:szCs w:val="32"/>
          <w:lang w:eastAsia="zh-CN"/>
        </w:rPr>
      </w:pPr>
      <w:r>
        <w:rPr>
          <w:rFonts w:hint="eastAsia"/>
          <w:b/>
          <w:sz w:val="32"/>
          <w:szCs w:val="32"/>
          <w:lang w:eastAsia="zh-CN"/>
        </w:rPr>
        <w:t>非煤矿山科周总结</w:t>
      </w:r>
    </w:p>
    <w:p>
      <w:pPr>
        <w:pStyle w:val="11"/>
        <w:jc w:val="center"/>
        <w:rPr>
          <w:rFonts w:hint="eastAsia" w:eastAsia="微软雅黑"/>
          <w:lang w:eastAsia="zh-CN"/>
        </w:rPr>
      </w:pPr>
      <w:r>
        <w:rPr>
          <w:rFonts w:hint="eastAsia"/>
          <w:b/>
          <w:sz w:val="32"/>
          <w:szCs w:val="32"/>
          <w:lang w:eastAsia="zh-CN"/>
        </w:rPr>
        <w:t>（</w:t>
      </w:r>
      <w:r>
        <w:rPr>
          <w:rFonts w:hint="eastAsia"/>
          <w:b/>
          <w:sz w:val="32"/>
          <w:szCs w:val="32"/>
          <w:lang w:val="en-US" w:eastAsia="zh-CN"/>
        </w:rPr>
        <w:t>3</w:t>
      </w:r>
      <w:r>
        <w:rPr>
          <w:rFonts w:hint="eastAsia"/>
          <w:b/>
          <w:sz w:val="32"/>
          <w:szCs w:val="32"/>
          <w:lang w:eastAsia="zh-CN"/>
        </w:rPr>
        <w:t>月</w:t>
      </w:r>
      <w:r>
        <w:rPr>
          <w:rFonts w:hint="eastAsia"/>
          <w:b/>
          <w:sz w:val="32"/>
          <w:szCs w:val="32"/>
          <w:lang w:val="en-US" w:eastAsia="zh-CN"/>
        </w:rPr>
        <w:t>18日</w:t>
      </w:r>
      <w:r>
        <w:rPr>
          <w:b/>
          <w:sz w:val="32"/>
          <w:szCs w:val="32"/>
        </w:rPr>
        <w:t>-</w:t>
      </w:r>
      <w:r>
        <w:rPr>
          <w:rFonts w:hint="eastAsia"/>
          <w:b/>
          <w:sz w:val="32"/>
          <w:szCs w:val="32"/>
          <w:lang w:val="en-US" w:eastAsia="zh-CN"/>
        </w:rPr>
        <w:t>3月22日</w:t>
      </w:r>
      <w:r>
        <w:rPr>
          <w:rFonts w:hint="eastAsia"/>
          <w:b/>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一、3月22日，非煤矿山科派员到上饶市广丰区东阳矿区水泥用灰岩矿开展重点监管对象执法检查。</w:t>
      </w:r>
    </w:p>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default" w:ascii="仿宋_GB2312" w:eastAsia="仿宋_GB2312" w:cs="Times New Roman"/>
          <w:kern w:val="2"/>
          <w:sz w:val="32"/>
          <w:szCs w:val="3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default" w:ascii="仿宋_GB2312" w:eastAsia="仿宋_GB2312" w:cs="Times New Roman"/>
          <w:kern w:val="2"/>
          <w:sz w:val="32"/>
          <w:szCs w:val="32"/>
          <w:lang w:val="en-US" w:eastAsia="zh-CN" w:bidi="ar-SA"/>
        </w:rPr>
      </w:pPr>
      <w:r>
        <w:rPr>
          <w:rFonts w:hint="default" w:ascii="仿宋_GB2312" w:eastAsia="仿宋_GB2312" w:cs="Times New Roman"/>
          <w:kern w:val="2"/>
          <w:sz w:val="32"/>
          <w:szCs w:val="32"/>
          <w:lang w:val="en-US" w:eastAsia="zh-CN" w:bidi="ar-SA"/>
        </w:rPr>
        <w:drawing>
          <wp:inline distT="0" distB="0" distL="114300" distR="114300">
            <wp:extent cx="5258435" cy="3943985"/>
            <wp:effectExtent l="0" t="0" r="18415" b="18415"/>
            <wp:docPr id="3" name="图片 3" descr="4087520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408752056"/>
                    <pic:cNvPicPr>
                      <a:picLocks noChangeAspect="true"/>
                    </pic:cNvPicPr>
                  </pic:nvPicPr>
                  <pic:blipFill>
                    <a:blip r:embed="rId6"/>
                    <a:stretch>
                      <a:fillRect/>
                    </a:stretch>
                  </pic:blipFill>
                  <pic:spPr>
                    <a:xfrm>
                      <a:off x="0" y="0"/>
                      <a:ext cx="5258435" cy="3943985"/>
                    </a:xfrm>
                    <a:prstGeom prst="rect">
                      <a:avLst/>
                    </a:prstGeom>
                  </pic:spPr>
                </pic:pic>
              </a:graphicData>
            </a:graphic>
          </wp:inline>
        </w:drawing>
      </w:r>
    </w:p>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default" w:ascii="仿宋_GB2312" w:eastAsia="仿宋_GB2312" w:cs="Times New Roman"/>
          <w:kern w:val="2"/>
          <w:sz w:val="32"/>
          <w:szCs w:val="32"/>
          <w:lang w:val="en-US" w:eastAsia="zh-CN" w:bidi="ar-SA"/>
        </w:rPr>
      </w:pPr>
      <w:r>
        <w:rPr>
          <w:rFonts w:hint="default" w:ascii="仿宋_GB2312" w:eastAsia="仿宋_GB2312" w:cs="Times New Roman"/>
          <w:kern w:val="2"/>
          <w:sz w:val="32"/>
          <w:szCs w:val="32"/>
          <w:lang w:val="en-US" w:eastAsia="zh-CN" w:bidi="ar-SA"/>
        </w:rPr>
        <w:drawing>
          <wp:inline distT="0" distB="0" distL="114300" distR="114300">
            <wp:extent cx="3076575" cy="5434965"/>
            <wp:effectExtent l="0" t="0" r="13335" b="9525"/>
            <wp:docPr id="5" name="图片 5" descr="100507917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1005079177"/>
                    <pic:cNvPicPr>
                      <a:picLocks noChangeAspect="true"/>
                    </pic:cNvPicPr>
                  </pic:nvPicPr>
                  <pic:blipFill>
                    <a:blip r:embed="rId7"/>
                    <a:stretch>
                      <a:fillRect/>
                    </a:stretch>
                  </pic:blipFill>
                  <pic:spPr>
                    <a:xfrm rot="5400000" flipV="true">
                      <a:off x="0" y="0"/>
                      <a:ext cx="3076575" cy="5434965"/>
                    </a:xfrm>
                    <a:prstGeom prst="rect">
                      <a:avLst/>
                    </a:prstGeom>
                  </pic:spPr>
                </pic:pic>
              </a:graphicData>
            </a:graphic>
          </wp:inline>
        </w:drawing>
      </w:r>
    </w:p>
    <w:p>
      <w:pPr>
        <w:snapToGrid/>
        <w:spacing w:before="0" w:beforeAutospacing="0" w:after="0" w:afterAutospacing="0" w:line="240" w:lineRule="auto"/>
        <w:jc w:val="center"/>
        <w:textAlignment w:val="baseline"/>
        <w:rPr>
          <w:rStyle w:val="19"/>
          <w:rFonts w:ascii="方正大标宋简体" w:hAnsi="方正大标宋简体" w:eastAsia="方正大标宋简体"/>
          <w:b w:val="0"/>
          <w:i w:val="0"/>
          <w:caps w:val="0"/>
          <w:spacing w:val="0"/>
          <w:w w:val="100"/>
          <w:kern w:val="2"/>
          <w:sz w:val="36"/>
          <w:szCs w:val="36"/>
          <w:lang w:eastAsia="zh-CN" w:bidi="ar-SA"/>
        </w:rPr>
      </w:pPr>
      <w:r>
        <w:rPr>
          <w:rStyle w:val="19"/>
          <w:rFonts w:ascii="方正大标宋简体" w:hAnsi="方正大标宋简体" w:eastAsia="方正大标宋简体"/>
          <w:b w:val="0"/>
          <w:i w:val="0"/>
          <w:caps w:val="0"/>
          <w:spacing w:val="0"/>
          <w:w w:val="100"/>
          <w:kern w:val="2"/>
          <w:sz w:val="36"/>
          <w:szCs w:val="36"/>
          <w:lang w:eastAsia="zh-CN" w:bidi="ar-SA"/>
        </w:rPr>
        <w:t>工贸科周总结</w:t>
      </w:r>
    </w:p>
    <w:p>
      <w:pPr>
        <w:snapToGrid/>
        <w:spacing w:before="0" w:beforeAutospacing="0" w:after="0" w:afterAutospacing="0" w:line="240" w:lineRule="auto"/>
        <w:jc w:val="center"/>
        <w:textAlignment w:val="baseline"/>
        <w:rPr>
          <w:rStyle w:val="19"/>
          <w:rFonts w:ascii="仿宋_GB2312" w:hAnsi="仿宋_GB2312" w:eastAsia="仿宋_GB2312"/>
          <w:b w:val="0"/>
          <w:i w:val="0"/>
          <w:caps w:val="0"/>
          <w:spacing w:val="0"/>
          <w:w w:val="100"/>
          <w:kern w:val="2"/>
          <w:sz w:val="32"/>
          <w:szCs w:val="32"/>
          <w:lang w:val="en-US" w:eastAsia="zh-CN" w:bidi="ar-SA"/>
        </w:rPr>
      </w:pPr>
      <w:r>
        <w:rPr>
          <w:rStyle w:val="19"/>
          <w:rFonts w:ascii="仿宋_GB2312" w:hAnsi="仿宋_GB2312" w:eastAsia="仿宋_GB2312"/>
          <w:b w:val="0"/>
          <w:i w:val="0"/>
          <w:caps w:val="0"/>
          <w:spacing w:val="0"/>
          <w:w w:val="100"/>
          <w:kern w:val="2"/>
          <w:sz w:val="32"/>
          <w:szCs w:val="32"/>
          <w:lang w:val="en-US" w:eastAsia="zh-CN" w:bidi="ar-SA"/>
        </w:rPr>
        <w:t>（</w:t>
      </w:r>
      <w:r>
        <w:rPr>
          <w:rStyle w:val="19"/>
          <w:rFonts w:hint="default" w:ascii="仿宋_GB2312" w:hAnsi="仿宋_GB2312" w:eastAsia="仿宋_GB2312"/>
          <w:b w:val="0"/>
          <w:i w:val="0"/>
          <w:caps w:val="0"/>
          <w:spacing w:val="0"/>
          <w:w w:val="100"/>
          <w:kern w:val="2"/>
          <w:sz w:val="32"/>
          <w:szCs w:val="32"/>
          <w:lang w:val="en" w:eastAsia="zh-CN" w:bidi="ar-SA"/>
        </w:rPr>
        <w:t>3</w:t>
      </w:r>
      <w:r>
        <w:rPr>
          <w:rStyle w:val="19"/>
          <w:rFonts w:ascii="仿宋_GB2312" w:hAnsi="仿宋_GB2312" w:eastAsia="仿宋_GB2312"/>
          <w:b w:val="0"/>
          <w:i w:val="0"/>
          <w:caps w:val="0"/>
          <w:spacing w:val="0"/>
          <w:w w:val="100"/>
          <w:kern w:val="2"/>
          <w:sz w:val="32"/>
          <w:szCs w:val="32"/>
          <w:lang w:val="en-US" w:eastAsia="zh-CN" w:bidi="ar-SA"/>
        </w:rPr>
        <w:t>月</w:t>
      </w:r>
      <w:r>
        <w:rPr>
          <w:rStyle w:val="19"/>
          <w:rFonts w:hint="eastAsia" w:ascii="仿宋_GB2312" w:hAnsi="仿宋_GB2312" w:eastAsia="仿宋_GB2312"/>
          <w:b w:val="0"/>
          <w:i w:val="0"/>
          <w:caps w:val="0"/>
          <w:spacing w:val="0"/>
          <w:w w:val="100"/>
          <w:kern w:val="2"/>
          <w:sz w:val="32"/>
          <w:szCs w:val="32"/>
          <w:lang w:val="en-US" w:eastAsia="zh-CN" w:bidi="ar-SA"/>
        </w:rPr>
        <w:t>18日</w:t>
      </w:r>
      <w:r>
        <w:rPr>
          <w:rStyle w:val="19"/>
          <w:rFonts w:ascii="仿宋_GB2312" w:hAnsi="仿宋_GB2312" w:eastAsia="仿宋_GB2312"/>
          <w:b w:val="0"/>
          <w:i w:val="0"/>
          <w:caps w:val="0"/>
          <w:spacing w:val="0"/>
          <w:w w:val="100"/>
          <w:kern w:val="2"/>
          <w:sz w:val="32"/>
          <w:szCs w:val="32"/>
          <w:lang w:eastAsia="zh-CN" w:bidi="ar-SA"/>
        </w:rPr>
        <w:t>-</w:t>
      </w:r>
      <w:r>
        <w:rPr>
          <w:rStyle w:val="19"/>
          <w:rFonts w:hint="default" w:ascii="仿宋_GB2312" w:hAnsi="仿宋_GB2312" w:eastAsia="仿宋_GB2312"/>
          <w:b w:val="0"/>
          <w:i w:val="0"/>
          <w:caps w:val="0"/>
          <w:spacing w:val="0"/>
          <w:w w:val="100"/>
          <w:kern w:val="2"/>
          <w:sz w:val="32"/>
          <w:szCs w:val="32"/>
          <w:lang w:val="en" w:eastAsia="zh-CN" w:bidi="ar-SA"/>
        </w:rPr>
        <w:t>3</w:t>
      </w:r>
      <w:r>
        <w:rPr>
          <w:rStyle w:val="19"/>
          <w:rFonts w:hint="eastAsia" w:ascii="仿宋_GB2312" w:hAnsi="仿宋_GB2312" w:eastAsia="仿宋_GB2312"/>
          <w:b w:val="0"/>
          <w:i w:val="0"/>
          <w:caps w:val="0"/>
          <w:spacing w:val="0"/>
          <w:w w:val="100"/>
          <w:kern w:val="2"/>
          <w:sz w:val="32"/>
          <w:szCs w:val="32"/>
          <w:lang w:val="en" w:eastAsia="zh-CN" w:bidi="ar-SA"/>
        </w:rPr>
        <w:t>月</w:t>
      </w:r>
      <w:r>
        <w:rPr>
          <w:rStyle w:val="19"/>
          <w:rFonts w:hint="eastAsia" w:ascii="仿宋_GB2312" w:hAnsi="仿宋_GB2312" w:eastAsia="仿宋_GB2312"/>
          <w:b w:val="0"/>
          <w:i w:val="0"/>
          <w:caps w:val="0"/>
          <w:spacing w:val="0"/>
          <w:w w:val="100"/>
          <w:kern w:val="2"/>
          <w:sz w:val="32"/>
          <w:szCs w:val="32"/>
          <w:lang w:val="en-US" w:eastAsia="zh-CN" w:bidi="ar-SA"/>
        </w:rPr>
        <w:t>22</w:t>
      </w:r>
      <w:r>
        <w:rPr>
          <w:rStyle w:val="19"/>
          <w:rFonts w:ascii="仿宋_GB2312" w:hAnsi="仿宋_GB2312" w:eastAsia="仿宋_GB2312"/>
          <w:b w:val="0"/>
          <w:i w:val="0"/>
          <w:caps w:val="0"/>
          <w:spacing w:val="0"/>
          <w:w w:val="100"/>
          <w:kern w:val="2"/>
          <w:sz w:val="32"/>
          <w:szCs w:val="32"/>
          <w:lang w:val="en-US" w:eastAsia="zh-CN" w:bidi="ar-SA"/>
        </w:rPr>
        <w:t>日）</w:t>
      </w:r>
    </w:p>
    <w:p>
      <w:pPr>
        <w:numPr>
          <w:ilvl w:val="0"/>
          <w:numId w:val="0"/>
        </w:numPr>
        <w:snapToGrid/>
        <w:spacing w:before="0" w:beforeAutospacing="0" w:after="0" w:afterAutospacing="0" w:line="240" w:lineRule="auto"/>
        <w:ind w:firstLine="640" w:firstLineChars="200"/>
        <w:jc w:val="both"/>
        <w:textAlignment w:val="baseline"/>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3月21日，市局工贸科派员到江西盛开芝门家居有限公司</w:t>
      </w:r>
      <w:r>
        <w:rPr>
          <w:rFonts w:hint="eastAsia" w:ascii="仿宋_GB2312" w:hAnsi="仿宋_GB2312" w:eastAsia="仿宋_GB2312" w:cs="仿宋_GB2312"/>
          <w:sz w:val="32"/>
          <w:szCs w:val="32"/>
          <w:lang w:eastAsia="zh-CN"/>
        </w:rPr>
        <w:t>开展安全生产隐患整改复查工作</w:t>
      </w:r>
      <w:r>
        <w:rPr>
          <w:rFonts w:hint="eastAsia" w:ascii="方正仿宋_GBK" w:hAnsi="方正仿宋_GBK" w:eastAsia="方正仿宋_GBK" w:cs="方正仿宋_GBK"/>
          <w:sz w:val="32"/>
          <w:szCs w:val="32"/>
          <w:lang w:val="en-US" w:eastAsia="zh-CN"/>
        </w:rPr>
        <w:t>。</w:t>
      </w:r>
    </w:p>
    <w:p>
      <w:pPr>
        <w:pStyle w:val="2"/>
        <w:rPr>
          <w:rFonts w:hint="default"/>
          <w:lang w:val="en-US" w:eastAsia="zh-CN"/>
        </w:rPr>
      </w:pPr>
    </w:p>
    <w:p>
      <w:pPr>
        <w:numPr>
          <w:ilvl w:val="0"/>
          <w:numId w:val="0"/>
        </w:numPr>
        <w:snapToGrid/>
        <w:spacing w:before="0" w:beforeAutospacing="0" w:after="0" w:afterAutospacing="0" w:line="240" w:lineRule="auto"/>
        <w:ind w:firstLine="640" w:firstLineChars="200"/>
        <w:jc w:val="both"/>
        <w:textAlignment w:val="baseline"/>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 w:eastAsia="zh-CN"/>
        </w:rPr>
        <w:drawing>
          <wp:inline distT="0" distB="0" distL="114300" distR="114300">
            <wp:extent cx="5264785" cy="3947160"/>
            <wp:effectExtent l="0" t="0" r="12065" b="15240"/>
            <wp:docPr id="6" name="图片 6" descr="41171828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411718288"/>
                    <pic:cNvPicPr>
                      <a:picLocks noChangeAspect="true"/>
                    </pic:cNvPicPr>
                  </pic:nvPicPr>
                  <pic:blipFill>
                    <a:blip r:embed="rId8"/>
                    <a:stretch>
                      <a:fillRect/>
                    </a:stretch>
                  </pic:blipFill>
                  <pic:spPr>
                    <a:xfrm>
                      <a:off x="0" y="0"/>
                      <a:ext cx="5264785" cy="3947160"/>
                    </a:xfrm>
                    <a:prstGeom prst="rect">
                      <a:avLst/>
                    </a:prstGeom>
                  </pic:spPr>
                </pic:pic>
              </a:graphicData>
            </a:graphic>
          </wp:inline>
        </w:drawing>
      </w:r>
    </w:p>
    <w:p>
      <w:pPr>
        <w:numPr>
          <w:ilvl w:val="0"/>
          <w:numId w:val="0"/>
        </w:numPr>
        <w:snapToGrid/>
        <w:spacing w:before="0" w:beforeAutospacing="0" w:after="0" w:afterAutospacing="0" w:line="240" w:lineRule="auto"/>
        <w:ind w:firstLine="640" w:firstLineChars="200"/>
        <w:jc w:val="both"/>
        <w:textAlignment w:val="baseline"/>
        <w:rPr>
          <w:rFonts w:hint="default" w:ascii="仿宋_GB2312" w:eastAsia="仿宋_GB2312" w:cs="Times New Roman"/>
          <w:kern w:val="2"/>
          <w:sz w:val="32"/>
          <w:szCs w:val="32"/>
          <w:lang w:val="en-US" w:eastAsia="zh-CN" w:bidi="ar-SA"/>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、3</w:t>
      </w:r>
      <w:r>
        <w:rPr>
          <w:rFonts w:hint="eastAsia" w:ascii="方正仿宋_GBK" w:hAnsi="方正仿宋_GBK" w:eastAsia="方正仿宋_GBK" w:cs="方正仿宋_GBK"/>
          <w:sz w:val="32"/>
          <w:szCs w:val="32"/>
          <w:lang w:val="en-US" w:eastAsia="zh-CN"/>
        </w:rPr>
        <w:t>月22日，</w:t>
      </w: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工贸科</w:t>
      </w:r>
      <w:r>
        <w:rPr>
          <w:rFonts w:hint="eastAsia" w:ascii="方正仿宋_GBK" w:hAnsi="方正仿宋_GBK" w:eastAsia="方正仿宋_GBK" w:cs="方正仿宋_GBK"/>
          <w:sz w:val="32"/>
          <w:szCs w:val="32"/>
          <w:lang w:eastAsia="zh-CN"/>
        </w:rPr>
        <w:t>派员</w:t>
      </w:r>
      <w:r>
        <w:rPr>
          <w:rFonts w:hint="eastAsia" w:ascii="方正仿宋_GBK" w:hAnsi="方正仿宋_GBK" w:eastAsia="方正仿宋_GBK" w:cs="方正仿宋_GBK"/>
          <w:sz w:val="32"/>
          <w:szCs w:val="32"/>
        </w:rPr>
        <w:t>到</w:t>
      </w:r>
      <w:r>
        <w:rPr>
          <w:rFonts w:hint="eastAsia" w:ascii="方正仿宋_GBK" w:hAnsi="方正仿宋_GBK" w:eastAsia="方正仿宋_GBK" w:cs="方正仿宋_GBK"/>
          <w:sz w:val="32"/>
          <w:szCs w:val="32"/>
          <w:lang w:eastAsia="zh-CN"/>
        </w:rPr>
        <w:t>江西屹鑫新材料有限公司</w:t>
      </w:r>
      <w:r>
        <w:rPr>
          <w:rFonts w:hint="eastAsia" w:ascii="方正仿宋_GBK" w:hAnsi="方正仿宋_GBK" w:eastAsia="方正仿宋_GBK" w:cs="方正仿宋_GBK"/>
          <w:sz w:val="32"/>
          <w:szCs w:val="32"/>
        </w:rPr>
        <w:t>开展“三位一体”执法和示范执法</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lang w:val="en-US" w:eastAsia="zh-CN"/>
        </w:rPr>
        <w:t>。</w:t>
      </w:r>
    </w:p>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eastAsia="仿宋_GB2312" w:cs="Times New Roman"/>
          <w:kern w:val="2"/>
          <w:sz w:val="32"/>
          <w:szCs w:val="32"/>
          <w:lang w:val="en-US" w:eastAsia="zh-CN" w:bidi="ar-SA"/>
        </w:rPr>
      </w:pPr>
      <w:bookmarkStart w:id="0" w:name="_GoBack"/>
      <w:bookmarkEnd w:id="0"/>
    </w:p>
    <w:p>
      <w:pPr>
        <w:snapToGrid/>
        <w:spacing w:before="0" w:beforeAutospacing="0" w:after="0" w:afterAutospacing="0" w:line="240" w:lineRule="auto"/>
        <w:jc w:val="center"/>
        <w:textAlignment w:val="baseline"/>
        <w:outlineLvl w:val="0"/>
        <w:rPr>
          <w:rStyle w:val="19"/>
          <w:rFonts w:ascii="方正大标宋简体" w:hAnsi="方正大标宋简体" w:eastAsia="方正大标宋简体"/>
          <w:b w:val="0"/>
          <w:i w:val="0"/>
          <w:caps w:val="0"/>
          <w:spacing w:val="0"/>
          <w:w w:val="100"/>
          <w:kern w:val="2"/>
          <w:sz w:val="36"/>
          <w:szCs w:val="36"/>
          <w:lang w:eastAsia="zh-CN" w:bidi="ar-SA"/>
        </w:rPr>
      </w:pPr>
      <w:r>
        <w:rPr>
          <w:rStyle w:val="19"/>
          <w:rFonts w:hint="eastAsia" w:ascii="方正大标宋简体" w:hAnsi="方正大标宋简体" w:eastAsia="方正大标宋简体"/>
          <w:b w:val="0"/>
          <w:i w:val="0"/>
          <w:caps w:val="0"/>
          <w:spacing w:val="0"/>
          <w:w w:val="100"/>
          <w:kern w:val="2"/>
          <w:sz w:val="36"/>
          <w:szCs w:val="36"/>
          <w:lang w:eastAsia="zh-CN" w:bidi="ar-SA"/>
        </w:rPr>
        <w:t>危化科</w:t>
      </w:r>
      <w:r>
        <w:rPr>
          <w:rStyle w:val="19"/>
          <w:rFonts w:ascii="方正大标宋简体" w:hAnsi="方正大标宋简体" w:eastAsia="方正大标宋简体"/>
          <w:b w:val="0"/>
          <w:i w:val="0"/>
          <w:caps w:val="0"/>
          <w:spacing w:val="0"/>
          <w:w w:val="100"/>
          <w:kern w:val="2"/>
          <w:sz w:val="36"/>
          <w:szCs w:val="36"/>
          <w:lang w:eastAsia="zh-CN" w:bidi="ar-SA"/>
        </w:rPr>
        <w:t>周</w:t>
      </w:r>
      <w:r>
        <w:rPr>
          <w:rStyle w:val="19"/>
          <w:rFonts w:hint="eastAsia" w:ascii="方正大标宋简体" w:hAnsi="方正大标宋简体" w:eastAsia="方正大标宋简体"/>
          <w:b w:val="0"/>
          <w:i w:val="0"/>
          <w:caps w:val="0"/>
          <w:spacing w:val="0"/>
          <w:w w:val="100"/>
          <w:kern w:val="2"/>
          <w:sz w:val="36"/>
          <w:szCs w:val="36"/>
          <w:lang w:eastAsia="zh-CN" w:bidi="ar-SA"/>
        </w:rPr>
        <w:t>执法</w:t>
      </w:r>
      <w:r>
        <w:rPr>
          <w:rStyle w:val="19"/>
          <w:rFonts w:ascii="方正大标宋简体" w:hAnsi="方正大标宋简体" w:eastAsia="方正大标宋简体"/>
          <w:b w:val="0"/>
          <w:i w:val="0"/>
          <w:caps w:val="0"/>
          <w:spacing w:val="0"/>
          <w:w w:val="100"/>
          <w:kern w:val="2"/>
          <w:sz w:val="36"/>
          <w:szCs w:val="36"/>
          <w:lang w:eastAsia="zh-CN" w:bidi="ar-SA"/>
        </w:rPr>
        <w:t>总结</w:t>
      </w:r>
    </w:p>
    <w:p>
      <w:pPr>
        <w:snapToGrid/>
        <w:spacing w:before="0" w:beforeAutospacing="0" w:after="0" w:afterAutospacing="0" w:line="240" w:lineRule="auto"/>
        <w:jc w:val="center"/>
        <w:textAlignment w:val="baseline"/>
        <w:outlineLvl w:val="0"/>
        <w:rPr>
          <w:rStyle w:val="19"/>
          <w:rFonts w:ascii="仿宋_GB2312" w:hAnsi="仿宋_GB2312" w:eastAsia="仿宋_GB2312"/>
          <w:b w:val="0"/>
          <w:i w:val="0"/>
          <w:caps w:val="0"/>
          <w:spacing w:val="0"/>
          <w:w w:val="100"/>
          <w:kern w:val="2"/>
          <w:sz w:val="32"/>
          <w:szCs w:val="32"/>
          <w:lang w:val="en-US" w:eastAsia="zh-CN" w:bidi="ar-SA"/>
        </w:rPr>
      </w:pPr>
      <w:r>
        <w:rPr>
          <w:rStyle w:val="19"/>
          <w:rFonts w:ascii="仿宋_GB2312" w:hAnsi="仿宋_GB2312" w:eastAsia="仿宋_GB2312"/>
          <w:b w:val="0"/>
          <w:i w:val="0"/>
          <w:caps w:val="0"/>
          <w:spacing w:val="0"/>
          <w:w w:val="100"/>
          <w:kern w:val="2"/>
          <w:sz w:val="32"/>
          <w:szCs w:val="32"/>
          <w:lang w:val="en-US" w:eastAsia="zh-CN" w:bidi="ar-SA"/>
        </w:rPr>
        <w:t>（</w:t>
      </w:r>
      <w:r>
        <w:rPr>
          <w:rStyle w:val="19"/>
          <w:rFonts w:hint="default" w:ascii="仿宋_GB2312" w:hAnsi="仿宋_GB2312" w:eastAsia="仿宋_GB2312"/>
          <w:b w:val="0"/>
          <w:i w:val="0"/>
          <w:caps w:val="0"/>
          <w:spacing w:val="0"/>
          <w:w w:val="100"/>
          <w:kern w:val="2"/>
          <w:sz w:val="32"/>
          <w:szCs w:val="32"/>
          <w:lang w:val="en" w:eastAsia="zh-CN" w:bidi="ar-SA"/>
        </w:rPr>
        <w:t>3</w:t>
      </w:r>
      <w:r>
        <w:rPr>
          <w:rStyle w:val="19"/>
          <w:rFonts w:ascii="仿宋_GB2312" w:hAnsi="仿宋_GB2312" w:eastAsia="仿宋_GB2312"/>
          <w:b w:val="0"/>
          <w:i w:val="0"/>
          <w:caps w:val="0"/>
          <w:spacing w:val="0"/>
          <w:w w:val="100"/>
          <w:kern w:val="2"/>
          <w:sz w:val="32"/>
          <w:szCs w:val="32"/>
          <w:lang w:val="en-US" w:eastAsia="zh-CN" w:bidi="ar-SA"/>
        </w:rPr>
        <w:t>月</w:t>
      </w:r>
      <w:r>
        <w:rPr>
          <w:rStyle w:val="19"/>
          <w:rFonts w:hint="eastAsia" w:ascii="仿宋_GB2312" w:hAnsi="仿宋_GB2312" w:eastAsia="仿宋_GB2312"/>
          <w:b w:val="0"/>
          <w:i w:val="0"/>
          <w:caps w:val="0"/>
          <w:spacing w:val="0"/>
          <w:w w:val="100"/>
          <w:kern w:val="2"/>
          <w:sz w:val="32"/>
          <w:szCs w:val="32"/>
          <w:lang w:val="en-US" w:eastAsia="zh-CN" w:bidi="ar-SA"/>
        </w:rPr>
        <w:t>18日</w:t>
      </w:r>
      <w:r>
        <w:rPr>
          <w:rStyle w:val="19"/>
          <w:rFonts w:ascii="仿宋_GB2312" w:hAnsi="仿宋_GB2312" w:eastAsia="仿宋_GB2312"/>
          <w:b w:val="0"/>
          <w:i w:val="0"/>
          <w:caps w:val="0"/>
          <w:spacing w:val="0"/>
          <w:w w:val="100"/>
          <w:kern w:val="2"/>
          <w:sz w:val="32"/>
          <w:szCs w:val="32"/>
          <w:lang w:eastAsia="zh-CN" w:bidi="ar-SA"/>
        </w:rPr>
        <w:t>-</w:t>
      </w:r>
      <w:r>
        <w:rPr>
          <w:rStyle w:val="19"/>
          <w:rFonts w:hint="default" w:ascii="仿宋_GB2312" w:hAnsi="仿宋_GB2312" w:eastAsia="仿宋_GB2312"/>
          <w:b w:val="0"/>
          <w:i w:val="0"/>
          <w:caps w:val="0"/>
          <w:spacing w:val="0"/>
          <w:w w:val="100"/>
          <w:kern w:val="2"/>
          <w:sz w:val="32"/>
          <w:szCs w:val="32"/>
          <w:lang w:val="en" w:eastAsia="zh-CN" w:bidi="ar-SA"/>
        </w:rPr>
        <w:t>3</w:t>
      </w:r>
      <w:r>
        <w:rPr>
          <w:rStyle w:val="19"/>
          <w:rFonts w:hint="eastAsia" w:ascii="仿宋_GB2312" w:hAnsi="仿宋_GB2312" w:eastAsia="仿宋_GB2312"/>
          <w:b w:val="0"/>
          <w:i w:val="0"/>
          <w:caps w:val="0"/>
          <w:spacing w:val="0"/>
          <w:w w:val="100"/>
          <w:kern w:val="2"/>
          <w:sz w:val="32"/>
          <w:szCs w:val="32"/>
          <w:lang w:val="en" w:eastAsia="zh-CN" w:bidi="ar-SA"/>
        </w:rPr>
        <w:t>月</w:t>
      </w:r>
      <w:r>
        <w:rPr>
          <w:rStyle w:val="19"/>
          <w:rFonts w:hint="eastAsia" w:ascii="仿宋_GB2312" w:hAnsi="仿宋_GB2312" w:eastAsia="仿宋_GB2312"/>
          <w:b w:val="0"/>
          <w:i w:val="0"/>
          <w:caps w:val="0"/>
          <w:spacing w:val="0"/>
          <w:w w:val="100"/>
          <w:kern w:val="2"/>
          <w:sz w:val="32"/>
          <w:szCs w:val="32"/>
          <w:lang w:val="en-US" w:eastAsia="zh-CN" w:bidi="ar-SA"/>
        </w:rPr>
        <w:t>22</w:t>
      </w:r>
      <w:r>
        <w:rPr>
          <w:rStyle w:val="19"/>
          <w:rFonts w:ascii="仿宋_GB2312" w:hAnsi="仿宋_GB2312" w:eastAsia="仿宋_GB2312"/>
          <w:b w:val="0"/>
          <w:i w:val="0"/>
          <w:caps w:val="0"/>
          <w:spacing w:val="0"/>
          <w:w w:val="100"/>
          <w:kern w:val="2"/>
          <w:sz w:val="32"/>
          <w:szCs w:val="32"/>
          <w:lang w:val="en-US" w:eastAsia="zh-CN" w:bidi="ar-SA"/>
        </w:rPr>
        <w:t>日）</w:t>
      </w:r>
    </w:p>
    <w:p>
      <w:pPr>
        <w:numPr>
          <w:ilvl w:val="0"/>
          <w:numId w:val="0"/>
        </w:numPr>
        <w:snapToGrid/>
        <w:spacing w:before="0" w:beforeAutospacing="0" w:after="0" w:afterAutospacing="0" w:line="240" w:lineRule="auto"/>
        <w:ind w:firstLine="640" w:firstLineChars="200"/>
        <w:jc w:val="both"/>
        <w:textAlignment w:val="baseline"/>
        <w:rPr>
          <w:rFonts w:hint="default"/>
          <w:lang w:val="en" w:eastAsia="zh-CN"/>
        </w:rPr>
      </w:pPr>
      <w:r>
        <w:rPr>
          <w:rFonts w:hint="eastAsia" w:ascii="方正仿宋_GBK" w:hAnsi="方正仿宋_GBK" w:eastAsia="方正仿宋_GBK" w:cs="方正仿宋_GBK"/>
          <w:sz w:val="32"/>
          <w:szCs w:val="32"/>
          <w:lang w:val="en"/>
        </w:rPr>
        <w:t>1</w:t>
      </w:r>
      <w:r>
        <w:rPr>
          <w:rFonts w:hint="eastAsia" w:ascii="方正仿宋_GBK" w:hAnsi="方正仿宋_GBK" w:eastAsia="方正仿宋_GBK" w:cs="方正仿宋_GBK"/>
          <w:sz w:val="32"/>
          <w:szCs w:val="32"/>
          <w:lang w:val="en" w:eastAsia="zh-CN"/>
        </w:rPr>
        <w:t>、3</w:t>
      </w:r>
      <w:r>
        <w:rPr>
          <w:rFonts w:hint="eastAsia" w:ascii="方正仿宋_GBK" w:hAnsi="方正仿宋_GBK" w:eastAsia="方正仿宋_GBK" w:cs="方正仿宋_GBK"/>
          <w:sz w:val="32"/>
          <w:szCs w:val="32"/>
          <w:lang w:val="en-US" w:eastAsia="zh-CN"/>
        </w:rPr>
        <w:t>月18日，</w:t>
      </w: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lang w:eastAsia="zh-CN"/>
        </w:rPr>
        <w:t>局危化</w:t>
      </w:r>
      <w:r>
        <w:rPr>
          <w:rFonts w:hint="eastAsia" w:ascii="方正仿宋_GBK" w:hAnsi="方正仿宋_GBK" w:eastAsia="方正仿宋_GBK" w:cs="方正仿宋_GBK"/>
          <w:sz w:val="32"/>
          <w:szCs w:val="32"/>
        </w:rPr>
        <w:t>科</w:t>
      </w:r>
      <w:r>
        <w:rPr>
          <w:rFonts w:hint="eastAsia" w:ascii="方正仿宋_GBK" w:hAnsi="方正仿宋_GBK" w:eastAsia="方正仿宋_GBK" w:cs="方正仿宋_GBK"/>
          <w:sz w:val="32"/>
          <w:szCs w:val="32"/>
          <w:lang w:eastAsia="zh-CN"/>
        </w:rPr>
        <w:t>派员</w:t>
      </w:r>
      <w:r>
        <w:rPr>
          <w:rFonts w:hint="eastAsia" w:ascii="方正仿宋_GBK" w:hAnsi="方正仿宋_GBK" w:eastAsia="方正仿宋_GBK" w:cs="方正仿宋_GBK"/>
          <w:sz w:val="32"/>
          <w:szCs w:val="32"/>
        </w:rPr>
        <w:t>到联仕（江西）新材料有限公司开展“</w:t>
      </w:r>
      <w:r>
        <w:rPr>
          <w:rFonts w:hint="eastAsia" w:ascii="方正仿宋_GBK" w:hAnsi="方正仿宋_GBK" w:eastAsia="方正仿宋_GBK" w:cs="方正仿宋_GBK"/>
          <w:sz w:val="32"/>
          <w:szCs w:val="32"/>
          <w:lang w:eastAsia="zh-CN"/>
        </w:rPr>
        <w:t>双随机，一公开</w:t>
      </w:r>
      <w:r>
        <w:rPr>
          <w:rFonts w:hint="eastAsia" w:ascii="方正仿宋_GBK" w:hAnsi="方正仿宋_GBK" w:eastAsia="方正仿宋_GBK" w:cs="方正仿宋_GBK"/>
          <w:sz w:val="32"/>
          <w:szCs w:val="32"/>
        </w:rPr>
        <w:t>”执法</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lang w:val="en-US" w:eastAsia="zh-CN"/>
        </w:rPr>
        <w:t>。</w:t>
      </w:r>
    </w:p>
    <w:p>
      <w:pPr>
        <w:pStyle w:val="2"/>
        <w:ind w:firstLine="640" w:firstLineChars="200"/>
        <w:rPr>
          <w:rStyle w:val="19"/>
          <w:rFonts w:hint="eastAsia" w:ascii="方正仿宋_GBK" w:hAnsi="方正仿宋_GBK" w:eastAsia="方正仿宋_GBK" w:cs="方正仿宋_GBK"/>
          <w:b w:val="0"/>
          <w:i w:val="0"/>
          <w:caps w:val="0"/>
          <w:spacing w:val="0"/>
          <w:w w:val="100"/>
          <w:kern w:val="0"/>
          <w:sz w:val="32"/>
          <w:szCs w:val="32"/>
          <w:vertAlign w:val="baseline"/>
          <w:lang w:val="en-US" w:eastAsia="zh-CN"/>
        </w:rPr>
      </w:pPr>
      <w:r>
        <w:rPr>
          <w:rFonts w:hint="eastAsia" w:ascii="方正仿宋_GBK" w:hAnsi="方正仿宋_GBK" w:eastAsia="方正仿宋_GBK" w:cs="方正仿宋_GBK"/>
          <w:sz w:val="32"/>
          <w:szCs w:val="32"/>
          <w:lang w:val="en-US" w:eastAsia="zh-CN"/>
        </w:rPr>
        <w:t>2、3月</w:t>
      </w:r>
      <w:r>
        <w:rPr>
          <w:rFonts w:hint="eastAsia" w:ascii="方正仿宋_GBK" w:hAnsi="方正仿宋_GBK" w:eastAsia="方正仿宋_GBK" w:cs="方正仿宋_GBK"/>
          <w:sz w:val="32"/>
          <w:szCs w:val="32"/>
          <w:lang w:val="en" w:eastAsia="zh-CN"/>
        </w:rPr>
        <w:t>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lang w:val="en" w:eastAsia="zh-CN"/>
        </w:rPr>
        <w:t>日</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市局危化科派员到江西天城高新材料有限公司开展“</w:t>
      </w:r>
      <w:r>
        <w:rPr>
          <w:rFonts w:hint="eastAsia" w:ascii="方正仿宋_GBK" w:hAnsi="方正仿宋_GBK" w:eastAsia="方正仿宋_GBK" w:cs="方正仿宋_GBK"/>
          <w:sz w:val="32"/>
          <w:szCs w:val="32"/>
          <w:lang w:eastAsia="zh-CN"/>
        </w:rPr>
        <w:t>双随机，一公开</w:t>
      </w:r>
      <w:r>
        <w:rPr>
          <w:rFonts w:hint="eastAsia" w:ascii="方正仿宋_GBK" w:hAnsi="方正仿宋_GBK" w:eastAsia="方正仿宋_GBK" w:cs="方正仿宋_GBK"/>
          <w:sz w:val="32"/>
          <w:szCs w:val="32"/>
        </w:rPr>
        <w:t>”执法</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lang w:val="en-US" w:eastAsia="zh-CN"/>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widowControl w:val="0"/>
              <w:rPr>
                <w:rStyle w:val="19"/>
                <w:rFonts w:hint="eastAsia" w:ascii="方正仿宋_GBK" w:hAnsi="方正仿宋_GBK" w:eastAsia="方正仿宋_GBK" w:cs="方正仿宋_GBK"/>
                <w:b w:val="0"/>
                <w:i w:val="0"/>
                <w:caps w:val="0"/>
                <w:spacing w:val="0"/>
                <w:w w:val="100"/>
                <w:kern w:val="0"/>
                <w:sz w:val="32"/>
                <w:szCs w:val="32"/>
                <w:vertAlign w:val="baseline"/>
                <w:lang w:val="en-US" w:eastAsia="zh-CN"/>
              </w:rPr>
            </w:pPr>
            <w:r>
              <w:rPr>
                <w:rStyle w:val="19"/>
                <w:rFonts w:hint="eastAsia" w:ascii="方正仿宋_GBK" w:hAnsi="方正仿宋_GBK" w:eastAsia="方正仿宋_GBK" w:cs="方正仿宋_GBK"/>
                <w:b w:val="0"/>
                <w:i w:val="0"/>
                <w:caps w:val="0"/>
                <w:spacing w:val="0"/>
                <w:w w:val="100"/>
                <w:kern w:val="0"/>
                <w:sz w:val="32"/>
                <w:szCs w:val="32"/>
                <w:vertAlign w:val="baseline"/>
                <w:lang w:val="en-US" w:eastAsia="zh-CN"/>
              </w:rPr>
              <w:drawing>
                <wp:inline distT="0" distB="0" distL="114300" distR="114300">
                  <wp:extent cx="5267960" cy="3950335"/>
                  <wp:effectExtent l="0" t="0" r="8890" b="12065"/>
                  <wp:docPr id="7" name="图片 7" descr="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4"/>
                          <pic:cNvPicPr>
                            <a:picLocks noChangeAspect="true"/>
                          </pic:cNvPicPr>
                        </pic:nvPicPr>
                        <pic:blipFill>
                          <a:blip r:embed="rId9"/>
                          <a:stretch>
                            <a:fillRect/>
                          </a:stretch>
                        </pic:blipFill>
                        <pic:spPr>
                          <a:xfrm>
                            <a:off x="0" y="0"/>
                            <a:ext cx="5267960" cy="3950335"/>
                          </a:xfrm>
                          <a:prstGeom prst="rect">
                            <a:avLst/>
                          </a:prstGeom>
                        </pic:spPr>
                      </pic:pic>
                    </a:graphicData>
                  </a:graphic>
                </wp:inline>
              </w:drawing>
            </w:r>
          </w:p>
        </w:tc>
      </w:tr>
    </w:tbl>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eastAsia="仿宋_GB2312" w:cs="Times New Roman"/>
          <w:kern w:val="2"/>
          <w:sz w:val="32"/>
          <w:szCs w:val="3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default" w:ascii="仿宋_GB2312" w:eastAsia="仿宋_GB2312" w:cs="Times New Roman"/>
          <w:kern w:val="2"/>
          <w:sz w:val="32"/>
          <w:szCs w:val="32"/>
          <w:lang w:val="en-US" w:eastAsia="zh-CN" w:bidi="ar-SA"/>
        </w:rPr>
      </w:pPr>
      <w:r>
        <w:rPr>
          <w:rFonts w:hint="default" w:ascii="仿宋_GB2312" w:eastAsia="仿宋_GB2312" w:cs="Times New Roman"/>
          <w:kern w:val="2"/>
          <w:sz w:val="32"/>
          <w:szCs w:val="32"/>
          <w:lang w:val="en-US" w:eastAsia="zh-CN" w:bidi="ar-SA"/>
        </w:rPr>
        <w:drawing>
          <wp:inline distT="0" distB="0" distL="114300" distR="114300">
            <wp:extent cx="5267325" cy="3408680"/>
            <wp:effectExtent l="0" t="0" r="9525" b="1270"/>
            <wp:docPr id="2" name="图片 2" descr="IMG_20240322_11053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IMG_20240322_110533"/>
                    <pic:cNvPicPr>
                      <a:picLocks noChangeAspect="true"/>
                    </pic:cNvPicPr>
                  </pic:nvPicPr>
                  <pic:blipFill>
                    <a:blip r:embed="rId10"/>
                    <a:stretch>
                      <a:fillRect/>
                    </a:stretch>
                  </pic:blipFill>
                  <pic:spPr>
                    <a:xfrm>
                      <a:off x="0" y="0"/>
                      <a:ext cx="5267325" cy="3408680"/>
                    </a:xfrm>
                    <a:prstGeom prst="rect">
                      <a:avLst/>
                    </a:prstGeom>
                  </pic:spPr>
                </pic:pic>
              </a:graphicData>
            </a:graphic>
          </wp:inline>
        </w:drawing>
      </w:r>
    </w:p>
    <w:p>
      <w:pPr>
        <w:pStyle w:val="10"/>
        <w:keepNext w:val="0"/>
        <w:keepLines w:val="0"/>
        <w:pageBreakBefore w:val="0"/>
        <w:widowControl w:val="0"/>
        <w:kinsoku/>
        <w:wordWrap/>
        <w:overflowPunct/>
        <w:topLinePunct w:val="0"/>
        <w:autoSpaceDE/>
        <w:autoSpaceDN/>
        <w:bidi w:val="0"/>
        <w:adjustRightInd/>
        <w:snapToGrid/>
        <w:spacing w:line="240" w:lineRule="auto"/>
        <w:textAlignment w:val="baseline"/>
        <w:rPr>
          <w:rFonts w:hint="default" w:ascii="仿宋_GB2312" w:eastAsia="仿宋_GB2312" w:cs="Times New Roman"/>
          <w:kern w:val="2"/>
          <w:sz w:val="32"/>
          <w:szCs w:val="32"/>
          <w:lang w:val="en-US" w:eastAsia="zh-CN" w:bidi="ar-SA"/>
        </w:rPr>
      </w:pPr>
    </w:p>
    <w:sectPr>
      <w:pgSz w:w="11900" w:h="16840"/>
      <w:pgMar w:top="1220"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大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revisionView w:markup="0"/>
  <w:documentProtection w:enforcement="0"/>
  <w:displayHorizontalDrawingGridEvery w:val="1"/>
  <w:displayVerticalDrawingGridEvery w:val="1"/>
  <w:noPunctuationKerning w:val="true"/>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MzBlMDFjNzAyZGJkZTQzZmQ1MmYzMmFiMTdmMmMifQ=="/>
  </w:docVars>
  <w:rsids>
    <w:rsidRoot w:val="00000000"/>
    <w:rsid w:val="00443489"/>
    <w:rsid w:val="00B01E19"/>
    <w:rsid w:val="013808BF"/>
    <w:rsid w:val="01601CCA"/>
    <w:rsid w:val="01793880"/>
    <w:rsid w:val="01DE3818"/>
    <w:rsid w:val="01E33839"/>
    <w:rsid w:val="02034FD6"/>
    <w:rsid w:val="0287038F"/>
    <w:rsid w:val="053C79FF"/>
    <w:rsid w:val="06F97871"/>
    <w:rsid w:val="07012670"/>
    <w:rsid w:val="072F49F3"/>
    <w:rsid w:val="08606667"/>
    <w:rsid w:val="086E1378"/>
    <w:rsid w:val="08C10586"/>
    <w:rsid w:val="097567AE"/>
    <w:rsid w:val="0B114041"/>
    <w:rsid w:val="0C164217"/>
    <w:rsid w:val="0DB412E8"/>
    <w:rsid w:val="0F686A06"/>
    <w:rsid w:val="0FB01580"/>
    <w:rsid w:val="0FE7620C"/>
    <w:rsid w:val="10275C67"/>
    <w:rsid w:val="11FC4566"/>
    <w:rsid w:val="1361333D"/>
    <w:rsid w:val="13B13427"/>
    <w:rsid w:val="144D1C74"/>
    <w:rsid w:val="16B16A14"/>
    <w:rsid w:val="16FD7A80"/>
    <w:rsid w:val="17D76FFB"/>
    <w:rsid w:val="19213121"/>
    <w:rsid w:val="1A0C4873"/>
    <w:rsid w:val="1A630EF0"/>
    <w:rsid w:val="20255939"/>
    <w:rsid w:val="21EA416A"/>
    <w:rsid w:val="22AA2B92"/>
    <w:rsid w:val="258C1EAB"/>
    <w:rsid w:val="25A712C2"/>
    <w:rsid w:val="25BB7CCF"/>
    <w:rsid w:val="27195DA2"/>
    <w:rsid w:val="27483FC7"/>
    <w:rsid w:val="28016624"/>
    <w:rsid w:val="2CBE410D"/>
    <w:rsid w:val="3087735F"/>
    <w:rsid w:val="31C220DD"/>
    <w:rsid w:val="31C77532"/>
    <w:rsid w:val="32095484"/>
    <w:rsid w:val="32302911"/>
    <w:rsid w:val="330D752A"/>
    <w:rsid w:val="332F4EA9"/>
    <w:rsid w:val="34A20BDD"/>
    <w:rsid w:val="352D1664"/>
    <w:rsid w:val="35BF2E26"/>
    <w:rsid w:val="36E22A7F"/>
    <w:rsid w:val="37780693"/>
    <w:rsid w:val="3BBF356C"/>
    <w:rsid w:val="3BC04512"/>
    <w:rsid w:val="3CED16E0"/>
    <w:rsid w:val="3D054632"/>
    <w:rsid w:val="3DCE55CF"/>
    <w:rsid w:val="3FBF6177"/>
    <w:rsid w:val="43B95EF0"/>
    <w:rsid w:val="44093E52"/>
    <w:rsid w:val="44502823"/>
    <w:rsid w:val="449100A3"/>
    <w:rsid w:val="454C024E"/>
    <w:rsid w:val="47D959E3"/>
    <w:rsid w:val="48552326"/>
    <w:rsid w:val="48AB5D4B"/>
    <w:rsid w:val="49FE2004"/>
    <w:rsid w:val="4CD62D32"/>
    <w:rsid w:val="4D704AB8"/>
    <w:rsid w:val="4E470B8B"/>
    <w:rsid w:val="4E573921"/>
    <w:rsid w:val="4EB97E07"/>
    <w:rsid w:val="4FAF5ED3"/>
    <w:rsid w:val="50712613"/>
    <w:rsid w:val="520C6BA5"/>
    <w:rsid w:val="54667329"/>
    <w:rsid w:val="54E63B4B"/>
    <w:rsid w:val="55D62936"/>
    <w:rsid w:val="5AF45383"/>
    <w:rsid w:val="5B64660A"/>
    <w:rsid w:val="5B7E063B"/>
    <w:rsid w:val="5B7F348F"/>
    <w:rsid w:val="5C464B20"/>
    <w:rsid w:val="5DAFF82B"/>
    <w:rsid w:val="5F006F62"/>
    <w:rsid w:val="6003539B"/>
    <w:rsid w:val="61BF1D77"/>
    <w:rsid w:val="61C45E50"/>
    <w:rsid w:val="656C0683"/>
    <w:rsid w:val="659A6413"/>
    <w:rsid w:val="65BD4645"/>
    <w:rsid w:val="662F35AB"/>
    <w:rsid w:val="6671100D"/>
    <w:rsid w:val="669371A0"/>
    <w:rsid w:val="66B0221D"/>
    <w:rsid w:val="66D14BB9"/>
    <w:rsid w:val="676A0B1C"/>
    <w:rsid w:val="68F65EB2"/>
    <w:rsid w:val="6A2561DE"/>
    <w:rsid w:val="6A9D7B4A"/>
    <w:rsid w:val="6AAF7C71"/>
    <w:rsid w:val="6B35A3C1"/>
    <w:rsid w:val="6B7AC894"/>
    <w:rsid w:val="6C5263FD"/>
    <w:rsid w:val="6CFF3CA9"/>
    <w:rsid w:val="6E084938"/>
    <w:rsid w:val="6EA258EC"/>
    <w:rsid w:val="6F473DB6"/>
    <w:rsid w:val="6FB359E7"/>
    <w:rsid w:val="6FDFDBB7"/>
    <w:rsid w:val="7016200C"/>
    <w:rsid w:val="70531A63"/>
    <w:rsid w:val="713E7C09"/>
    <w:rsid w:val="71AC22C6"/>
    <w:rsid w:val="71DB4173"/>
    <w:rsid w:val="72035AD5"/>
    <w:rsid w:val="75951C6C"/>
    <w:rsid w:val="75E623D6"/>
    <w:rsid w:val="76C42E72"/>
    <w:rsid w:val="76E93B06"/>
    <w:rsid w:val="76F731A3"/>
    <w:rsid w:val="773E3390"/>
    <w:rsid w:val="77F94FD1"/>
    <w:rsid w:val="78F21A72"/>
    <w:rsid w:val="793864CC"/>
    <w:rsid w:val="79EF71BF"/>
    <w:rsid w:val="7A2B52FC"/>
    <w:rsid w:val="7AB8694D"/>
    <w:rsid w:val="7B856A9B"/>
    <w:rsid w:val="7D86260D"/>
    <w:rsid w:val="7E56016C"/>
    <w:rsid w:val="7F2FD3E1"/>
    <w:rsid w:val="7F3F5A1A"/>
    <w:rsid w:val="7F4C7853"/>
    <w:rsid w:val="7FBF8F4C"/>
    <w:rsid w:val="7FE971CF"/>
    <w:rsid w:val="9B3FEF53"/>
    <w:rsid w:val="9D423B6D"/>
    <w:rsid w:val="9EEA2499"/>
    <w:rsid w:val="ADFF9724"/>
    <w:rsid w:val="AF5D9671"/>
    <w:rsid w:val="B43ADCE7"/>
    <w:rsid w:val="BFB75583"/>
    <w:rsid w:val="C4D9BCA2"/>
    <w:rsid w:val="DFC186ED"/>
    <w:rsid w:val="FEFED8CB"/>
    <w:rsid w:val="FFD1CF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widowControl w:val="0"/>
      <w:jc w:val="both"/>
    </w:pPr>
    <w:rPr>
      <w:rFonts w:ascii="微软雅黑" w:hAnsi="微软雅黑" w:eastAsia="微软雅黑" w:cs="微软雅黑"/>
      <w:sz w:val="2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PlainText"/>
    <w:basedOn w:val="1"/>
    <w:qFormat/>
    <w:uiPriority w:val="0"/>
    <w:pPr>
      <w:jc w:val="both"/>
      <w:textAlignment w:val="baseline"/>
    </w:pPr>
    <w:rPr>
      <w:rFonts w:ascii="宋体" w:hAnsi="Courier New"/>
      <w:kern w:val="2"/>
      <w:sz w:val="21"/>
      <w:szCs w:val="21"/>
      <w:lang w:val="en-US" w:eastAsia="zh-CN" w:bidi="ar-SA"/>
    </w:rPr>
  </w:style>
  <w:style w:type="paragraph" w:styleId="3">
    <w:name w:val="Body Text Indent"/>
    <w:basedOn w:val="1"/>
    <w:unhideWhenUsed/>
    <w:qFormat/>
    <w:uiPriority w:val="99"/>
    <w:pPr>
      <w:spacing w:after="120"/>
      <w:ind w:left="420" w:leftChars="200"/>
    </w:pPr>
    <w:rPr>
      <w:kern w:val="0"/>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Body Text First Indent 2"/>
    <w:basedOn w:val="3"/>
    <w:qFormat/>
    <w:uiPriority w:val="0"/>
    <w:pPr>
      <w:tabs>
        <w:tab w:val="left" w:pos="1260"/>
      </w:tabs>
      <w:spacing w:after="120" w:line="240" w:lineRule="auto"/>
      <w:ind w:left="420" w:leftChars="200" w:firstLine="420"/>
      <w:textAlignment w:val="auto"/>
    </w:pPr>
    <w:rPr>
      <w:rFonts w:eastAsia="宋体"/>
      <w:sz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paragraph" w:customStyle="1" w:styleId="10">
    <w:name w:val="BodyText"/>
    <w:basedOn w:val="1"/>
    <w:qFormat/>
    <w:uiPriority w:val="0"/>
    <w:pPr>
      <w:jc w:val="both"/>
      <w:textAlignment w:val="baseline"/>
    </w:pPr>
    <w:rPr>
      <w:rFonts w:ascii="Calibri" w:hAnsi="Calibri"/>
      <w:kern w:val="2"/>
      <w:sz w:val="32"/>
      <w:szCs w:val="32"/>
      <w:lang w:val="en-US" w:eastAsia="zh-CN" w:bidi="ar-SA"/>
    </w:rPr>
  </w:style>
  <w:style w:type="paragraph" w:customStyle="1" w:styleId="11">
    <w:name w:val="石墨文档正文"/>
    <w:qFormat/>
    <w:uiPriority w:val="0"/>
    <w:rPr>
      <w:rFonts w:ascii="微软雅黑" w:hAnsi="微软雅黑" w:eastAsia="微软雅黑" w:cs="微软雅黑"/>
      <w:sz w:val="22"/>
      <w:szCs w:val="22"/>
    </w:rPr>
  </w:style>
  <w:style w:type="paragraph" w:customStyle="1" w:styleId="12">
    <w:name w:val="石墨文档标题"/>
    <w:next w:val="11"/>
    <w:unhideWhenUsed/>
    <w:qFormat/>
    <w:uiPriority w:val="9"/>
    <w:pPr>
      <w:spacing w:before="260" w:after="260"/>
      <w:outlineLvl w:val="0"/>
    </w:pPr>
    <w:rPr>
      <w:rFonts w:ascii="微软雅黑" w:hAnsi="微软雅黑" w:eastAsia="微软雅黑" w:cs="微软雅黑"/>
      <w:b/>
      <w:bCs/>
      <w:sz w:val="40"/>
      <w:szCs w:val="40"/>
    </w:rPr>
  </w:style>
  <w:style w:type="paragraph" w:customStyle="1" w:styleId="13">
    <w:name w:val="石墨文档副标题"/>
    <w:qFormat/>
    <w:uiPriority w:val="0"/>
    <w:pPr>
      <w:spacing w:before="260" w:after="260"/>
    </w:pPr>
    <w:rPr>
      <w:rFonts w:ascii="微软雅黑" w:hAnsi="微软雅黑" w:eastAsia="微软雅黑" w:cs="微软雅黑"/>
      <w:color w:val="888888"/>
      <w:sz w:val="36"/>
      <w:szCs w:val="36"/>
    </w:rPr>
  </w:style>
  <w:style w:type="paragraph" w:customStyle="1" w:styleId="14">
    <w:name w:val="石墨文档标题 1"/>
    <w:next w:val="11"/>
    <w:unhideWhenUsed/>
    <w:qFormat/>
    <w:uiPriority w:val="9"/>
    <w:pPr>
      <w:spacing w:before="260" w:after="260"/>
      <w:outlineLvl w:val="0"/>
    </w:pPr>
    <w:rPr>
      <w:rFonts w:ascii="微软雅黑" w:hAnsi="微软雅黑" w:eastAsia="微软雅黑" w:cs="微软雅黑"/>
      <w:b/>
      <w:bCs/>
      <w:sz w:val="32"/>
      <w:szCs w:val="32"/>
    </w:rPr>
  </w:style>
  <w:style w:type="paragraph" w:customStyle="1" w:styleId="15">
    <w:name w:val="石墨文档标题 2"/>
    <w:next w:val="11"/>
    <w:unhideWhenUsed/>
    <w:qFormat/>
    <w:uiPriority w:val="9"/>
    <w:pPr>
      <w:spacing w:before="260" w:after="260"/>
      <w:outlineLvl w:val="1"/>
    </w:pPr>
    <w:rPr>
      <w:rFonts w:ascii="微软雅黑" w:hAnsi="微软雅黑" w:eastAsia="微软雅黑" w:cs="微软雅黑"/>
      <w:b/>
      <w:bCs/>
      <w:sz w:val="28"/>
      <w:szCs w:val="28"/>
    </w:rPr>
  </w:style>
  <w:style w:type="paragraph" w:customStyle="1" w:styleId="16">
    <w:name w:val="石墨文档标题 3"/>
    <w:next w:val="11"/>
    <w:unhideWhenUsed/>
    <w:qFormat/>
    <w:uiPriority w:val="9"/>
    <w:pPr>
      <w:spacing w:before="260" w:after="260"/>
      <w:outlineLvl w:val="2"/>
    </w:pPr>
    <w:rPr>
      <w:rFonts w:ascii="微软雅黑" w:hAnsi="微软雅黑" w:eastAsia="微软雅黑" w:cs="微软雅黑"/>
      <w:b/>
      <w:bCs/>
      <w:sz w:val="26"/>
      <w:szCs w:val="26"/>
    </w:rPr>
  </w:style>
  <w:style w:type="paragraph" w:customStyle="1" w:styleId="17">
    <w:name w:val="石墨文档标题 4"/>
    <w:next w:val="11"/>
    <w:unhideWhenUsed/>
    <w:qFormat/>
    <w:uiPriority w:val="9"/>
    <w:pPr>
      <w:spacing w:before="260" w:after="260"/>
      <w:outlineLvl w:val="3"/>
    </w:pPr>
    <w:rPr>
      <w:rFonts w:ascii="微软雅黑" w:hAnsi="微软雅黑" w:eastAsia="微软雅黑" w:cs="微软雅黑"/>
      <w:b/>
      <w:bCs/>
      <w:sz w:val="24"/>
      <w:szCs w:val="24"/>
    </w:rPr>
  </w:style>
  <w:style w:type="paragraph" w:customStyle="1" w:styleId="18">
    <w:name w:val="石墨文档引用"/>
    <w:qFormat/>
    <w:uiPriority w:val="0"/>
    <w:pPr>
      <w:pBdr>
        <w:left w:val="single" w:color="F0F0F0" w:sz="30" w:space="10"/>
      </w:pBdr>
    </w:pPr>
    <w:rPr>
      <w:rFonts w:ascii="微软雅黑" w:hAnsi="微软雅黑" w:eastAsia="微软雅黑" w:cs="微软雅黑"/>
      <w:color w:val="ADADAD"/>
      <w:sz w:val="22"/>
    </w:rPr>
  </w:style>
  <w:style w:type="character" w:customStyle="1" w:styleId="19">
    <w:name w:val="NormalCharacter"/>
    <w:link w:val="1"/>
    <w:semiHidden/>
    <w:qFormat/>
    <w:uiPriority w:val="0"/>
    <w:rPr>
      <w:rFonts w:ascii="微软雅黑" w:hAnsi="微软雅黑" w:eastAsia="微软雅黑" w:cs="微软雅黑"/>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119</Words>
  <Characters>123</Characters>
  <TotalTime>1</TotalTime>
  <ScaleCrop>false</ScaleCrop>
  <LinksUpToDate>false</LinksUpToDate>
  <CharactersWithSpaces>123</CharactersWithSpaces>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2021-06-18T03:50:00Z</dcterms:created>
  <dc:creator> </dc:creator>
  <cp:lastModifiedBy>市应急管理局收发员</cp:lastModifiedBy>
  <dcterms:modified xsi:type="dcterms:W3CDTF">2024-03-26T09:42:59Z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B113E54588404765B4EDB758CB35D20B</vt:lpwstr>
  </property>
</Properties>
</file>