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70" w:lineRule="atLeast"/>
        <w:ind w:firstLine="15"/>
        <w:jc w:val="center"/>
        <w:rPr>
          <w:rFonts w:ascii="黑体" w:hAnsi="黑体" w:eastAsia="黑体" w:cs="宋体"/>
          <w:bCs/>
          <w:kern w:val="0"/>
          <w:sz w:val="36"/>
          <w:szCs w:val="36"/>
        </w:rPr>
      </w:pPr>
      <w:r>
        <w:rPr>
          <w:rFonts w:hint="eastAsia" w:ascii="黑体" w:hAnsi="黑体" w:eastAsia="黑体" w:cs="宋体"/>
          <w:bCs/>
          <w:kern w:val="0"/>
          <w:sz w:val="36"/>
          <w:szCs w:val="36"/>
        </w:rPr>
        <w:t>上</w:t>
      </w:r>
      <w:r>
        <w:rPr>
          <w:rFonts w:ascii="黑体" w:hAnsi="黑体" w:eastAsia="黑体" w:cs="宋体"/>
          <w:bCs/>
          <w:kern w:val="0"/>
          <w:sz w:val="36"/>
          <w:szCs w:val="36"/>
        </w:rPr>
        <w:t>饶</w:t>
      </w:r>
      <w:r>
        <w:rPr>
          <w:rFonts w:hint="eastAsia" w:ascii="黑体" w:hAnsi="黑体" w:eastAsia="黑体" w:cs="宋体"/>
          <w:bCs/>
          <w:kern w:val="0"/>
          <w:sz w:val="36"/>
          <w:szCs w:val="36"/>
        </w:rPr>
        <w:t>市第四次全国经济普查公报（第二号）</w:t>
      </w:r>
    </w:p>
    <w:p>
      <w:pPr>
        <w:widowControl/>
        <w:shd w:val="clear" w:color="auto" w:fill="FFFFFF"/>
        <w:spacing w:line="570" w:lineRule="atLeast"/>
        <w:ind w:firstLine="15"/>
        <w:jc w:val="center"/>
        <w:rPr>
          <w:rFonts w:ascii="楷体_GB2312" w:hAnsi="黑体" w:eastAsia="楷体_GB2312" w:cs="宋体"/>
          <w:bCs/>
          <w:kern w:val="0"/>
          <w:sz w:val="36"/>
          <w:szCs w:val="36"/>
        </w:rPr>
      </w:pPr>
      <w:r>
        <w:rPr>
          <w:rFonts w:hint="eastAsia" w:ascii="楷体_GB2312" w:hAnsi="黑体" w:eastAsia="楷体_GB2312" w:cs="宋体"/>
          <w:bCs/>
          <w:kern w:val="0"/>
          <w:sz w:val="36"/>
          <w:szCs w:val="36"/>
        </w:rPr>
        <w:t>——单位基本情况</w:t>
      </w:r>
    </w:p>
    <w:p>
      <w:pPr>
        <w:widowControl/>
        <w:shd w:val="clear" w:color="auto" w:fill="FFFFFF"/>
        <w:spacing w:line="570" w:lineRule="atLeast"/>
        <w:ind w:firstLine="15"/>
        <w:jc w:val="center"/>
        <w:rPr>
          <w:rFonts w:ascii="楷体_GB2312" w:hAnsi="黑体" w:eastAsia="楷体_GB2312" w:cs="宋体"/>
          <w:bCs/>
          <w:kern w:val="0"/>
          <w:sz w:val="36"/>
          <w:szCs w:val="36"/>
        </w:rPr>
      </w:pPr>
      <w:r>
        <w:rPr>
          <w:rFonts w:ascii="Calibri" w:hAnsi="Calibri" w:eastAsia="楷体_GB2312" w:cs="Calibri"/>
          <w:bCs/>
          <w:kern w:val="0"/>
          <w:sz w:val="36"/>
          <w:szCs w:val="36"/>
        </w:rPr>
        <w:t> </w:t>
      </w:r>
    </w:p>
    <w:p>
      <w:pPr>
        <w:widowControl/>
        <w:shd w:val="clear" w:color="auto" w:fill="FFFFFF"/>
        <w:spacing w:line="570" w:lineRule="atLeast"/>
        <w:ind w:firstLine="15"/>
        <w:jc w:val="center"/>
        <w:rPr>
          <w:rFonts w:ascii="楷体_GB2312" w:hAnsi="黑体" w:eastAsia="楷体_GB2312" w:cs="宋体"/>
          <w:bCs/>
          <w:kern w:val="0"/>
          <w:sz w:val="36"/>
          <w:szCs w:val="36"/>
        </w:rPr>
      </w:pPr>
      <w:r>
        <w:rPr>
          <w:rFonts w:hint="eastAsia" w:ascii="楷体_GB2312" w:hAnsi="黑体" w:eastAsia="楷体_GB2312" w:cs="宋体"/>
          <w:bCs/>
          <w:kern w:val="0"/>
          <w:sz w:val="36"/>
          <w:szCs w:val="36"/>
        </w:rPr>
        <w:t>上</w:t>
      </w:r>
      <w:r>
        <w:rPr>
          <w:rFonts w:ascii="楷体_GB2312" w:hAnsi="黑体" w:eastAsia="楷体_GB2312" w:cs="宋体"/>
          <w:bCs/>
          <w:kern w:val="0"/>
          <w:sz w:val="36"/>
          <w:szCs w:val="36"/>
        </w:rPr>
        <w:t>饶市</w:t>
      </w:r>
      <w:r>
        <w:rPr>
          <w:rFonts w:hint="eastAsia" w:ascii="楷体_GB2312" w:hAnsi="黑体" w:eastAsia="楷体_GB2312" w:cs="宋体"/>
          <w:bCs/>
          <w:kern w:val="0"/>
          <w:sz w:val="36"/>
          <w:szCs w:val="36"/>
        </w:rPr>
        <w:t>统计局</w:t>
      </w:r>
    </w:p>
    <w:p>
      <w:pPr>
        <w:widowControl/>
        <w:shd w:val="clear" w:color="auto" w:fill="FFFFFF"/>
        <w:spacing w:line="570" w:lineRule="atLeast"/>
        <w:ind w:firstLine="15"/>
        <w:jc w:val="center"/>
        <w:rPr>
          <w:rFonts w:ascii="楷体_GB2312" w:hAnsi="黑体" w:eastAsia="楷体_GB2312" w:cs="宋体"/>
          <w:bCs/>
          <w:kern w:val="0"/>
          <w:sz w:val="36"/>
          <w:szCs w:val="36"/>
        </w:rPr>
      </w:pPr>
      <w:r>
        <w:rPr>
          <w:rFonts w:hint="eastAsia" w:ascii="楷体_GB2312" w:hAnsi="黑体" w:eastAsia="楷体_GB2312" w:cs="宋体"/>
          <w:bCs/>
          <w:kern w:val="0"/>
          <w:sz w:val="36"/>
          <w:szCs w:val="36"/>
        </w:rPr>
        <w:t>上</w:t>
      </w:r>
      <w:r>
        <w:rPr>
          <w:rFonts w:ascii="楷体_GB2312" w:hAnsi="黑体" w:eastAsia="楷体_GB2312" w:cs="宋体"/>
          <w:bCs/>
          <w:kern w:val="0"/>
          <w:sz w:val="36"/>
          <w:szCs w:val="36"/>
        </w:rPr>
        <w:t>饶市</w:t>
      </w:r>
      <w:r>
        <w:rPr>
          <w:rFonts w:hint="eastAsia" w:ascii="楷体_GB2312" w:hAnsi="黑体" w:eastAsia="楷体_GB2312" w:cs="宋体"/>
          <w:bCs/>
          <w:kern w:val="0"/>
          <w:sz w:val="36"/>
          <w:szCs w:val="36"/>
        </w:rPr>
        <w:t>第四次全国经济普查领导小组办公室</w:t>
      </w:r>
    </w:p>
    <w:p>
      <w:pPr>
        <w:widowControl/>
        <w:shd w:val="clear" w:color="auto" w:fill="FFFFFF"/>
        <w:spacing w:line="570" w:lineRule="atLeast"/>
        <w:ind w:firstLine="15"/>
        <w:jc w:val="center"/>
        <w:rPr>
          <w:rFonts w:ascii="楷体_GB2312" w:hAnsi="黑体" w:eastAsia="楷体_GB2312" w:cs="宋体"/>
          <w:bCs/>
          <w:kern w:val="0"/>
          <w:sz w:val="36"/>
          <w:szCs w:val="36"/>
        </w:rPr>
      </w:pPr>
      <w:r>
        <w:rPr>
          <w:rFonts w:hint="eastAsia" w:ascii="楷体_GB2312" w:hAnsi="黑体" w:eastAsia="楷体_GB2312" w:cs="宋体"/>
          <w:bCs/>
          <w:kern w:val="0"/>
          <w:sz w:val="36"/>
          <w:szCs w:val="36"/>
        </w:rPr>
        <w:t>2020年</w:t>
      </w:r>
      <w:r>
        <w:rPr>
          <w:rFonts w:hint="eastAsia" w:ascii="楷体_GB2312" w:hAnsi="黑体" w:eastAsia="楷体_GB2312" w:cs="宋体"/>
          <w:bCs/>
          <w:kern w:val="0"/>
          <w:sz w:val="36"/>
          <w:szCs w:val="36"/>
          <w:lang w:val="en-US" w:eastAsia="zh-CN"/>
        </w:rPr>
        <w:t>4</w:t>
      </w:r>
      <w:r>
        <w:rPr>
          <w:rFonts w:hint="eastAsia" w:ascii="楷体_GB2312" w:hAnsi="黑体" w:eastAsia="楷体_GB2312" w:cs="宋体"/>
          <w:bCs/>
          <w:kern w:val="0"/>
          <w:sz w:val="36"/>
          <w:szCs w:val="36"/>
        </w:rPr>
        <w:t>月</w:t>
      </w:r>
      <w:r>
        <w:rPr>
          <w:rFonts w:hint="eastAsia" w:ascii="楷体_GB2312" w:hAnsi="黑体" w:eastAsia="楷体_GB2312" w:cs="宋体"/>
          <w:bCs/>
          <w:kern w:val="0"/>
          <w:sz w:val="36"/>
          <w:szCs w:val="36"/>
          <w:lang w:val="en-US" w:eastAsia="zh-CN"/>
        </w:rPr>
        <w:t>9</w:t>
      </w:r>
      <w:r>
        <w:rPr>
          <w:rFonts w:hint="eastAsia" w:ascii="楷体_GB2312" w:hAnsi="黑体" w:eastAsia="楷体_GB2312" w:cs="宋体"/>
          <w:bCs/>
          <w:kern w:val="0"/>
          <w:sz w:val="36"/>
          <w:szCs w:val="36"/>
        </w:rPr>
        <w:t>日</w:t>
      </w:r>
    </w:p>
    <w:p>
      <w:pPr>
        <w:widowControl/>
        <w:shd w:val="clear" w:color="auto" w:fill="FFFFFF"/>
        <w:spacing w:line="540" w:lineRule="atLeast"/>
        <w:ind w:firstLine="15"/>
        <w:jc w:val="left"/>
        <w:rPr>
          <w:rFonts w:ascii="Calibri" w:hAnsi="Calibri" w:eastAsia="微软雅黑" w:cs="宋体"/>
          <w:color w:val="545454"/>
          <w:kern w:val="0"/>
          <w:szCs w:val="21"/>
          <w:lang w:val="en"/>
        </w:rPr>
      </w:pPr>
      <w:r>
        <w:rPr>
          <w:rFonts w:hint="eastAsia" w:ascii="宋体" w:hAnsi="宋体" w:cs="宋体"/>
          <w:color w:val="000000"/>
          <w:kern w:val="0"/>
          <w:sz w:val="24"/>
          <w:lang w:val="en"/>
        </w:rPr>
        <w:t> </w:t>
      </w:r>
      <w:bookmarkStart w:id="1" w:name="_GoBack"/>
      <w:bookmarkEnd w:id="1"/>
    </w:p>
    <w:p>
      <w:pPr>
        <w:widowControl/>
        <w:shd w:val="clear" w:color="auto" w:fill="FFFFFF"/>
        <w:spacing w:line="540" w:lineRule="atLeast"/>
        <w:ind w:firstLine="480"/>
        <w:jc w:val="left"/>
        <w:rPr>
          <w:rFonts w:ascii="仿宋_GB2312" w:eastAsia="仿宋_GB2312" w:cs="仿宋_GB2312"/>
          <w:sz w:val="32"/>
          <w:szCs w:val="32"/>
        </w:rPr>
      </w:pPr>
      <w:r>
        <w:rPr>
          <w:rFonts w:hint="eastAsia" w:ascii="仿宋_GB2312" w:eastAsia="仿宋_GB2312" w:cs="仿宋_GB2312"/>
          <w:sz w:val="32"/>
          <w:szCs w:val="32"/>
        </w:rPr>
        <w:t>根据第四次全国经济普查结果，现将我市单位的基本情况、从业人员、资产负债状况和营业收入公布如下：</w:t>
      </w:r>
    </w:p>
    <w:p>
      <w:pPr>
        <w:widowControl/>
        <w:shd w:val="clear" w:color="auto" w:fill="FFFFFF"/>
        <w:spacing w:line="540" w:lineRule="atLeast"/>
        <w:ind w:firstLine="480"/>
        <w:jc w:val="left"/>
        <w:rPr>
          <w:rFonts w:ascii="黑体" w:hAnsi="黑体" w:eastAsia="黑体"/>
          <w:sz w:val="32"/>
          <w:szCs w:val="32"/>
        </w:rPr>
      </w:pPr>
      <w:r>
        <w:rPr>
          <w:rFonts w:hint="eastAsia" w:ascii="黑体" w:hAnsi="黑体" w:eastAsia="黑体"/>
          <w:sz w:val="32"/>
          <w:szCs w:val="32"/>
        </w:rPr>
        <w:t>一、单位基本情况</w:t>
      </w:r>
    </w:p>
    <w:p>
      <w:pPr>
        <w:widowControl/>
        <w:shd w:val="clear" w:color="auto" w:fill="FFFFFF"/>
        <w:spacing w:line="540" w:lineRule="atLeast"/>
        <w:ind w:firstLine="480"/>
        <w:jc w:val="left"/>
        <w:rPr>
          <w:rFonts w:hint="eastAsia" w:ascii="仿宋_GB2312" w:eastAsia="仿宋_GB2312" w:cs="仿宋_GB2312"/>
          <w:sz w:val="32"/>
          <w:szCs w:val="32"/>
        </w:rPr>
      </w:pPr>
      <w:r>
        <w:rPr>
          <w:rFonts w:hint="eastAsia" w:ascii="仿宋_GB2312" w:eastAsia="仿宋_GB2312" w:cs="仿宋_GB2312"/>
          <w:sz w:val="32"/>
          <w:szCs w:val="32"/>
        </w:rPr>
        <w:t>2018年末，全市共有从事第二产业和第三产业活动的法人单位55637个，比2013年末（2013年是第三次全国经济普查年份，下同）增加29412个，增长112.2%；产业活动单位65652个，增加</w:t>
      </w:r>
      <w:r>
        <w:rPr>
          <w:rFonts w:ascii="仿宋_GB2312" w:eastAsia="仿宋_GB2312" w:cs="仿宋_GB2312"/>
          <w:sz w:val="32"/>
          <w:szCs w:val="32"/>
        </w:rPr>
        <w:t>33347</w:t>
      </w:r>
      <w:r>
        <w:rPr>
          <w:rFonts w:hint="eastAsia" w:ascii="仿宋_GB2312" w:eastAsia="仿宋_GB2312" w:cs="仿宋_GB2312"/>
          <w:sz w:val="32"/>
          <w:szCs w:val="32"/>
        </w:rPr>
        <w:t>个，增长103.2%；个体经营户21</w:t>
      </w:r>
      <w:r>
        <w:rPr>
          <w:rFonts w:ascii="仿宋_GB2312" w:eastAsia="仿宋_GB2312" w:cs="仿宋_GB2312"/>
          <w:sz w:val="32"/>
          <w:szCs w:val="32"/>
        </w:rPr>
        <w:t>6297</w:t>
      </w:r>
      <w:r>
        <w:rPr>
          <w:rFonts w:hint="eastAsia" w:ascii="仿宋_GB2312" w:eastAsia="仿宋_GB2312" w:cs="仿宋_GB2312"/>
          <w:sz w:val="32"/>
          <w:szCs w:val="32"/>
        </w:rPr>
        <w:t>个（详见表2-1）。</w:t>
      </w:r>
    </w:p>
    <w:p>
      <w:pPr>
        <w:widowControl/>
        <w:shd w:val="clear" w:color="auto" w:fill="FFFFFF"/>
        <w:spacing w:line="540" w:lineRule="atLeast"/>
        <w:ind w:firstLine="480"/>
        <w:jc w:val="left"/>
        <w:rPr>
          <w:rFonts w:hint="eastAsia" w:ascii="仿宋_GB2312" w:eastAsia="仿宋_GB2312" w:cs="仿宋_GB2312"/>
          <w:sz w:val="32"/>
          <w:szCs w:val="32"/>
        </w:rPr>
      </w:pPr>
    </w:p>
    <w:p>
      <w:pPr>
        <w:widowControl/>
        <w:shd w:val="clear" w:color="auto" w:fill="FFFFFF"/>
        <w:spacing w:line="540" w:lineRule="atLeast"/>
        <w:ind w:firstLine="480"/>
        <w:jc w:val="left"/>
        <w:rPr>
          <w:rFonts w:hint="eastAsia" w:ascii="仿宋_GB2312" w:eastAsia="仿宋_GB2312" w:cs="仿宋_GB2312"/>
          <w:sz w:val="32"/>
          <w:szCs w:val="32"/>
        </w:rPr>
      </w:pPr>
    </w:p>
    <w:p>
      <w:pPr>
        <w:widowControl/>
        <w:shd w:val="clear" w:color="auto" w:fill="FFFFFF"/>
        <w:spacing w:line="540" w:lineRule="atLeast"/>
        <w:ind w:firstLine="480"/>
        <w:jc w:val="left"/>
        <w:rPr>
          <w:rFonts w:hint="eastAsia" w:ascii="仿宋_GB2312" w:eastAsia="仿宋_GB2312" w:cs="仿宋_GB2312"/>
          <w:sz w:val="32"/>
          <w:szCs w:val="32"/>
        </w:rPr>
      </w:pPr>
    </w:p>
    <w:p>
      <w:pPr>
        <w:widowControl/>
        <w:shd w:val="clear" w:color="auto" w:fill="FFFFFF"/>
        <w:spacing w:line="540" w:lineRule="atLeast"/>
        <w:ind w:firstLine="480"/>
        <w:jc w:val="left"/>
        <w:rPr>
          <w:rFonts w:hint="eastAsia" w:ascii="仿宋_GB2312" w:eastAsia="仿宋_GB2312" w:cs="仿宋_GB2312"/>
          <w:sz w:val="32"/>
          <w:szCs w:val="32"/>
        </w:rPr>
      </w:pPr>
    </w:p>
    <w:p>
      <w:pPr>
        <w:widowControl/>
        <w:shd w:val="clear" w:color="auto" w:fill="FFFFFF"/>
        <w:spacing w:line="540" w:lineRule="atLeast"/>
        <w:ind w:firstLine="480"/>
        <w:jc w:val="left"/>
        <w:rPr>
          <w:rFonts w:hint="eastAsia" w:ascii="仿宋_GB2312" w:eastAsia="仿宋_GB2312" w:cs="仿宋_GB2312"/>
          <w:sz w:val="32"/>
          <w:szCs w:val="32"/>
        </w:rPr>
      </w:pPr>
    </w:p>
    <w:p>
      <w:pPr>
        <w:widowControl/>
        <w:shd w:val="clear" w:color="auto" w:fill="FFFFFF"/>
        <w:spacing w:line="540" w:lineRule="atLeast"/>
        <w:ind w:firstLine="480"/>
        <w:jc w:val="left"/>
        <w:rPr>
          <w:rFonts w:hint="eastAsia" w:ascii="仿宋_GB2312" w:eastAsia="仿宋_GB2312" w:cs="仿宋_GB2312"/>
          <w:sz w:val="32"/>
          <w:szCs w:val="32"/>
        </w:rPr>
      </w:pPr>
    </w:p>
    <w:p>
      <w:pPr>
        <w:widowControl/>
        <w:shd w:val="clear" w:color="auto" w:fill="FFFFFF"/>
        <w:spacing w:line="540" w:lineRule="atLeast"/>
        <w:ind w:firstLine="480"/>
        <w:jc w:val="left"/>
        <w:rPr>
          <w:rFonts w:hint="eastAsia" w:ascii="仿宋_GB2312" w:eastAsia="仿宋_GB2312" w:cs="仿宋_GB2312"/>
          <w:sz w:val="32"/>
          <w:szCs w:val="32"/>
        </w:rPr>
      </w:pPr>
    </w:p>
    <w:p>
      <w:pPr>
        <w:widowControl/>
        <w:shd w:val="clear" w:color="auto" w:fill="FFFFFF"/>
        <w:spacing w:line="540" w:lineRule="atLeast"/>
        <w:jc w:val="left"/>
        <w:rPr>
          <w:rFonts w:hint="eastAsia" w:ascii="仿宋_GB2312" w:eastAsia="仿宋_GB2312" w:cs="仿宋_GB2312"/>
          <w:sz w:val="32"/>
          <w:szCs w:val="32"/>
        </w:rPr>
      </w:pPr>
    </w:p>
    <w:tbl>
      <w:tblPr>
        <w:tblStyle w:val="4"/>
        <w:tblW w:w="8389" w:type="dxa"/>
        <w:jc w:val="center"/>
        <w:tblLayout w:type="autofit"/>
        <w:tblCellMar>
          <w:top w:w="0" w:type="dxa"/>
          <w:left w:w="0" w:type="dxa"/>
          <w:bottom w:w="0" w:type="dxa"/>
          <w:right w:w="0" w:type="dxa"/>
        </w:tblCellMar>
      </w:tblPr>
      <w:tblGrid>
        <w:gridCol w:w="4173"/>
        <w:gridCol w:w="2282"/>
        <w:gridCol w:w="1934"/>
      </w:tblGrid>
      <w:tr>
        <w:tblPrEx>
          <w:tblCellMar>
            <w:top w:w="0" w:type="dxa"/>
            <w:left w:w="0" w:type="dxa"/>
            <w:bottom w:w="0" w:type="dxa"/>
            <w:right w:w="0" w:type="dxa"/>
          </w:tblCellMar>
        </w:tblPrEx>
        <w:trPr>
          <w:trHeight w:val="633" w:hRule="atLeast"/>
          <w:jc w:val="center"/>
        </w:trPr>
        <w:tc>
          <w:tcPr>
            <w:tcW w:w="8388" w:type="dxa"/>
            <w:gridSpan w:val="3"/>
            <w:tcBorders>
              <w:top w:val="nil"/>
              <w:left w:val="nil"/>
              <w:bottom w:val="single" w:color="auto" w:sz="12" w:space="0"/>
              <w:right w:val="nil"/>
            </w:tcBorders>
            <w:shd w:val="clear" w:color="auto" w:fill="FFFFFF"/>
            <w:tcMar>
              <w:top w:w="0" w:type="dxa"/>
              <w:left w:w="108" w:type="dxa"/>
              <w:bottom w:w="0" w:type="dxa"/>
              <w:right w:w="108" w:type="dxa"/>
            </w:tcMar>
            <w:vAlign w:val="center"/>
          </w:tcPr>
          <w:p>
            <w:pPr>
              <w:widowControl/>
              <w:spacing w:after="156" w:line="570" w:lineRule="atLeast"/>
              <w:jc w:val="center"/>
              <w:rPr>
                <w:rFonts w:ascii="Calibri" w:hAnsi="Calibri" w:eastAsia="微软雅黑" w:cs="宋体"/>
                <w:kern w:val="0"/>
                <w:szCs w:val="21"/>
              </w:rPr>
            </w:pPr>
            <w:r>
              <w:rPr>
                <w:rFonts w:hint="eastAsia" w:ascii="黑体" w:hAnsi="黑体" w:eastAsia="黑体" w:cs="Calibri"/>
                <w:kern w:val="0"/>
                <w:sz w:val="32"/>
                <w:szCs w:val="32"/>
              </w:rPr>
              <w:t>表2-1</w:t>
            </w:r>
            <w:r>
              <w:rPr>
                <w:rFonts w:ascii="Calibri" w:hAnsi="Calibri" w:eastAsia="黑体" w:cs="Calibri"/>
                <w:kern w:val="0"/>
                <w:sz w:val="32"/>
                <w:szCs w:val="32"/>
              </w:rPr>
              <w:t> </w:t>
            </w:r>
            <w:r>
              <w:rPr>
                <w:rFonts w:hint="eastAsia" w:ascii="黑体" w:hAnsi="黑体" w:eastAsia="黑体" w:cs="Calibri"/>
                <w:kern w:val="0"/>
                <w:sz w:val="32"/>
                <w:szCs w:val="32"/>
              </w:rPr>
              <w:t xml:space="preserve"> 单位数与个体经营户数</w:t>
            </w:r>
          </w:p>
        </w:tc>
      </w:tr>
      <w:tr>
        <w:tblPrEx>
          <w:tblCellMar>
            <w:top w:w="0" w:type="dxa"/>
            <w:left w:w="0" w:type="dxa"/>
            <w:bottom w:w="0" w:type="dxa"/>
            <w:right w:w="0" w:type="dxa"/>
          </w:tblCellMar>
        </w:tblPrEx>
        <w:trPr>
          <w:trHeight w:val="584" w:hRule="atLeast"/>
          <w:jc w:val="center"/>
        </w:trPr>
        <w:tc>
          <w:tcPr>
            <w:tcW w:w="41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atLeast"/>
              <w:jc w:val="center"/>
              <w:rPr>
                <w:rFonts w:ascii="Calibri" w:hAnsi="Calibri" w:eastAsia="微软雅黑" w:cs="宋体"/>
                <w:kern w:val="0"/>
                <w:szCs w:val="21"/>
              </w:rPr>
            </w:pPr>
            <w:r>
              <w:rPr>
                <w:rFonts w:hint="eastAsia" w:ascii="宋体" w:hAnsi="宋体" w:cs="宋体"/>
                <w:kern w:val="0"/>
                <w:sz w:val="24"/>
              </w:rPr>
              <w:t>　</w:t>
            </w:r>
          </w:p>
        </w:tc>
        <w:tc>
          <w:tcPr>
            <w:tcW w:w="22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atLeast"/>
              <w:jc w:val="center"/>
              <w:rPr>
                <w:rFonts w:ascii="Calibri" w:hAnsi="Calibri" w:eastAsia="微软雅黑" w:cs="宋体"/>
                <w:kern w:val="0"/>
                <w:szCs w:val="21"/>
              </w:rPr>
            </w:pPr>
            <w:r>
              <w:rPr>
                <w:rFonts w:hint="eastAsia" w:ascii="宋体" w:hAnsi="宋体" w:cs="宋体"/>
                <w:b/>
                <w:bCs/>
                <w:kern w:val="0"/>
                <w:sz w:val="24"/>
              </w:rPr>
              <w:t>单位数</w:t>
            </w:r>
          </w:p>
          <w:p>
            <w:pPr>
              <w:widowControl/>
              <w:spacing w:line="260" w:lineRule="atLeast"/>
              <w:jc w:val="center"/>
              <w:rPr>
                <w:rFonts w:ascii="Calibri" w:hAnsi="Calibri" w:eastAsia="微软雅黑" w:cs="宋体"/>
                <w:kern w:val="0"/>
                <w:szCs w:val="21"/>
              </w:rPr>
            </w:pPr>
            <w:r>
              <w:rPr>
                <w:rFonts w:hint="eastAsia" w:ascii="宋体" w:hAnsi="宋体" w:cs="宋体"/>
                <w:b/>
                <w:bCs/>
                <w:kern w:val="0"/>
                <w:sz w:val="24"/>
              </w:rPr>
              <w:t>（个）</w:t>
            </w:r>
          </w:p>
        </w:tc>
        <w:tc>
          <w:tcPr>
            <w:tcW w:w="1934" w:type="dxa"/>
            <w:tcBorders>
              <w:top w:val="nil"/>
              <w:left w:val="nil"/>
              <w:bottom w:val="single" w:color="auto" w:sz="8" w:space="0"/>
              <w:right w:val="nil"/>
            </w:tcBorders>
            <w:tcMar>
              <w:top w:w="0" w:type="dxa"/>
              <w:left w:w="108" w:type="dxa"/>
              <w:bottom w:w="0" w:type="dxa"/>
              <w:right w:w="108" w:type="dxa"/>
            </w:tcMar>
            <w:vAlign w:val="center"/>
          </w:tcPr>
          <w:p>
            <w:pPr>
              <w:widowControl/>
              <w:spacing w:line="260" w:lineRule="atLeast"/>
              <w:jc w:val="center"/>
              <w:rPr>
                <w:rFonts w:ascii="Calibri" w:hAnsi="Calibri" w:eastAsia="微软雅黑" w:cs="宋体"/>
                <w:kern w:val="0"/>
                <w:szCs w:val="21"/>
              </w:rPr>
            </w:pPr>
            <w:r>
              <w:rPr>
                <w:rFonts w:hint="eastAsia" w:ascii="宋体" w:hAnsi="宋体" w:cs="宋体"/>
                <w:b/>
                <w:bCs/>
                <w:kern w:val="0"/>
                <w:sz w:val="24"/>
              </w:rPr>
              <w:t>比重</w:t>
            </w:r>
          </w:p>
          <w:p>
            <w:pPr>
              <w:widowControl/>
              <w:spacing w:line="260" w:lineRule="atLeast"/>
              <w:jc w:val="center"/>
              <w:rPr>
                <w:rFonts w:ascii="Calibri" w:hAnsi="Calibri" w:eastAsia="微软雅黑" w:cs="宋体"/>
                <w:kern w:val="0"/>
                <w:szCs w:val="21"/>
              </w:rPr>
            </w:pPr>
            <w:r>
              <w:rPr>
                <w:rFonts w:hint="eastAsia" w:ascii="宋体" w:hAnsi="宋体" w:cs="宋体"/>
                <w:b/>
                <w:bCs/>
                <w:kern w:val="0"/>
                <w:sz w:val="24"/>
              </w:rPr>
              <w:t>（%）</w:t>
            </w:r>
          </w:p>
        </w:tc>
      </w:tr>
      <w:tr>
        <w:tblPrEx>
          <w:tblCellMar>
            <w:top w:w="0" w:type="dxa"/>
            <w:left w:w="0" w:type="dxa"/>
            <w:bottom w:w="0" w:type="dxa"/>
            <w:right w:w="0" w:type="dxa"/>
          </w:tblCellMar>
        </w:tblPrEx>
        <w:trPr>
          <w:trHeight w:val="285" w:hRule="atLeast"/>
          <w:jc w:val="center"/>
        </w:trPr>
        <w:tc>
          <w:tcPr>
            <w:tcW w:w="4173" w:type="dxa"/>
            <w:tcBorders>
              <w:top w:val="nil"/>
              <w:left w:val="nil"/>
              <w:bottom w:val="nil"/>
              <w:right w:val="single" w:color="auto" w:sz="8" w:space="0"/>
            </w:tcBorders>
            <w:tcMar>
              <w:top w:w="0" w:type="dxa"/>
              <w:left w:w="108" w:type="dxa"/>
              <w:bottom w:w="0" w:type="dxa"/>
              <w:right w:w="108" w:type="dxa"/>
            </w:tcMar>
            <w:vAlign w:val="center"/>
          </w:tcPr>
          <w:p>
            <w:pPr>
              <w:widowControl/>
              <w:spacing w:line="260" w:lineRule="atLeast"/>
              <w:jc w:val="left"/>
              <w:rPr>
                <w:rFonts w:ascii="Calibri" w:hAnsi="Calibri" w:eastAsia="微软雅黑" w:cs="宋体"/>
                <w:kern w:val="0"/>
                <w:szCs w:val="21"/>
              </w:rPr>
            </w:pPr>
            <w:r>
              <w:rPr>
                <w:rFonts w:hint="eastAsia" w:ascii="宋体" w:hAnsi="宋体" w:cs="宋体"/>
                <w:b/>
                <w:bCs/>
                <w:kern w:val="0"/>
                <w:sz w:val="24"/>
              </w:rPr>
              <w:t>一、法人单位</w:t>
            </w:r>
          </w:p>
        </w:tc>
        <w:tc>
          <w:tcPr>
            <w:tcW w:w="2282" w:type="dxa"/>
            <w:tcBorders>
              <w:top w:val="nil"/>
              <w:left w:val="nil"/>
              <w:bottom w:val="nil"/>
              <w:right w:val="single" w:color="auto" w:sz="8" w:space="0"/>
            </w:tcBorders>
            <w:tcMar>
              <w:top w:w="0" w:type="dxa"/>
              <w:left w:w="108" w:type="dxa"/>
              <w:bottom w:w="0" w:type="dxa"/>
              <w:right w:w="108" w:type="dxa"/>
            </w:tcMar>
            <w:vAlign w:val="center"/>
          </w:tcPr>
          <w:p>
            <w:pPr>
              <w:widowControl/>
              <w:spacing w:line="260" w:lineRule="atLeast"/>
              <w:jc w:val="right"/>
              <w:rPr>
                <w:rFonts w:ascii="Calibri" w:hAnsi="Calibri" w:eastAsia="微软雅黑" w:cs="宋体"/>
                <w:kern w:val="0"/>
                <w:szCs w:val="21"/>
              </w:rPr>
            </w:pPr>
            <w:r>
              <w:rPr>
                <w:rFonts w:ascii="宋体" w:hAnsi="宋体" w:cs="宋体"/>
                <w:b/>
                <w:bCs/>
                <w:kern w:val="0"/>
                <w:sz w:val="24"/>
              </w:rPr>
              <w:t>55637</w:t>
            </w:r>
          </w:p>
        </w:tc>
        <w:tc>
          <w:tcPr>
            <w:tcW w:w="1934" w:type="dxa"/>
            <w:tcMar>
              <w:top w:w="0" w:type="dxa"/>
              <w:left w:w="108" w:type="dxa"/>
              <w:bottom w:w="0" w:type="dxa"/>
              <w:right w:w="108" w:type="dxa"/>
            </w:tcMar>
            <w:vAlign w:val="center"/>
          </w:tcPr>
          <w:p>
            <w:pPr>
              <w:widowControl/>
              <w:spacing w:line="260" w:lineRule="atLeast"/>
              <w:jc w:val="right"/>
              <w:rPr>
                <w:rFonts w:ascii="Calibri" w:hAnsi="Calibri" w:eastAsia="微软雅黑" w:cs="宋体"/>
                <w:kern w:val="0"/>
                <w:szCs w:val="21"/>
              </w:rPr>
            </w:pPr>
            <w:r>
              <w:rPr>
                <w:rFonts w:hint="eastAsia" w:ascii="宋体" w:hAnsi="宋体" w:cs="宋体"/>
                <w:b/>
                <w:bCs/>
                <w:kern w:val="0"/>
                <w:sz w:val="24"/>
              </w:rPr>
              <w:t>100.0</w:t>
            </w:r>
          </w:p>
        </w:tc>
      </w:tr>
      <w:tr>
        <w:tblPrEx>
          <w:tblCellMar>
            <w:top w:w="0" w:type="dxa"/>
            <w:left w:w="0" w:type="dxa"/>
            <w:bottom w:w="0" w:type="dxa"/>
            <w:right w:w="0" w:type="dxa"/>
          </w:tblCellMar>
        </w:tblPrEx>
        <w:trPr>
          <w:trHeight w:val="285" w:hRule="atLeast"/>
          <w:jc w:val="center"/>
        </w:trPr>
        <w:tc>
          <w:tcPr>
            <w:tcW w:w="4173" w:type="dxa"/>
            <w:tcBorders>
              <w:top w:val="nil"/>
              <w:left w:val="nil"/>
              <w:bottom w:val="nil"/>
              <w:right w:val="single" w:color="auto" w:sz="8" w:space="0"/>
            </w:tcBorders>
            <w:tcMar>
              <w:top w:w="0" w:type="dxa"/>
              <w:left w:w="108" w:type="dxa"/>
              <w:bottom w:w="0" w:type="dxa"/>
              <w:right w:w="108" w:type="dxa"/>
            </w:tcMar>
            <w:vAlign w:val="center"/>
          </w:tcPr>
          <w:p>
            <w:pPr>
              <w:widowControl/>
              <w:spacing w:line="260" w:lineRule="atLeast"/>
              <w:jc w:val="left"/>
              <w:rPr>
                <w:rFonts w:ascii="Calibri" w:hAnsi="Calibri" w:eastAsia="微软雅黑" w:cs="宋体"/>
                <w:kern w:val="0"/>
                <w:szCs w:val="21"/>
              </w:rPr>
            </w:pPr>
            <w:r>
              <w:rPr>
                <w:rFonts w:hint="eastAsia" w:ascii="宋体" w:hAnsi="宋体" w:cs="宋体"/>
                <w:kern w:val="0"/>
                <w:sz w:val="24"/>
              </w:rPr>
              <w:t>    企业法人</w:t>
            </w:r>
          </w:p>
        </w:tc>
        <w:tc>
          <w:tcPr>
            <w:tcW w:w="2282" w:type="dxa"/>
            <w:tcBorders>
              <w:top w:val="nil"/>
              <w:left w:val="nil"/>
              <w:bottom w:val="nil"/>
              <w:right w:val="single" w:color="auto" w:sz="8" w:space="0"/>
            </w:tcBorders>
            <w:tcMar>
              <w:top w:w="0" w:type="dxa"/>
              <w:left w:w="108" w:type="dxa"/>
              <w:bottom w:w="0" w:type="dxa"/>
              <w:right w:w="108" w:type="dxa"/>
            </w:tcMar>
            <w:vAlign w:val="center"/>
          </w:tcPr>
          <w:p>
            <w:pPr>
              <w:widowControl/>
              <w:spacing w:line="260" w:lineRule="atLeast"/>
              <w:jc w:val="right"/>
              <w:rPr>
                <w:rFonts w:ascii="Calibri" w:hAnsi="Calibri" w:eastAsia="微软雅黑" w:cs="宋体"/>
                <w:kern w:val="0"/>
                <w:szCs w:val="21"/>
              </w:rPr>
            </w:pPr>
            <w:r>
              <w:rPr>
                <w:rFonts w:ascii="宋体" w:hAnsi="宋体" w:cs="宋体"/>
                <w:kern w:val="0"/>
                <w:sz w:val="24"/>
              </w:rPr>
              <w:t>42999</w:t>
            </w:r>
          </w:p>
        </w:tc>
        <w:tc>
          <w:tcPr>
            <w:tcW w:w="1934" w:type="dxa"/>
            <w:tcMar>
              <w:top w:w="0" w:type="dxa"/>
              <w:left w:w="108" w:type="dxa"/>
              <w:bottom w:w="0" w:type="dxa"/>
              <w:right w:w="108" w:type="dxa"/>
            </w:tcMar>
            <w:vAlign w:val="center"/>
          </w:tcPr>
          <w:p>
            <w:pPr>
              <w:widowControl/>
              <w:spacing w:line="260" w:lineRule="atLeast"/>
              <w:jc w:val="right"/>
              <w:rPr>
                <w:rFonts w:ascii="Calibri" w:hAnsi="Calibri" w:eastAsia="微软雅黑" w:cs="宋体"/>
                <w:kern w:val="0"/>
                <w:szCs w:val="21"/>
              </w:rPr>
            </w:pPr>
            <w:r>
              <w:rPr>
                <w:rFonts w:hint="eastAsia" w:ascii="宋体" w:hAnsi="宋体" w:cs="宋体"/>
                <w:kern w:val="0"/>
                <w:sz w:val="24"/>
              </w:rPr>
              <w:t>77.3</w:t>
            </w:r>
          </w:p>
        </w:tc>
      </w:tr>
      <w:tr>
        <w:tblPrEx>
          <w:tblCellMar>
            <w:top w:w="0" w:type="dxa"/>
            <w:left w:w="0" w:type="dxa"/>
            <w:bottom w:w="0" w:type="dxa"/>
            <w:right w:w="0" w:type="dxa"/>
          </w:tblCellMar>
        </w:tblPrEx>
        <w:trPr>
          <w:trHeight w:val="285" w:hRule="atLeast"/>
          <w:jc w:val="center"/>
        </w:trPr>
        <w:tc>
          <w:tcPr>
            <w:tcW w:w="4173" w:type="dxa"/>
            <w:tcBorders>
              <w:top w:val="nil"/>
              <w:left w:val="nil"/>
              <w:bottom w:val="nil"/>
              <w:right w:val="single" w:color="auto" w:sz="8" w:space="0"/>
            </w:tcBorders>
            <w:tcMar>
              <w:top w:w="0" w:type="dxa"/>
              <w:left w:w="108" w:type="dxa"/>
              <w:bottom w:w="0" w:type="dxa"/>
              <w:right w:w="108" w:type="dxa"/>
            </w:tcMar>
            <w:vAlign w:val="center"/>
          </w:tcPr>
          <w:p>
            <w:pPr>
              <w:widowControl/>
              <w:spacing w:line="260" w:lineRule="atLeast"/>
              <w:jc w:val="left"/>
              <w:rPr>
                <w:rFonts w:ascii="Calibri" w:hAnsi="Calibri" w:eastAsia="微软雅黑" w:cs="宋体"/>
                <w:kern w:val="0"/>
                <w:szCs w:val="21"/>
              </w:rPr>
            </w:pPr>
            <w:r>
              <w:rPr>
                <w:rFonts w:hint="eastAsia" w:ascii="宋体" w:hAnsi="宋体" w:cs="宋体"/>
                <w:kern w:val="0"/>
                <w:sz w:val="24"/>
              </w:rPr>
              <w:t>    机关、事业法人</w:t>
            </w:r>
          </w:p>
        </w:tc>
        <w:tc>
          <w:tcPr>
            <w:tcW w:w="2282" w:type="dxa"/>
            <w:tcBorders>
              <w:top w:val="nil"/>
              <w:left w:val="nil"/>
              <w:bottom w:val="nil"/>
              <w:right w:val="single" w:color="auto" w:sz="8" w:space="0"/>
            </w:tcBorders>
            <w:tcMar>
              <w:top w:w="0" w:type="dxa"/>
              <w:left w:w="108" w:type="dxa"/>
              <w:bottom w:w="0" w:type="dxa"/>
              <w:right w:w="108" w:type="dxa"/>
            </w:tcMar>
            <w:vAlign w:val="center"/>
          </w:tcPr>
          <w:p>
            <w:pPr>
              <w:widowControl/>
              <w:spacing w:line="260" w:lineRule="atLeast"/>
              <w:jc w:val="right"/>
              <w:rPr>
                <w:rFonts w:ascii="Calibri" w:hAnsi="Calibri" w:eastAsia="微软雅黑" w:cs="宋体"/>
                <w:kern w:val="0"/>
                <w:szCs w:val="21"/>
              </w:rPr>
            </w:pPr>
            <w:r>
              <w:rPr>
                <w:rFonts w:ascii="宋体" w:hAnsi="宋体" w:cs="宋体"/>
                <w:kern w:val="0"/>
                <w:sz w:val="24"/>
              </w:rPr>
              <w:t>4694</w:t>
            </w:r>
          </w:p>
        </w:tc>
        <w:tc>
          <w:tcPr>
            <w:tcW w:w="1934" w:type="dxa"/>
            <w:tcMar>
              <w:top w:w="0" w:type="dxa"/>
              <w:left w:w="108" w:type="dxa"/>
              <w:bottom w:w="0" w:type="dxa"/>
              <w:right w:w="108" w:type="dxa"/>
            </w:tcMar>
            <w:vAlign w:val="center"/>
          </w:tcPr>
          <w:p>
            <w:pPr>
              <w:widowControl/>
              <w:spacing w:line="260" w:lineRule="atLeast"/>
              <w:jc w:val="right"/>
              <w:rPr>
                <w:rFonts w:ascii="Calibri" w:hAnsi="Calibri" w:eastAsia="微软雅黑" w:cs="宋体"/>
                <w:kern w:val="0"/>
                <w:szCs w:val="21"/>
              </w:rPr>
            </w:pPr>
            <w:r>
              <w:rPr>
                <w:rFonts w:hint="eastAsia" w:ascii="宋体" w:hAnsi="宋体" w:cs="宋体"/>
                <w:kern w:val="0"/>
                <w:sz w:val="24"/>
              </w:rPr>
              <w:t>8.4</w:t>
            </w:r>
          </w:p>
        </w:tc>
      </w:tr>
      <w:tr>
        <w:tblPrEx>
          <w:tblCellMar>
            <w:top w:w="0" w:type="dxa"/>
            <w:left w:w="0" w:type="dxa"/>
            <w:bottom w:w="0" w:type="dxa"/>
            <w:right w:w="0" w:type="dxa"/>
          </w:tblCellMar>
        </w:tblPrEx>
        <w:trPr>
          <w:trHeight w:val="285" w:hRule="atLeast"/>
          <w:jc w:val="center"/>
        </w:trPr>
        <w:tc>
          <w:tcPr>
            <w:tcW w:w="4173" w:type="dxa"/>
            <w:tcBorders>
              <w:top w:val="nil"/>
              <w:left w:val="nil"/>
              <w:bottom w:val="nil"/>
              <w:right w:val="single" w:color="auto" w:sz="8" w:space="0"/>
            </w:tcBorders>
            <w:tcMar>
              <w:top w:w="0" w:type="dxa"/>
              <w:left w:w="108" w:type="dxa"/>
              <w:bottom w:w="0" w:type="dxa"/>
              <w:right w:w="108" w:type="dxa"/>
            </w:tcMar>
            <w:vAlign w:val="center"/>
          </w:tcPr>
          <w:p>
            <w:pPr>
              <w:widowControl/>
              <w:spacing w:line="260" w:lineRule="atLeast"/>
              <w:jc w:val="left"/>
              <w:rPr>
                <w:rFonts w:ascii="Calibri" w:hAnsi="Calibri" w:eastAsia="微软雅黑" w:cs="宋体"/>
                <w:kern w:val="0"/>
                <w:szCs w:val="21"/>
              </w:rPr>
            </w:pPr>
            <w:r>
              <w:rPr>
                <w:rFonts w:hint="eastAsia" w:ascii="宋体" w:hAnsi="宋体" w:cs="宋体"/>
                <w:kern w:val="0"/>
                <w:sz w:val="24"/>
              </w:rPr>
              <w:t>    社会团体</w:t>
            </w:r>
          </w:p>
        </w:tc>
        <w:tc>
          <w:tcPr>
            <w:tcW w:w="2282" w:type="dxa"/>
            <w:tcBorders>
              <w:top w:val="nil"/>
              <w:left w:val="nil"/>
              <w:bottom w:val="nil"/>
              <w:right w:val="single" w:color="auto" w:sz="8" w:space="0"/>
            </w:tcBorders>
            <w:tcMar>
              <w:top w:w="0" w:type="dxa"/>
              <w:left w:w="108" w:type="dxa"/>
              <w:bottom w:w="0" w:type="dxa"/>
              <w:right w:w="108" w:type="dxa"/>
            </w:tcMar>
            <w:vAlign w:val="center"/>
          </w:tcPr>
          <w:p>
            <w:pPr>
              <w:widowControl/>
              <w:spacing w:line="260" w:lineRule="atLeast"/>
              <w:jc w:val="right"/>
              <w:rPr>
                <w:rFonts w:ascii="Calibri" w:hAnsi="Calibri" w:eastAsia="微软雅黑" w:cs="宋体"/>
                <w:kern w:val="0"/>
                <w:szCs w:val="21"/>
              </w:rPr>
            </w:pPr>
            <w:r>
              <w:rPr>
                <w:rFonts w:ascii="宋体" w:hAnsi="宋体" w:cs="宋体"/>
                <w:kern w:val="0"/>
                <w:sz w:val="24"/>
              </w:rPr>
              <w:t>1130</w:t>
            </w:r>
          </w:p>
        </w:tc>
        <w:tc>
          <w:tcPr>
            <w:tcW w:w="1934" w:type="dxa"/>
            <w:tcMar>
              <w:top w:w="0" w:type="dxa"/>
              <w:left w:w="108" w:type="dxa"/>
              <w:bottom w:w="0" w:type="dxa"/>
              <w:right w:w="108" w:type="dxa"/>
            </w:tcMar>
            <w:vAlign w:val="center"/>
          </w:tcPr>
          <w:p>
            <w:pPr>
              <w:widowControl/>
              <w:spacing w:line="260" w:lineRule="atLeast"/>
              <w:jc w:val="right"/>
              <w:rPr>
                <w:rFonts w:ascii="Calibri" w:hAnsi="Calibri" w:eastAsia="微软雅黑" w:cs="宋体"/>
                <w:kern w:val="0"/>
                <w:szCs w:val="21"/>
              </w:rPr>
            </w:pPr>
            <w:r>
              <w:rPr>
                <w:rFonts w:hint="eastAsia" w:ascii="宋体" w:hAnsi="宋体" w:cs="宋体"/>
                <w:kern w:val="0"/>
                <w:sz w:val="24"/>
              </w:rPr>
              <w:t>2.0</w:t>
            </w:r>
          </w:p>
        </w:tc>
      </w:tr>
      <w:tr>
        <w:tblPrEx>
          <w:tblCellMar>
            <w:top w:w="0" w:type="dxa"/>
            <w:left w:w="0" w:type="dxa"/>
            <w:bottom w:w="0" w:type="dxa"/>
            <w:right w:w="0" w:type="dxa"/>
          </w:tblCellMar>
        </w:tblPrEx>
        <w:trPr>
          <w:trHeight w:val="285" w:hRule="atLeast"/>
          <w:jc w:val="center"/>
        </w:trPr>
        <w:tc>
          <w:tcPr>
            <w:tcW w:w="4173" w:type="dxa"/>
            <w:tcBorders>
              <w:top w:val="nil"/>
              <w:left w:val="nil"/>
              <w:bottom w:val="nil"/>
              <w:right w:val="single" w:color="auto" w:sz="8" w:space="0"/>
            </w:tcBorders>
            <w:tcMar>
              <w:top w:w="0" w:type="dxa"/>
              <w:left w:w="108" w:type="dxa"/>
              <w:bottom w:w="0" w:type="dxa"/>
              <w:right w:w="108" w:type="dxa"/>
            </w:tcMar>
            <w:vAlign w:val="center"/>
          </w:tcPr>
          <w:p>
            <w:pPr>
              <w:widowControl/>
              <w:spacing w:line="260" w:lineRule="atLeast"/>
              <w:jc w:val="left"/>
              <w:rPr>
                <w:rFonts w:ascii="Calibri" w:hAnsi="Calibri" w:eastAsia="微软雅黑" w:cs="宋体"/>
                <w:kern w:val="0"/>
                <w:szCs w:val="21"/>
              </w:rPr>
            </w:pPr>
            <w:r>
              <w:rPr>
                <w:rFonts w:hint="eastAsia" w:ascii="宋体" w:hAnsi="宋体" w:cs="宋体"/>
                <w:kern w:val="0"/>
                <w:sz w:val="24"/>
              </w:rPr>
              <w:t>    其他法人</w:t>
            </w:r>
          </w:p>
        </w:tc>
        <w:tc>
          <w:tcPr>
            <w:tcW w:w="2282" w:type="dxa"/>
            <w:tcBorders>
              <w:top w:val="nil"/>
              <w:left w:val="nil"/>
              <w:bottom w:val="nil"/>
              <w:right w:val="single" w:color="auto" w:sz="8" w:space="0"/>
            </w:tcBorders>
            <w:tcMar>
              <w:top w:w="0" w:type="dxa"/>
              <w:left w:w="108" w:type="dxa"/>
              <w:bottom w:w="0" w:type="dxa"/>
              <w:right w:w="108" w:type="dxa"/>
            </w:tcMar>
            <w:vAlign w:val="center"/>
          </w:tcPr>
          <w:p>
            <w:pPr>
              <w:widowControl/>
              <w:spacing w:line="260" w:lineRule="atLeast"/>
              <w:jc w:val="right"/>
              <w:rPr>
                <w:rFonts w:ascii="Calibri" w:hAnsi="Calibri" w:eastAsia="微软雅黑" w:cs="宋体"/>
                <w:kern w:val="0"/>
                <w:szCs w:val="21"/>
              </w:rPr>
            </w:pPr>
            <w:r>
              <w:rPr>
                <w:rFonts w:ascii="宋体" w:hAnsi="宋体" w:cs="宋体"/>
                <w:kern w:val="0"/>
                <w:sz w:val="24"/>
              </w:rPr>
              <w:t>6814</w:t>
            </w:r>
          </w:p>
        </w:tc>
        <w:tc>
          <w:tcPr>
            <w:tcW w:w="1934" w:type="dxa"/>
            <w:tcMar>
              <w:top w:w="0" w:type="dxa"/>
              <w:left w:w="108" w:type="dxa"/>
              <w:bottom w:w="0" w:type="dxa"/>
              <w:right w:w="108" w:type="dxa"/>
            </w:tcMar>
            <w:vAlign w:val="center"/>
          </w:tcPr>
          <w:p>
            <w:pPr>
              <w:widowControl/>
              <w:spacing w:line="260" w:lineRule="atLeast"/>
              <w:jc w:val="right"/>
              <w:rPr>
                <w:rFonts w:ascii="Calibri" w:hAnsi="Calibri" w:eastAsia="微软雅黑" w:cs="宋体"/>
                <w:kern w:val="0"/>
                <w:szCs w:val="21"/>
              </w:rPr>
            </w:pPr>
            <w:r>
              <w:rPr>
                <w:rFonts w:hint="eastAsia" w:ascii="宋体" w:hAnsi="宋体" w:cs="宋体"/>
                <w:kern w:val="0"/>
                <w:sz w:val="24"/>
              </w:rPr>
              <w:t>12.2</w:t>
            </w:r>
          </w:p>
        </w:tc>
      </w:tr>
      <w:tr>
        <w:tblPrEx>
          <w:tblCellMar>
            <w:top w:w="0" w:type="dxa"/>
            <w:left w:w="0" w:type="dxa"/>
            <w:bottom w:w="0" w:type="dxa"/>
            <w:right w:w="0" w:type="dxa"/>
          </w:tblCellMar>
        </w:tblPrEx>
        <w:trPr>
          <w:trHeight w:val="285" w:hRule="atLeast"/>
          <w:jc w:val="center"/>
        </w:trPr>
        <w:tc>
          <w:tcPr>
            <w:tcW w:w="4173" w:type="dxa"/>
            <w:tcBorders>
              <w:top w:val="nil"/>
              <w:left w:val="nil"/>
              <w:bottom w:val="nil"/>
              <w:right w:val="single" w:color="auto" w:sz="8" w:space="0"/>
            </w:tcBorders>
            <w:tcMar>
              <w:top w:w="0" w:type="dxa"/>
              <w:left w:w="108" w:type="dxa"/>
              <w:bottom w:w="0" w:type="dxa"/>
              <w:right w:w="108" w:type="dxa"/>
            </w:tcMar>
            <w:vAlign w:val="center"/>
          </w:tcPr>
          <w:p>
            <w:pPr>
              <w:widowControl/>
              <w:spacing w:line="260" w:lineRule="atLeast"/>
              <w:jc w:val="left"/>
              <w:rPr>
                <w:rFonts w:ascii="Calibri" w:hAnsi="Calibri" w:eastAsia="微软雅黑" w:cs="宋体"/>
                <w:kern w:val="0"/>
                <w:szCs w:val="21"/>
              </w:rPr>
            </w:pPr>
            <w:r>
              <w:rPr>
                <w:rFonts w:hint="eastAsia" w:ascii="宋体" w:hAnsi="宋体" w:cs="宋体"/>
                <w:b/>
                <w:bCs/>
                <w:kern w:val="0"/>
                <w:sz w:val="24"/>
              </w:rPr>
              <w:t>二、产业活动单位</w:t>
            </w:r>
          </w:p>
        </w:tc>
        <w:tc>
          <w:tcPr>
            <w:tcW w:w="2282" w:type="dxa"/>
            <w:tcBorders>
              <w:top w:val="nil"/>
              <w:left w:val="nil"/>
              <w:bottom w:val="nil"/>
              <w:right w:val="single" w:color="auto" w:sz="8" w:space="0"/>
            </w:tcBorders>
            <w:tcMar>
              <w:top w:w="0" w:type="dxa"/>
              <w:left w:w="108" w:type="dxa"/>
              <w:bottom w:w="0" w:type="dxa"/>
              <w:right w:w="108" w:type="dxa"/>
            </w:tcMar>
            <w:vAlign w:val="center"/>
          </w:tcPr>
          <w:p>
            <w:pPr>
              <w:widowControl/>
              <w:spacing w:line="260" w:lineRule="atLeast"/>
              <w:jc w:val="right"/>
              <w:rPr>
                <w:rFonts w:ascii="Calibri" w:hAnsi="Calibri" w:eastAsia="微软雅黑" w:cs="宋体"/>
                <w:kern w:val="0"/>
                <w:szCs w:val="21"/>
              </w:rPr>
            </w:pPr>
            <w:r>
              <w:rPr>
                <w:rFonts w:hint="eastAsia" w:ascii="宋体" w:hAnsi="宋体" w:cs="宋体"/>
                <w:b/>
                <w:bCs/>
                <w:kern w:val="0"/>
                <w:sz w:val="24"/>
              </w:rPr>
              <w:t>65652</w:t>
            </w:r>
          </w:p>
        </w:tc>
        <w:tc>
          <w:tcPr>
            <w:tcW w:w="1934" w:type="dxa"/>
            <w:tcMar>
              <w:top w:w="0" w:type="dxa"/>
              <w:left w:w="108" w:type="dxa"/>
              <w:bottom w:w="0" w:type="dxa"/>
              <w:right w:w="108" w:type="dxa"/>
            </w:tcMar>
            <w:vAlign w:val="center"/>
          </w:tcPr>
          <w:p>
            <w:pPr>
              <w:widowControl/>
              <w:spacing w:line="260" w:lineRule="atLeast"/>
              <w:jc w:val="right"/>
              <w:rPr>
                <w:rFonts w:ascii="Calibri" w:hAnsi="Calibri" w:eastAsia="微软雅黑" w:cs="宋体"/>
                <w:kern w:val="0"/>
                <w:szCs w:val="21"/>
              </w:rPr>
            </w:pPr>
            <w:r>
              <w:rPr>
                <w:rFonts w:hint="eastAsia" w:ascii="宋体" w:hAnsi="宋体" w:cs="宋体"/>
                <w:b/>
                <w:bCs/>
                <w:kern w:val="0"/>
                <w:sz w:val="24"/>
              </w:rPr>
              <w:t>100.0</w:t>
            </w:r>
          </w:p>
        </w:tc>
      </w:tr>
      <w:tr>
        <w:tblPrEx>
          <w:tblCellMar>
            <w:top w:w="0" w:type="dxa"/>
            <w:left w:w="0" w:type="dxa"/>
            <w:bottom w:w="0" w:type="dxa"/>
            <w:right w:w="0" w:type="dxa"/>
          </w:tblCellMar>
        </w:tblPrEx>
        <w:trPr>
          <w:trHeight w:val="285" w:hRule="atLeast"/>
          <w:jc w:val="center"/>
        </w:trPr>
        <w:tc>
          <w:tcPr>
            <w:tcW w:w="4173" w:type="dxa"/>
            <w:tcBorders>
              <w:top w:val="nil"/>
              <w:left w:val="nil"/>
              <w:bottom w:val="nil"/>
              <w:right w:val="single" w:color="auto" w:sz="8" w:space="0"/>
            </w:tcBorders>
            <w:tcMar>
              <w:top w:w="0" w:type="dxa"/>
              <w:left w:w="108" w:type="dxa"/>
              <w:bottom w:w="0" w:type="dxa"/>
              <w:right w:w="108" w:type="dxa"/>
            </w:tcMar>
            <w:vAlign w:val="center"/>
          </w:tcPr>
          <w:p>
            <w:pPr>
              <w:widowControl/>
              <w:spacing w:line="260" w:lineRule="atLeast"/>
              <w:jc w:val="left"/>
              <w:rPr>
                <w:rFonts w:ascii="Calibri" w:hAnsi="Calibri" w:eastAsia="微软雅黑" w:cs="宋体"/>
                <w:kern w:val="0"/>
                <w:szCs w:val="21"/>
              </w:rPr>
            </w:pPr>
            <w:r>
              <w:rPr>
                <w:rFonts w:hint="eastAsia" w:ascii="宋体" w:hAnsi="宋体" w:cs="宋体"/>
                <w:kern w:val="0"/>
                <w:sz w:val="24"/>
              </w:rPr>
              <w:t>   第二产业</w:t>
            </w:r>
          </w:p>
        </w:tc>
        <w:tc>
          <w:tcPr>
            <w:tcW w:w="2282" w:type="dxa"/>
            <w:tcBorders>
              <w:top w:val="nil"/>
              <w:left w:val="nil"/>
              <w:bottom w:val="nil"/>
              <w:right w:val="single" w:color="auto" w:sz="8" w:space="0"/>
            </w:tcBorders>
            <w:tcMar>
              <w:top w:w="0" w:type="dxa"/>
              <w:left w:w="108" w:type="dxa"/>
              <w:bottom w:w="0" w:type="dxa"/>
              <w:right w:w="108" w:type="dxa"/>
            </w:tcMar>
            <w:vAlign w:val="center"/>
          </w:tcPr>
          <w:p>
            <w:pPr>
              <w:widowControl/>
              <w:spacing w:line="260" w:lineRule="atLeast"/>
              <w:jc w:val="right"/>
              <w:rPr>
                <w:rFonts w:ascii="Calibri" w:hAnsi="Calibri" w:eastAsia="微软雅黑" w:cs="宋体"/>
                <w:kern w:val="0"/>
                <w:szCs w:val="21"/>
              </w:rPr>
            </w:pPr>
            <w:r>
              <w:rPr>
                <w:rFonts w:ascii="宋体" w:hAnsi="宋体" w:cs="宋体"/>
                <w:kern w:val="0"/>
                <w:sz w:val="24"/>
              </w:rPr>
              <w:t>12774</w:t>
            </w:r>
          </w:p>
        </w:tc>
        <w:tc>
          <w:tcPr>
            <w:tcW w:w="1934" w:type="dxa"/>
            <w:tcMar>
              <w:top w:w="0" w:type="dxa"/>
              <w:left w:w="108" w:type="dxa"/>
              <w:bottom w:w="0" w:type="dxa"/>
              <w:right w:w="108" w:type="dxa"/>
            </w:tcMar>
            <w:vAlign w:val="center"/>
          </w:tcPr>
          <w:p>
            <w:pPr>
              <w:widowControl/>
              <w:spacing w:line="260" w:lineRule="atLeast"/>
              <w:jc w:val="right"/>
              <w:rPr>
                <w:rFonts w:ascii="Calibri" w:hAnsi="Calibri" w:eastAsia="微软雅黑" w:cs="宋体"/>
                <w:kern w:val="0"/>
                <w:szCs w:val="21"/>
              </w:rPr>
            </w:pPr>
            <w:r>
              <w:rPr>
                <w:rFonts w:hint="eastAsia" w:ascii="宋体" w:hAnsi="宋体" w:cs="宋体"/>
                <w:kern w:val="0"/>
                <w:sz w:val="24"/>
              </w:rPr>
              <w:t>19.5</w:t>
            </w:r>
          </w:p>
        </w:tc>
      </w:tr>
      <w:tr>
        <w:tblPrEx>
          <w:tblCellMar>
            <w:top w:w="0" w:type="dxa"/>
            <w:left w:w="0" w:type="dxa"/>
            <w:bottom w:w="0" w:type="dxa"/>
            <w:right w:w="0" w:type="dxa"/>
          </w:tblCellMar>
        </w:tblPrEx>
        <w:trPr>
          <w:trHeight w:val="285" w:hRule="atLeast"/>
          <w:jc w:val="center"/>
        </w:trPr>
        <w:tc>
          <w:tcPr>
            <w:tcW w:w="4173" w:type="dxa"/>
            <w:tcBorders>
              <w:top w:val="nil"/>
              <w:left w:val="nil"/>
              <w:bottom w:val="nil"/>
              <w:right w:val="single" w:color="auto" w:sz="8" w:space="0"/>
            </w:tcBorders>
            <w:tcMar>
              <w:top w:w="0" w:type="dxa"/>
              <w:left w:w="108" w:type="dxa"/>
              <w:bottom w:w="0" w:type="dxa"/>
              <w:right w:w="108" w:type="dxa"/>
            </w:tcMar>
            <w:vAlign w:val="center"/>
          </w:tcPr>
          <w:p>
            <w:pPr>
              <w:widowControl/>
              <w:spacing w:line="260" w:lineRule="atLeast"/>
              <w:jc w:val="left"/>
              <w:rPr>
                <w:rFonts w:ascii="Calibri" w:hAnsi="Calibri" w:eastAsia="微软雅黑" w:cs="宋体"/>
                <w:kern w:val="0"/>
                <w:szCs w:val="21"/>
              </w:rPr>
            </w:pPr>
            <w:r>
              <w:rPr>
                <w:rFonts w:hint="eastAsia" w:ascii="宋体" w:hAnsi="宋体" w:cs="宋体"/>
                <w:kern w:val="0"/>
                <w:sz w:val="24"/>
              </w:rPr>
              <w:t>   第三产业</w:t>
            </w:r>
          </w:p>
        </w:tc>
        <w:tc>
          <w:tcPr>
            <w:tcW w:w="2282" w:type="dxa"/>
            <w:tcBorders>
              <w:top w:val="nil"/>
              <w:left w:val="nil"/>
              <w:bottom w:val="nil"/>
              <w:right w:val="single" w:color="auto" w:sz="8" w:space="0"/>
            </w:tcBorders>
            <w:tcMar>
              <w:top w:w="0" w:type="dxa"/>
              <w:left w:w="108" w:type="dxa"/>
              <w:bottom w:w="0" w:type="dxa"/>
              <w:right w:w="108" w:type="dxa"/>
            </w:tcMar>
            <w:vAlign w:val="center"/>
          </w:tcPr>
          <w:p>
            <w:pPr>
              <w:widowControl/>
              <w:spacing w:line="260" w:lineRule="atLeast"/>
              <w:jc w:val="right"/>
              <w:rPr>
                <w:rFonts w:ascii="Calibri" w:hAnsi="Calibri" w:eastAsia="微软雅黑" w:cs="宋体"/>
                <w:kern w:val="0"/>
                <w:szCs w:val="21"/>
              </w:rPr>
            </w:pPr>
            <w:r>
              <w:rPr>
                <w:rFonts w:hint="eastAsia" w:ascii="宋体" w:hAnsi="宋体" w:cs="宋体"/>
                <w:kern w:val="0"/>
                <w:sz w:val="24"/>
              </w:rPr>
              <w:t>52878</w:t>
            </w:r>
          </w:p>
        </w:tc>
        <w:tc>
          <w:tcPr>
            <w:tcW w:w="1934" w:type="dxa"/>
            <w:tcMar>
              <w:top w:w="0" w:type="dxa"/>
              <w:left w:w="108" w:type="dxa"/>
              <w:bottom w:w="0" w:type="dxa"/>
              <w:right w:w="108" w:type="dxa"/>
            </w:tcMar>
            <w:vAlign w:val="center"/>
          </w:tcPr>
          <w:p>
            <w:pPr>
              <w:widowControl/>
              <w:spacing w:line="260" w:lineRule="atLeast"/>
              <w:jc w:val="right"/>
              <w:rPr>
                <w:rFonts w:ascii="Calibri" w:hAnsi="Calibri" w:eastAsia="微软雅黑" w:cs="宋体"/>
                <w:kern w:val="0"/>
                <w:szCs w:val="21"/>
              </w:rPr>
            </w:pPr>
            <w:r>
              <w:rPr>
                <w:rFonts w:hint="eastAsia" w:ascii="宋体" w:hAnsi="宋体" w:cs="宋体"/>
                <w:kern w:val="0"/>
                <w:sz w:val="24"/>
              </w:rPr>
              <w:t>80.5</w:t>
            </w:r>
          </w:p>
        </w:tc>
      </w:tr>
      <w:tr>
        <w:tblPrEx>
          <w:tblCellMar>
            <w:top w:w="0" w:type="dxa"/>
            <w:left w:w="0" w:type="dxa"/>
            <w:bottom w:w="0" w:type="dxa"/>
            <w:right w:w="0" w:type="dxa"/>
          </w:tblCellMar>
        </w:tblPrEx>
        <w:trPr>
          <w:trHeight w:val="299" w:hRule="atLeast"/>
          <w:jc w:val="center"/>
        </w:trPr>
        <w:tc>
          <w:tcPr>
            <w:tcW w:w="4173" w:type="dxa"/>
            <w:tcBorders>
              <w:top w:val="nil"/>
              <w:left w:val="nil"/>
              <w:bottom w:val="nil"/>
              <w:right w:val="single" w:color="auto" w:sz="8" w:space="0"/>
            </w:tcBorders>
            <w:tcMar>
              <w:top w:w="0" w:type="dxa"/>
              <w:left w:w="108" w:type="dxa"/>
              <w:bottom w:w="0" w:type="dxa"/>
              <w:right w:w="108" w:type="dxa"/>
            </w:tcMar>
            <w:vAlign w:val="center"/>
          </w:tcPr>
          <w:p>
            <w:pPr>
              <w:widowControl/>
              <w:spacing w:line="260" w:lineRule="atLeast"/>
              <w:jc w:val="left"/>
              <w:rPr>
                <w:rFonts w:ascii="Calibri" w:hAnsi="Calibri" w:eastAsia="微软雅黑" w:cs="宋体"/>
                <w:kern w:val="0"/>
                <w:szCs w:val="21"/>
              </w:rPr>
            </w:pPr>
            <w:r>
              <w:rPr>
                <w:rFonts w:hint="eastAsia" w:ascii="宋体" w:hAnsi="宋体" w:cs="宋体"/>
                <w:b/>
                <w:bCs/>
                <w:kern w:val="0"/>
                <w:sz w:val="24"/>
              </w:rPr>
              <w:t>三、个体经营户</w:t>
            </w:r>
          </w:p>
        </w:tc>
        <w:tc>
          <w:tcPr>
            <w:tcW w:w="2282" w:type="dxa"/>
            <w:tcBorders>
              <w:top w:val="nil"/>
              <w:left w:val="nil"/>
              <w:bottom w:val="nil"/>
              <w:right w:val="single" w:color="auto" w:sz="8" w:space="0"/>
            </w:tcBorders>
            <w:tcMar>
              <w:top w:w="0" w:type="dxa"/>
              <w:left w:w="108" w:type="dxa"/>
              <w:bottom w:w="0" w:type="dxa"/>
              <w:right w:w="108" w:type="dxa"/>
            </w:tcMar>
            <w:vAlign w:val="center"/>
          </w:tcPr>
          <w:p>
            <w:pPr>
              <w:widowControl/>
              <w:spacing w:line="260" w:lineRule="atLeast"/>
              <w:jc w:val="right"/>
              <w:rPr>
                <w:rFonts w:ascii="Calibri" w:hAnsi="Calibri" w:eastAsia="微软雅黑" w:cs="宋体"/>
                <w:kern w:val="0"/>
                <w:szCs w:val="21"/>
              </w:rPr>
            </w:pPr>
            <w:r>
              <w:rPr>
                <w:rFonts w:hint="eastAsia" w:ascii="宋体" w:hAnsi="宋体" w:cs="宋体"/>
                <w:b/>
                <w:bCs/>
                <w:kern w:val="0"/>
                <w:sz w:val="24"/>
              </w:rPr>
              <w:t>216297</w:t>
            </w:r>
          </w:p>
        </w:tc>
        <w:tc>
          <w:tcPr>
            <w:tcW w:w="1934" w:type="dxa"/>
            <w:tcMar>
              <w:top w:w="0" w:type="dxa"/>
              <w:left w:w="108" w:type="dxa"/>
              <w:bottom w:w="0" w:type="dxa"/>
              <w:right w:w="108" w:type="dxa"/>
            </w:tcMar>
            <w:vAlign w:val="center"/>
          </w:tcPr>
          <w:p>
            <w:pPr>
              <w:widowControl/>
              <w:spacing w:line="260" w:lineRule="atLeast"/>
              <w:jc w:val="right"/>
              <w:rPr>
                <w:rFonts w:ascii="Calibri" w:hAnsi="Calibri" w:eastAsia="微软雅黑" w:cs="宋体"/>
                <w:kern w:val="0"/>
                <w:szCs w:val="21"/>
              </w:rPr>
            </w:pPr>
            <w:r>
              <w:rPr>
                <w:rFonts w:hint="eastAsia" w:ascii="宋体" w:hAnsi="宋体" w:cs="宋体"/>
                <w:b/>
                <w:bCs/>
                <w:kern w:val="0"/>
                <w:sz w:val="24"/>
              </w:rPr>
              <w:t>100.0</w:t>
            </w:r>
          </w:p>
        </w:tc>
      </w:tr>
      <w:tr>
        <w:tblPrEx>
          <w:tblCellMar>
            <w:top w:w="0" w:type="dxa"/>
            <w:left w:w="0" w:type="dxa"/>
            <w:bottom w:w="0" w:type="dxa"/>
            <w:right w:w="0" w:type="dxa"/>
          </w:tblCellMar>
        </w:tblPrEx>
        <w:trPr>
          <w:trHeight w:val="314" w:hRule="atLeast"/>
          <w:jc w:val="center"/>
        </w:trPr>
        <w:tc>
          <w:tcPr>
            <w:tcW w:w="4173" w:type="dxa"/>
            <w:tcBorders>
              <w:top w:val="nil"/>
              <w:left w:val="nil"/>
              <w:bottom w:val="nil"/>
              <w:right w:val="single" w:color="auto" w:sz="8" w:space="0"/>
            </w:tcBorders>
            <w:tcMar>
              <w:top w:w="0" w:type="dxa"/>
              <w:left w:w="108" w:type="dxa"/>
              <w:bottom w:w="0" w:type="dxa"/>
              <w:right w:w="108" w:type="dxa"/>
            </w:tcMar>
            <w:vAlign w:val="center"/>
          </w:tcPr>
          <w:p>
            <w:pPr>
              <w:widowControl/>
              <w:spacing w:line="260" w:lineRule="atLeast"/>
              <w:jc w:val="left"/>
              <w:rPr>
                <w:rFonts w:ascii="Calibri" w:hAnsi="Calibri" w:eastAsia="微软雅黑" w:cs="宋体"/>
                <w:kern w:val="0"/>
                <w:szCs w:val="21"/>
              </w:rPr>
            </w:pPr>
            <w:r>
              <w:rPr>
                <w:rFonts w:hint="eastAsia" w:ascii="宋体" w:hAnsi="宋体" w:cs="宋体"/>
                <w:kern w:val="0"/>
                <w:sz w:val="24"/>
              </w:rPr>
              <w:t>   第二产业</w:t>
            </w:r>
          </w:p>
        </w:tc>
        <w:tc>
          <w:tcPr>
            <w:tcW w:w="2282" w:type="dxa"/>
            <w:tcBorders>
              <w:top w:val="nil"/>
              <w:left w:val="nil"/>
              <w:bottom w:val="nil"/>
              <w:right w:val="single" w:color="auto" w:sz="8" w:space="0"/>
            </w:tcBorders>
            <w:tcMar>
              <w:top w:w="0" w:type="dxa"/>
              <w:left w:w="108" w:type="dxa"/>
              <w:bottom w:w="0" w:type="dxa"/>
              <w:right w:w="108" w:type="dxa"/>
            </w:tcMar>
            <w:vAlign w:val="center"/>
          </w:tcPr>
          <w:p>
            <w:pPr>
              <w:widowControl/>
              <w:spacing w:line="260" w:lineRule="atLeast"/>
              <w:jc w:val="right"/>
              <w:rPr>
                <w:rFonts w:ascii="Calibri" w:hAnsi="Calibri" w:eastAsia="微软雅黑" w:cs="宋体"/>
                <w:kern w:val="0"/>
                <w:szCs w:val="21"/>
              </w:rPr>
            </w:pPr>
            <w:r>
              <w:rPr>
                <w:rFonts w:hint="eastAsia" w:ascii="宋体" w:hAnsi="宋体" w:cs="宋体"/>
                <w:kern w:val="0"/>
                <w:sz w:val="24"/>
              </w:rPr>
              <w:t>64497</w:t>
            </w:r>
          </w:p>
        </w:tc>
        <w:tc>
          <w:tcPr>
            <w:tcW w:w="1934" w:type="dxa"/>
            <w:tcMar>
              <w:top w:w="0" w:type="dxa"/>
              <w:left w:w="108" w:type="dxa"/>
              <w:bottom w:w="0" w:type="dxa"/>
              <w:right w:w="108" w:type="dxa"/>
            </w:tcMar>
            <w:vAlign w:val="center"/>
          </w:tcPr>
          <w:p>
            <w:pPr>
              <w:widowControl/>
              <w:spacing w:line="260" w:lineRule="atLeast"/>
              <w:jc w:val="right"/>
              <w:rPr>
                <w:rFonts w:ascii="Calibri" w:hAnsi="Calibri" w:eastAsia="微软雅黑" w:cs="宋体"/>
                <w:kern w:val="0"/>
                <w:szCs w:val="21"/>
              </w:rPr>
            </w:pPr>
            <w:r>
              <w:rPr>
                <w:rFonts w:hint="eastAsia" w:ascii="宋体" w:hAnsi="宋体" w:cs="宋体"/>
                <w:kern w:val="0"/>
                <w:sz w:val="24"/>
              </w:rPr>
              <w:t>29.8</w:t>
            </w:r>
          </w:p>
        </w:tc>
      </w:tr>
      <w:tr>
        <w:tblPrEx>
          <w:tblCellMar>
            <w:top w:w="0" w:type="dxa"/>
            <w:left w:w="0" w:type="dxa"/>
            <w:bottom w:w="0" w:type="dxa"/>
            <w:right w:w="0" w:type="dxa"/>
          </w:tblCellMar>
        </w:tblPrEx>
        <w:trPr>
          <w:trHeight w:val="331" w:hRule="atLeast"/>
          <w:jc w:val="center"/>
        </w:trPr>
        <w:tc>
          <w:tcPr>
            <w:tcW w:w="4173" w:type="dxa"/>
            <w:tcBorders>
              <w:top w:val="nil"/>
              <w:left w:val="nil"/>
              <w:bottom w:val="single" w:color="auto" w:sz="12" w:space="0"/>
              <w:right w:val="single" w:color="auto" w:sz="8" w:space="0"/>
            </w:tcBorders>
            <w:tcMar>
              <w:top w:w="0" w:type="dxa"/>
              <w:left w:w="108" w:type="dxa"/>
              <w:bottom w:w="0" w:type="dxa"/>
              <w:right w:w="108" w:type="dxa"/>
            </w:tcMar>
            <w:vAlign w:val="center"/>
          </w:tcPr>
          <w:p>
            <w:pPr>
              <w:widowControl/>
              <w:spacing w:line="260" w:lineRule="atLeast"/>
              <w:jc w:val="left"/>
              <w:rPr>
                <w:rFonts w:ascii="Calibri" w:hAnsi="Calibri" w:eastAsia="微软雅黑" w:cs="宋体"/>
                <w:kern w:val="0"/>
                <w:szCs w:val="21"/>
              </w:rPr>
            </w:pPr>
            <w:r>
              <w:rPr>
                <w:rFonts w:hint="eastAsia" w:ascii="宋体" w:hAnsi="宋体" w:cs="宋体"/>
                <w:kern w:val="0"/>
                <w:sz w:val="24"/>
              </w:rPr>
              <w:t>   第三产业</w:t>
            </w:r>
          </w:p>
        </w:tc>
        <w:tc>
          <w:tcPr>
            <w:tcW w:w="2282" w:type="dxa"/>
            <w:tcBorders>
              <w:top w:val="nil"/>
              <w:left w:val="nil"/>
              <w:bottom w:val="single" w:color="auto" w:sz="12" w:space="0"/>
              <w:right w:val="single" w:color="auto" w:sz="8" w:space="0"/>
            </w:tcBorders>
            <w:tcMar>
              <w:top w:w="0" w:type="dxa"/>
              <w:left w:w="108" w:type="dxa"/>
              <w:bottom w:w="0" w:type="dxa"/>
              <w:right w:w="108" w:type="dxa"/>
            </w:tcMar>
            <w:vAlign w:val="center"/>
          </w:tcPr>
          <w:p>
            <w:pPr>
              <w:widowControl/>
              <w:spacing w:line="260" w:lineRule="atLeast"/>
              <w:jc w:val="right"/>
              <w:rPr>
                <w:rFonts w:ascii="Calibri" w:hAnsi="Calibri" w:eastAsia="微软雅黑" w:cs="宋体"/>
                <w:kern w:val="0"/>
                <w:szCs w:val="21"/>
              </w:rPr>
            </w:pPr>
            <w:r>
              <w:rPr>
                <w:rFonts w:hint="eastAsia" w:ascii="宋体" w:hAnsi="宋体" w:cs="宋体"/>
                <w:kern w:val="0"/>
                <w:sz w:val="24"/>
              </w:rPr>
              <w:t>151800</w:t>
            </w:r>
          </w:p>
        </w:tc>
        <w:tc>
          <w:tcPr>
            <w:tcW w:w="1934" w:type="dxa"/>
            <w:tcBorders>
              <w:top w:val="nil"/>
              <w:left w:val="nil"/>
              <w:bottom w:val="single" w:color="auto" w:sz="12" w:space="0"/>
              <w:right w:val="nil"/>
            </w:tcBorders>
            <w:tcMar>
              <w:top w:w="0" w:type="dxa"/>
              <w:left w:w="108" w:type="dxa"/>
              <w:bottom w:w="0" w:type="dxa"/>
              <w:right w:w="108" w:type="dxa"/>
            </w:tcMar>
            <w:vAlign w:val="center"/>
          </w:tcPr>
          <w:p>
            <w:pPr>
              <w:widowControl/>
              <w:spacing w:line="260" w:lineRule="atLeast"/>
              <w:jc w:val="right"/>
              <w:rPr>
                <w:rFonts w:ascii="Calibri" w:hAnsi="Calibri" w:eastAsia="微软雅黑" w:cs="宋体"/>
                <w:kern w:val="0"/>
                <w:szCs w:val="21"/>
              </w:rPr>
            </w:pPr>
            <w:r>
              <w:rPr>
                <w:rFonts w:hint="eastAsia" w:ascii="宋体" w:hAnsi="宋体" w:cs="宋体"/>
                <w:kern w:val="0"/>
                <w:sz w:val="24"/>
              </w:rPr>
              <w:t>70.2</w:t>
            </w:r>
          </w:p>
        </w:tc>
      </w:tr>
    </w:tbl>
    <w:p>
      <w:pPr>
        <w:widowControl/>
        <w:shd w:val="clear" w:color="auto" w:fill="FFFFFF"/>
        <w:spacing w:line="510" w:lineRule="atLeast"/>
        <w:ind w:firstLine="640" w:firstLineChars="200"/>
        <w:jc w:val="left"/>
        <w:rPr>
          <w:rFonts w:hint="eastAsia" w:ascii="仿宋_GB2312" w:eastAsia="仿宋_GB2312" w:cs="仿宋_GB2312"/>
          <w:sz w:val="32"/>
          <w:szCs w:val="32"/>
        </w:rPr>
      </w:pPr>
    </w:p>
    <w:p>
      <w:pPr>
        <w:widowControl/>
        <w:shd w:val="clear" w:color="auto" w:fill="FFFFFF"/>
        <w:spacing w:line="510" w:lineRule="atLeast"/>
        <w:ind w:firstLine="640" w:firstLineChars="200"/>
        <w:jc w:val="left"/>
        <w:rPr>
          <w:rFonts w:hint="eastAsia" w:ascii="仿宋_GB2312" w:eastAsia="仿宋_GB2312" w:cs="仿宋_GB2312"/>
          <w:sz w:val="32"/>
          <w:szCs w:val="32"/>
        </w:rPr>
      </w:pPr>
    </w:p>
    <w:p>
      <w:pPr>
        <w:widowControl/>
        <w:shd w:val="clear" w:color="auto" w:fill="FFFFFF"/>
        <w:spacing w:line="510" w:lineRule="atLeast"/>
        <w:ind w:firstLine="640" w:firstLineChars="200"/>
        <w:jc w:val="left"/>
        <w:rPr>
          <w:rFonts w:hint="eastAsia" w:ascii="仿宋_GB2312" w:eastAsia="仿宋_GB2312" w:cs="仿宋_GB2312"/>
          <w:sz w:val="32"/>
          <w:szCs w:val="32"/>
        </w:rPr>
      </w:pPr>
      <w:r>
        <w:rPr>
          <w:rFonts w:hint="eastAsia" w:ascii="仿宋_GB2312" w:eastAsia="仿宋_GB2312" w:cs="仿宋_GB2312"/>
          <w:sz w:val="32"/>
          <w:szCs w:val="32"/>
        </w:rPr>
        <w:t>在第二产业和第三产业法人单位中，位居前三位的县（市、区）是：信</w:t>
      </w:r>
      <w:r>
        <w:rPr>
          <w:rFonts w:ascii="仿宋_GB2312" w:eastAsia="仿宋_GB2312" w:cs="仿宋_GB2312"/>
          <w:sz w:val="32"/>
          <w:szCs w:val="32"/>
        </w:rPr>
        <w:t>州区</w:t>
      </w:r>
      <w:r>
        <w:rPr>
          <w:rFonts w:hint="eastAsia" w:ascii="仿宋_GB2312" w:eastAsia="仿宋_GB2312" w:cs="仿宋_GB2312"/>
          <w:sz w:val="32"/>
          <w:szCs w:val="32"/>
        </w:rPr>
        <w:t>9969个，占17.9%；广</w:t>
      </w:r>
      <w:r>
        <w:rPr>
          <w:rFonts w:ascii="仿宋_GB2312" w:eastAsia="仿宋_GB2312" w:cs="仿宋_GB2312"/>
          <w:sz w:val="32"/>
          <w:szCs w:val="32"/>
        </w:rPr>
        <w:t>丰区</w:t>
      </w:r>
      <w:r>
        <w:rPr>
          <w:rFonts w:hint="eastAsia" w:ascii="仿宋_GB2312" w:eastAsia="仿宋_GB2312" w:cs="仿宋_GB2312"/>
          <w:sz w:val="32"/>
          <w:szCs w:val="32"/>
        </w:rPr>
        <w:t>6702个，占12.0%；鄱</w:t>
      </w:r>
      <w:r>
        <w:rPr>
          <w:rFonts w:ascii="仿宋_GB2312" w:eastAsia="仿宋_GB2312" w:cs="仿宋_GB2312"/>
          <w:sz w:val="32"/>
          <w:szCs w:val="32"/>
        </w:rPr>
        <w:t>阳县</w:t>
      </w:r>
      <w:r>
        <w:rPr>
          <w:rFonts w:hint="eastAsia" w:ascii="仿宋_GB2312" w:eastAsia="仿宋_GB2312" w:cs="仿宋_GB2312"/>
          <w:sz w:val="32"/>
          <w:szCs w:val="32"/>
        </w:rPr>
        <w:t>5165个，占9.3%（详见表2-2）。</w:t>
      </w:r>
    </w:p>
    <w:p>
      <w:pPr>
        <w:widowControl/>
        <w:shd w:val="clear" w:color="auto" w:fill="FFFFFF"/>
        <w:spacing w:line="510" w:lineRule="atLeast"/>
        <w:ind w:firstLine="640" w:firstLineChars="200"/>
        <w:jc w:val="left"/>
        <w:rPr>
          <w:rFonts w:hint="eastAsia" w:ascii="仿宋_GB2312" w:eastAsia="仿宋_GB2312" w:cs="仿宋_GB2312"/>
          <w:sz w:val="32"/>
          <w:szCs w:val="32"/>
        </w:rPr>
      </w:pPr>
    </w:p>
    <w:p>
      <w:pPr>
        <w:widowControl/>
        <w:shd w:val="clear" w:color="auto" w:fill="FFFFFF"/>
        <w:spacing w:line="510" w:lineRule="atLeast"/>
        <w:ind w:firstLine="640" w:firstLineChars="200"/>
        <w:jc w:val="left"/>
        <w:rPr>
          <w:rFonts w:hint="eastAsia" w:ascii="仿宋_GB2312" w:eastAsia="仿宋_GB2312" w:cs="仿宋_GB2312"/>
          <w:sz w:val="32"/>
          <w:szCs w:val="32"/>
        </w:rPr>
      </w:pPr>
    </w:p>
    <w:p>
      <w:pPr>
        <w:widowControl/>
        <w:shd w:val="clear" w:color="auto" w:fill="FFFFFF"/>
        <w:spacing w:line="510" w:lineRule="atLeast"/>
        <w:ind w:firstLine="640" w:firstLineChars="200"/>
        <w:jc w:val="left"/>
        <w:rPr>
          <w:rFonts w:hint="eastAsia" w:ascii="仿宋_GB2312" w:eastAsia="仿宋_GB2312" w:cs="仿宋_GB2312"/>
          <w:sz w:val="32"/>
          <w:szCs w:val="32"/>
        </w:rPr>
      </w:pPr>
    </w:p>
    <w:p>
      <w:pPr>
        <w:widowControl/>
        <w:shd w:val="clear" w:color="auto" w:fill="FFFFFF"/>
        <w:spacing w:line="510" w:lineRule="atLeast"/>
        <w:ind w:firstLine="640" w:firstLineChars="200"/>
        <w:jc w:val="left"/>
        <w:rPr>
          <w:rFonts w:hint="eastAsia" w:ascii="仿宋_GB2312" w:eastAsia="仿宋_GB2312" w:cs="仿宋_GB2312"/>
          <w:sz w:val="32"/>
          <w:szCs w:val="32"/>
        </w:rPr>
      </w:pPr>
    </w:p>
    <w:p>
      <w:pPr>
        <w:widowControl/>
        <w:shd w:val="clear" w:color="auto" w:fill="FFFFFF"/>
        <w:spacing w:line="510" w:lineRule="atLeast"/>
        <w:ind w:firstLine="640" w:firstLineChars="200"/>
        <w:jc w:val="left"/>
        <w:rPr>
          <w:rFonts w:hint="eastAsia" w:ascii="仿宋_GB2312" w:eastAsia="仿宋_GB2312" w:cs="仿宋_GB2312"/>
          <w:sz w:val="32"/>
          <w:szCs w:val="32"/>
        </w:rPr>
      </w:pPr>
    </w:p>
    <w:p>
      <w:pPr>
        <w:widowControl/>
        <w:shd w:val="clear" w:color="auto" w:fill="FFFFFF"/>
        <w:spacing w:line="510" w:lineRule="atLeast"/>
        <w:ind w:firstLine="640" w:firstLineChars="200"/>
        <w:jc w:val="left"/>
        <w:rPr>
          <w:rFonts w:hint="eastAsia" w:ascii="仿宋_GB2312" w:eastAsia="仿宋_GB2312" w:cs="仿宋_GB2312"/>
          <w:sz w:val="32"/>
          <w:szCs w:val="32"/>
        </w:rPr>
      </w:pPr>
    </w:p>
    <w:p>
      <w:pPr>
        <w:widowControl/>
        <w:shd w:val="clear" w:color="auto" w:fill="FFFFFF"/>
        <w:spacing w:line="510" w:lineRule="atLeast"/>
        <w:ind w:firstLine="640" w:firstLineChars="200"/>
        <w:jc w:val="left"/>
        <w:rPr>
          <w:rFonts w:hint="eastAsia" w:ascii="仿宋_GB2312" w:eastAsia="仿宋_GB2312" w:cs="仿宋_GB2312"/>
          <w:sz w:val="32"/>
          <w:szCs w:val="32"/>
        </w:rPr>
      </w:pPr>
    </w:p>
    <w:p>
      <w:pPr>
        <w:widowControl/>
        <w:shd w:val="clear" w:color="auto" w:fill="FFFFFF"/>
        <w:spacing w:line="510" w:lineRule="atLeast"/>
        <w:ind w:firstLine="640" w:firstLineChars="200"/>
        <w:jc w:val="left"/>
        <w:rPr>
          <w:rFonts w:hint="eastAsia" w:ascii="仿宋_GB2312" w:eastAsia="仿宋_GB2312" w:cs="仿宋_GB2312"/>
          <w:sz w:val="32"/>
          <w:szCs w:val="32"/>
        </w:rPr>
      </w:pPr>
    </w:p>
    <w:p>
      <w:pPr>
        <w:widowControl/>
        <w:spacing w:after="156" w:line="570" w:lineRule="atLeast"/>
        <w:jc w:val="center"/>
        <w:rPr>
          <w:rFonts w:ascii="宋体" w:hAnsi="宋体" w:cs="宋体"/>
          <w:color w:val="000000"/>
          <w:kern w:val="0"/>
          <w:sz w:val="24"/>
          <w:lang w:val="en"/>
        </w:rPr>
      </w:pPr>
      <w:r>
        <w:rPr>
          <w:rFonts w:ascii="宋体" w:hAnsi="宋体" w:cs="宋体"/>
          <w:color w:val="000000"/>
          <w:kern w:val="0"/>
          <w:sz w:val="24"/>
        </w:rPr>
        <w:t xml:space="preserve"> </w:t>
      </w:r>
      <w:r>
        <w:rPr>
          <w:rFonts w:hint="eastAsia" w:ascii="黑体" w:hAnsi="黑体" w:eastAsia="黑体" w:cs="Calibri"/>
          <w:kern w:val="0"/>
          <w:sz w:val="32"/>
          <w:szCs w:val="32"/>
        </w:rPr>
        <w:t>表2-2  按县（市、区）分组的法人单位和产业活动单位</w:t>
      </w:r>
    </w:p>
    <w:tbl>
      <w:tblPr>
        <w:tblStyle w:val="4"/>
        <w:tblW w:w="7938" w:type="dxa"/>
        <w:jc w:val="center"/>
        <w:tblLayout w:type="autofit"/>
        <w:tblCellMar>
          <w:top w:w="0" w:type="dxa"/>
          <w:left w:w="108" w:type="dxa"/>
          <w:bottom w:w="0" w:type="dxa"/>
          <w:right w:w="108" w:type="dxa"/>
        </w:tblCellMar>
      </w:tblPr>
      <w:tblGrid>
        <w:gridCol w:w="2268"/>
        <w:gridCol w:w="1560"/>
        <w:gridCol w:w="1417"/>
        <w:gridCol w:w="1418"/>
        <w:gridCol w:w="1275"/>
      </w:tblGrid>
      <w:tr>
        <w:tblPrEx>
          <w:tblCellMar>
            <w:top w:w="0" w:type="dxa"/>
            <w:left w:w="108" w:type="dxa"/>
            <w:bottom w:w="0" w:type="dxa"/>
            <w:right w:w="108" w:type="dxa"/>
          </w:tblCellMar>
        </w:tblPrEx>
        <w:trPr>
          <w:trHeight w:val="525" w:hRule="atLeast"/>
          <w:jc w:val="center"/>
        </w:trPr>
        <w:tc>
          <w:tcPr>
            <w:tcW w:w="2268" w:type="dxa"/>
            <w:vMerge w:val="restart"/>
            <w:tcBorders>
              <w:top w:val="single" w:color="auto" w:sz="8" w:space="0"/>
              <w:left w:val="nil"/>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rPr>
            </w:pPr>
          </w:p>
        </w:tc>
        <w:tc>
          <w:tcPr>
            <w:tcW w:w="2977" w:type="dxa"/>
            <w:gridSpan w:val="2"/>
            <w:tcBorders>
              <w:top w:val="single" w:color="auto" w:sz="8" w:space="0"/>
              <w:left w:val="nil"/>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法人单位</w:t>
            </w:r>
          </w:p>
        </w:tc>
        <w:tc>
          <w:tcPr>
            <w:tcW w:w="2693" w:type="dxa"/>
            <w:gridSpan w:val="2"/>
            <w:tcBorders>
              <w:top w:val="single" w:color="auto" w:sz="8" w:space="0"/>
              <w:left w:val="nil"/>
              <w:bottom w:val="single" w:color="auto" w:sz="4" w:space="0"/>
              <w:right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产业活动单位</w:t>
            </w:r>
          </w:p>
        </w:tc>
      </w:tr>
      <w:tr>
        <w:tblPrEx>
          <w:tblCellMar>
            <w:top w:w="0" w:type="dxa"/>
            <w:left w:w="108" w:type="dxa"/>
            <w:bottom w:w="0" w:type="dxa"/>
            <w:right w:w="108" w:type="dxa"/>
          </w:tblCellMar>
        </w:tblPrEx>
        <w:trPr>
          <w:trHeight w:val="525" w:hRule="atLeast"/>
          <w:jc w:val="center"/>
        </w:trPr>
        <w:tc>
          <w:tcPr>
            <w:tcW w:w="2268" w:type="dxa"/>
            <w:vMerge w:val="continue"/>
            <w:tcBorders>
              <w:top w:val="single" w:color="auto" w:sz="8" w:space="0"/>
              <w:left w:val="nil"/>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数量(个)</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比重(%)</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数量(个)</w:t>
            </w:r>
          </w:p>
        </w:tc>
        <w:tc>
          <w:tcPr>
            <w:tcW w:w="1275" w:type="dxa"/>
            <w:tcBorders>
              <w:top w:val="nil"/>
              <w:left w:val="nil"/>
              <w:bottom w:val="single" w:color="auto" w:sz="4" w:space="0"/>
              <w:right w:val="nil"/>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比重(%)</w:t>
            </w:r>
          </w:p>
        </w:tc>
      </w:tr>
      <w:tr>
        <w:tblPrEx>
          <w:tblCellMar>
            <w:top w:w="0" w:type="dxa"/>
            <w:left w:w="108" w:type="dxa"/>
            <w:bottom w:w="0" w:type="dxa"/>
            <w:right w:w="108" w:type="dxa"/>
          </w:tblCellMar>
        </w:tblPrEx>
        <w:trPr>
          <w:trHeight w:val="525" w:hRule="atLeast"/>
          <w:jc w:val="center"/>
        </w:trPr>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全  市</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55637</w:t>
            </w: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xml:space="preserve">100.0 </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65652</w:t>
            </w:r>
          </w:p>
        </w:tc>
        <w:tc>
          <w:tcPr>
            <w:tcW w:w="1275" w:type="dxa"/>
            <w:tcBorders>
              <w:top w:val="nil"/>
              <w:left w:val="nil"/>
              <w:bottom w:val="single" w:color="auto" w:sz="4" w:space="0"/>
              <w:right w:val="nil"/>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xml:space="preserve">100.0 </w:t>
            </w:r>
          </w:p>
        </w:tc>
      </w:tr>
      <w:tr>
        <w:tblPrEx>
          <w:tblCellMar>
            <w:top w:w="0" w:type="dxa"/>
            <w:left w:w="108" w:type="dxa"/>
            <w:bottom w:w="0" w:type="dxa"/>
            <w:right w:w="108" w:type="dxa"/>
          </w:tblCellMar>
        </w:tblPrEx>
        <w:trPr>
          <w:trHeight w:val="525" w:hRule="atLeast"/>
          <w:jc w:val="center"/>
        </w:trPr>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信州区</w:t>
            </w:r>
          </w:p>
        </w:tc>
        <w:tc>
          <w:tcPr>
            <w:tcW w:w="1560"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9969</w:t>
            </w:r>
          </w:p>
        </w:tc>
        <w:tc>
          <w:tcPr>
            <w:tcW w:w="1417"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xml:space="preserve">17.9 </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10961</w:t>
            </w:r>
          </w:p>
        </w:tc>
        <w:tc>
          <w:tcPr>
            <w:tcW w:w="1275" w:type="dxa"/>
            <w:tcBorders>
              <w:top w:val="single" w:color="auto" w:sz="4" w:space="0"/>
              <w:left w:val="nil"/>
              <w:bottom w:val="single" w:color="auto" w:sz="4" w:space="0"/>
              <w:right w:val="nil"/>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16.7</w:t>
            </w:r>
          </w:p>
        </w:tc>
      </w:tr>
      <w:tr>
        <w:tblPrEx>
          <w:tblCellMar>
            <w:top w:w="0" w:type="dxa"/>
            <w:left w:w="108" w:type="dxa"/>
            <w:bottom w:w="0" w:type="dxa"/>
            <w:right w:w="108" w:type="dxa"/>
          </w:tblCellMar>
        </w:tblPrEx>
        <w:trPr>
          <w:trHeight w:val="525" w:hRule="atLeast"/>
          <w:jc w:val="center"/>
        </w:trPr>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广丰区</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6702</w:t>
            </w: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xml:space="preserve">12.0 </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7437</w:t>
            </w:r>
          </w:p>
        </w:tc>
        <w:tc>
          <w:tcPr>
            <w:tcW w:w="1275" w:type="dxa"/>
            <w:tcBorders>
              <w:top w:val="nil"/>
              <w:left w:val="nil"/>
              <w:bottom w:val="single" w:color="auto" w:sz="4" w:space="0"/>
              <w:right w:val="nil"/>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xml:space="preserve">11.3 </w:t>
            </w:r>
          </w:p>
        </w:tc>
      </w:tr>
      <w:tr>
        <w:tblPrEx>
          <w:tblCellMar>
            <w:top w:w="0" w:type="dxa"/>
            <w:left w:w="108" w:type="dxa"/>
            <w:bottom w:w="0" w:type="dxa"/>
            <w:right w:w="108" w:type="dxa"/>
          </w:tblCellMar>
        </w:tblPrEx>
        <w:trPr>
          <w:trHeight w:val="525" w:hRule="atLeast"/>
          <w:jc w:val="center"/>
        </w:trPr>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广信区</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5407</w:t>
            </w: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xml:space="preserve">9.7 </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6249</w:t>
            </w:r>
          </w:p>
        </w:tc>
        <w:tc>
          <w:tcPr>
            <w:tcW w:w="1275" w:type="dxa"/>
            <w:tcBorders>
              <w:top w:val="nil"/>
              <w:left w:val="nil"/>
              <w:bottom w:val="single" w:color="auto" w:sz="4" w:space="0"/>
              <w:right w:val="nil"/>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xml:space="preserve">9.5 </w:t>
            </w:r>
          </w:p>
        </w:tc>
      </w:tr>
      <w:tr>
        <w:tblPrEx>
          <w:tblCellMar>
            <w:top w:w="0" w:type="dxa"/>
            <w:left w:w="108" w:type="dxa"/>
            <w:bottom w:w="0" w:type="dxa"/>
            <w:right w:w="108" w:type="dxa"/>
          </w:tblCellMar>
        </w:tblPrEx>
        <w:trPr>
          <w:trHeight w:val="525" w:hRule="atLeast"/>
          <w:jc w:val="center"/>
        </w:trPr>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玉山县</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4001</w:t>
            </w: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xml:space="preserve">7.2 </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4647</w:t>
            </w:r>
          </w:p>
        </w:tc>
        <w:tc>
          <w:tcPr>
            <w:tcW w:w="1275" w:type="dxa"/>
            <w:tcBorders>
              <w:top w:val="nil"/>
              <w:left w:val="nil"/>
              <w:bottom w:val="single" w:color="auto" w:sz="4" w:space="0"/>
              <w:right w:val="nil"/>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xml:space="preserve">7.1 </w:t>
            </w:r>
          </w:p>
        </w:tc>
      </w:tr>
      <w:tr>
        <w:tblPrEx>
          <w:tblCellMar>
            <w:top w:w="0" w:type="dxa"/>
            <w:left w:w="108" w:type="dxa"/>
            <w:bottom w:w="0" w:type="dxa"/>
            <w:right w:w="108" w:type="dxa"/>
          </w:tblCellMar>
        </w:tblPrEx>
        <w:trPr>
          <w:trHeight w:val="525" w:hRule="atLeast"/>
          <w:jc w:val="center"/>
        </w:trPr>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铅山县</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3408</w:t>
            </w: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xml:space="preserve">6.1 </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3901</w:t>
            </w:r>
          </w:p>
        </w:tc>
        <w:tc>
          <w:tcPr>
            <w:tcW w:w="1275" w:type="dxa"/>
            <w:tcBorders>
              <w:top w:val="nil"/>
              <w:left w:val="nil"/>
              <w:bottom w:val="single" w:color="auto" w:sz="4" w:space="0"/>
              <w:right w:val="nil"/>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xml:space="preserve">5.9 </w:t>
            </w:r>
          </w:p>
        </w:tc>
      </w:tr>
      <w:tr>
        <w:tblPrEx>
          <w:tblCellMar>
            <w:top w:w="0" w:type="dxa"/>
            <w:left w:w="108" w:type="dxa"/>
            <w:bottom w:w="0" w:type="dxa"/>
            <w:right w:w="108" w:type="dxa"/>
          </w:tblCellMar>
        </w:tblPrEx>
        <w:trPr>
          <w:trHeight w:val="525" w:hRule="atLeast"/>
          <w:jc w:val="center"/>
        </w:trPr>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横峰县</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1911</w:t>
            </w: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xml:space="preserve">3.4 </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2345</w:t>
            </w:r>
          </w:p>
        </w:tc>
        <w:tc>
          <w:tcPr>
            <w:tcW w:w="1275" w:type="dxa"/>
            <w:tcBorders>
              <w:top w:val="nil"/>
              <w:left w:val="nil"/>
              <w:bottom w:val="single" w:color="auto" w:sz="4" w:space="0"/>
              <w:right w:val="nil"/>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xml:space="preserve">3.6 </w:t>
            </w:r>
          </w:p>
        </w:tc>
      </w:tr>
      <w:tr>
        <w:tblPrEx>
          <w:tblCellMar>
            <w:top w:w="0" w:type="dxa"/>
            <w:left w:w="108" w:type="dxa"/>
            <w:bottom w:w="0" w:type="dxa"/>
            <w:right w:w="108" w:type="dxa"/>
          </w:tblCellMar>
        </w:tblPrEx>
        <w:trPr>
          <w:trHeight w:val="525" w:hRule="atLeast"/>
          <w:jc w:val="center"/>
        </w:trPr>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弋阳县</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2340</w:t>
            </w: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xml:space="preserve">4.2 </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2860</w:t>
            </w:r>
          </w:p>
        </w:tc>
        <w:tc>
          <w:tcPr>
            <w:tcW w:w="1275" w:type="dxa"/>
            <w:tcBorders>
              <w:top w:val="nil"/>
              <w:left w:val="nil"/>
              <w:bottom w:val="single" w:color="auto" w:sz="4" w:space="0"/>
              <w:right w:val="nil"/>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xml:space="preserve">4.4 </w:t>
            </w:r>
          </w:p>
        </w:tc>
      </w:tr>
      <w:tr>
        <w:tblPrEx>
          <w:tblCellMar>
            <w:top w:w="0" w:type="dxa"/>
            <w:left w:w="108" w:type="dxa"/>
            <w:bottom w:w="0" w:type="dxa"/>
            <w:right w:w="108" w:type="dxa"/>
          </w:tblCellMar>
        </w:tblPrEx>
        <w:trPr>
          <w:trHeight w:val="525" w:hRule="atLeast"/>
          <w:jc w:val="center"/>
        </w:trPr>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余干县</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4145</w:t>
            </w: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xml:space="preserve">7.5 </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5489</w:t>
            </w:r>
          </w:p>
        </w:tc>
        <w:tc>
          <w:tcPr>
            <w:tcW w:w="1275" w:type="dxa"/>
            <w:tcBorders>
              <w:top w:val="nil"/>
              <w:left w:val="nil"/>
              <w:bottom w:val="single" w:color="auto" w:sz="4" w:space="0"/>
              <w:right w:val="nil"/>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xml:space="preserve">8.4 </w:t>
            </w:r>
          </w:p>
        </w:tc>
      </w:tr>
      <w:tr>
        <w:tblPrEx>
          <w:tblCellMar>
            <w:top w:w="0" w:type="dxa"/>
            <w:left w:w="108" w:type="dxa"/>
            <w:bottom w:w="0" w:type="dxa"/>
            <w:right w:w="108" w:type="dxa"/>
          </w:tblCellMar>
        </w:tblPrEx>
        <w:trPr>
          <w:trHeight w:val="525" w:hRule="atLeast"/>
          <w:jc w:val="center"/>
        </w:trPr>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鄱阳县</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5165</w:t>
            </w: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xml:space="preserve">9.3 </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6661</w:t>
            </w:r>
          </w:p>
        </w:tc>
        <w:tc>
          <w:tcPr>
            <w:tcW w:w="1275" w:type="dxa"/>
            <w:tcBorders>
              <w:top w:val="nil"/>
              <w:left w:val="nil"/>
              <w:bottom w:val="single" w:color="auto" w:sz="4" w:space="0"/>
              <w:right w:val="nil"/>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xml:space="preserve">10.1 </w:t>
            </w:r>
          </w:p>
        </w:tc>
      </w:tr>
      <w:tr>
        <w:tblPrEx>
          <w:tblCellMar>
            <w:top w:w="0" w:type="dxa"/>
            <w:left w:w="108" w:type="dxa"/>
            <w:bottom w:w="0" w:type="dxa"/>
            <w:right w:w="108" w:type="dxa"/>
          </w:tblCellMar>
        </w:tblPrEx>
        <w:trPr>
          <w:trHeight w:val="525" w:hRule="atLeast"/>
          <w:jc w:val="center"/>
        </w:trPr>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万年县</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3079</w:t>
            </w: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xml:space="preserve">5.5 </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3746</w:t>
            </w:r>
          </w:p>
        </w:tc>
        <w:tc>
          <w:tcPr>
            <w:tcW w:w="1275" w:type="dxa"/>
            <w:tcBorders>
              <w:top w:val="nil"/>
              <w:left w:val="nil"/>
              <w:bottom w:val="single" w:color="auto" w:sz="4" w:space="0"/>
              <w:right w:val="nil"/>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xml:space="preserve">5.7 </w:t>
            </w:r>
          </w:p>
        </w:tc>
      </w:tr>
      <w:tr>
        <w:tblPrEx>
          <w:tblCellMar>
            <w:top w:w="0" w:type="dxa"/>
            <w:left w:w="108" w:type="dxa"/>
            <w:bottom w:w="0" w:type="dxa"/>
            <w:right w:w="108" w:type="dxa"/>
          </w:tblCellMar>
        </w:tblPrEx>
        <w:trPr>
          <w:trHeight w:val="525" w:hRule="atLeast"/>
          <w:jc w:val="center"/>
        </w:trPr>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婺源县</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4143</w:t>
            </w: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xml:space="preserve">7.4 </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4981</w:t>
            </w:r>
          </w:p>
        </w:tc>
        <w:tc>
          <w:tcPr>
            <w:tcW w:w="1275" w:type="dxa"/>
            <w:tcBorders>
              <w:top w:val="nil"/>
              <w:left w:val="nil"/>
              <w:bottom w:val="single" w:color="auto" w:sz="4" w:space="0"/>
              <w:right w:val="nil"/>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xml:space="preserve">7.6 </w:t>
            </w:r>
          </w:p>
        </w:tc>
      </w:tr>
      <w:tr>
        <w:tblPrEx>
          <w:tblCellMar>
            <w:top w:w="0" w:type="dxa"/>
            <w:left w:w="108" w:type="dxa"/>
            <w:bottom w:w="0" w:type="dxa"/>
            <w:right w:w="108" w:type="dxa"/>
          </w:tblCellMar>
        </w:tblPrEx>
        <w:trPr>
          <w:trHeight w:val="525" w:hRule="atLeast"/>
          <w:jc w:val="center"/>
        </w:trPr>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德兴市</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4018</w:t>
            </w: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xml:space="preserve">7.2 </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4938</w:t>
            </w:r>
          </w:p>
        </w:tc>
        <w:tc>
          <w:tcPr>
            <w:tcW w:w="1275" w:type="dxa"/>
            <w:tcBorders>
              <w:top w:val="nil"/>
              <w:left w:val="nil"/>
              <w:bottom w:val="single" w:color="auto" w:sz="4" w:space="0"/>
              <w:right w:val="nil"/>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xml:space="preserve">7.5 </w:t>
            </w:r>
          </w:p>
        </w:tc>
      </w:tr>
      <w:tr>
        <w:tblPrEx>
          <w:tblCellMar>
            <w:top w:w="0" w:type="dxa"/>
            <w:left w:w="108" w:type="dxa"/>
            <w:bottom w:w="0" w:type="dxa"/>
            <w:right w:w="108" w:type="dxa"/>
          </w:tblCellMar>
        </w:tblPrEx>
        <w:trPr>
          <w:trHeight w:val="525" w:hRule="atLeast"/>
          <w:jc w:val="center"/>
        </w:trPr>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上饶经济技术开发区</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1233</w:t>
            </w:r>
          </w:p>
        </w:tc>
        <w:tc>
          <w:tcPr>
            <w:tcW w:w="141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xml:space="preserve">2.2 </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1295</w:t>
            </w:r>
          </w:p>
        </w:tc>
        <w:tc>
          <w:tcPr>
            <w:tcW w:w="1275" w:type="dxa"/>
            <w:tcBorders>
              <w:top w:val="nil"/>
              <w:left w:val="nil"/>
              <w:bottom w:val="single" w:color="auto" w:sz="4" w:space="0"/>
              <w:right w:val="nil"/>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xml:space="preserve">2.0 </w:t>
            </w:r>
          </w:p>
        </w:tc>
      </w:tr>
      <w:tr>
        <w:tblPrEx>
          <w:tblCellMar>
            <w:top w:w="0" w:type="dxa"/>
            <w:left w:w="108" w:type="dxa"/>
            <w:bottom w:w="0" w:type="dxa"/>
            <w:right w:w="108" w:type="dxa"/>
          </w:tblCellMar>
        </w:tblPrEx>
        <w:trPr>
          <w:trHeight w:val="525" w:hRule="atLeast"/>
          <w:jc w:val="center"/>
        </w:trPr>
        <w:tc>
          <w:tcPr>
            <w:tcW w:w="2268" w:type="dxa"/>
            <w:tcBorders>
              <w:top w:val="nil"/>
              <w:left w:val="nil"/>
              <w:bottom w:val="single" w:color="auto" w:sz="8"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三清山风景名胜区</w:t>
            </w:r>
          </w:p>
        </w:tc>
        <w:tc>
          <w:tcPr>
            <w:tcW w:w="156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115</w:t>
            </w:r>
          </w:p>
        </w:tc>
        <w:tc>
          <w:tcPr>
            <w:tcW w:w="1417"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xml:space="preserve">0.2 </w:t>
            </w:r>
          </w:p>
        </w:tc>
        <w:tc>
          <w:tcPr>
            <w:tcW w:w="1418"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133</w:t>
            </w:r>
          </w:p>
        </w:tc>
        <w:tc>
          <w:tcPr>
            <w:tcW w:w="1275" w:type="dxa"/>
            <w:tcBorders>
              <w:top w:val="nil"/>
              <w:left w:val="nil"/>
              <w:bottom w:val="single" w:color="auto" w:sz="8" w:space="0"/>
              <w:right w:val="nil"/>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xml:space="preserve">0.2 </w:t>
            </w:r>
          </w:p>
        </w:tc>
      </w:tr>
    </w:tbl>
    <w:p>
      <w:pPr>
        <w:widowControl/>
        <w:shd w:val="clear" w:color="auto" w:fill="FFFFFF"/>
        <w:spacing w:line="570" w:lineRule="atLeast"/>
        <w:rPr>
          <w:rFonts w:ascii="Calibri" w:hAnsi="Calibri" w:eastAsia="微软雅黑" w:cs="宋体"/>
          <w:color w:val="545454"/>
          <w:kern w:val="0"/>
          <w:szCs w:val="21"/>
          <w:lang w:val="en"/>
        </w:rPr>
      </w:pPr>
    </w:p>
    <w:p>
      <w:pPr>
        <w:widowControl/>
        <w:shd w:val="clear" w:color="auto" w:fill="FFFFFF"/>
        <w:spacing w:line="600" w:lineRule="atLeast"/>
        <w:ind w:firstLine="480"/>
        <w:jc w:val="left"/>
        <w:rPr>
          <w:rFonts w:hint="eastAsia" w:ascii="仿宋_GB2312" w:eastAsia="仿宋_GB2312" w:cs="仿宋_GB2312"/>
          <w:sz w:val="32"/>
          <w:szCs w:val="32"/>
        </w:rPr>
      </w:pPr>
      <w:bookmarkStart w:id="0" w:name="OLE_LINK1"/>
      <w:r>
        <w:rPr>
          <w:rFonts w:hint="eastAsia" w:ascii="仿宋_GB2312" w:eastAsia="仿宋_GB2312" w:cs="仿宋_GB2312"/>
          <w:sz w:val="32"/>
          <w:szCs w:val="32"/>
        </w:rPr>
        <w:t>2018年末，在第二产业和第三产业法人单位中，位居前三位的行业是：批</w:t>
      </w:r>
      <w:bookmarkEnd w:id="0"/>
      <w:r>
        <w:rPr>
          <w:rFonts w:hint="eastAsia" w:ascii="仿宋_GB2312" w:eastAsia="仿宋_GB2312" w:cs="仿宋_GB2312"/>
          <w:sz w:val="32"/>
          <w:szCs w:val="32"/>
        </w:rPr>
        <w:t>发和零售业14370个，占26.0%；公共管理、社会保障和社会组织7465个，占13.5%；制造</w:t>
      </w:r>
      <w:r>
        <w:rPr>
          <w:rFonts w:ascii="仿宋_GB2312" w:eastAsia="仿宋_GB2312" w:cs="仿宋_GB2312"/>
          <w:sz w:val="32"/>
          <w:szCs w:val="32"/>
        </w:rPr>
        <w:t>业</w:t>
      </w:r>
      <w:r>
        <w:rPr>
          <w:rFonts w:hint="eastAsia" w:ascii="仿宋_GB2312" w:eastAsia="仿宋_GB2312" w:cs="仿宋_GB2312"/>
          <w:sz w:val="32"/>
          <w:szCs w:val="32"/>
        </w:rPr>
        <w:t>7019个，占12.7%。在个体经营户中，位居前三位的行业是：批发和零售业92920个，占43.0%；建筑</w:t>
      </w:r>
      <w:r>
        <w:rPr>
          <w:rFonts w:ascii="仿宋_GB2312" w:eastAsia="仿宋_GB2312" w:cs="仿宋_GB2312"/>
          <w:sz w:val="32"/>
          <w:szCs w:val="32"/>
        </w:rPr>
        <w:t>业</w:t>
      </w:r>
      <w:r>
        <w:rPr>
          <w:rFonts w:hint="eastAsia" w:ascii="仿宋_GB2312" w:eastAsia="仿宋_GB2312" w:cs="仿宋_GB2312"/>
          <w:sz w:val="32"/>
          <w:szCs w:val="32"/>
        </w:rPr>
        <w:t>45466个，占21.0%；</w:t>
      </w:r>
      <w:r>
        <w:rPr>
          <w:rFonts w:ascii="仿宋_GB2312" w:eastAsia="仿宋_GB2312" w:cs="仿宋_GB2312"/>
          <w:sz w:val="32"/>
          <w:szCs w:val="32"/>
        </w:rPr>
        <w:t>住宿餐饮业</w:t>
      </w:r>
      <w:r>
        <w:rPr>
          <w:rFonts w:hint="eastAsia" w:ascii="仿宋_GB2312" w:eastAsia="仿宋_GB2312" w:cs="仿宋_GB2312"/>
          <w:sz w:val="32"/>
          <w:szCs w:val="32"/>
        </w:rPr>
        <w:t>20881个，占9.7%（详见表2-3）。</w:t>
      </w:r>
    </w:p>
    <w:p>
      <w:pPr>
        <w:widowControl/>
        <w:shd w:val="clear" w:color="auto" w:fill="FFFFFF"/>
        <w:spacing w:line="600" w:lineRule="atLeast"/>
        <w:jc w:val="center"/>
        <w:rPr>
          <w:rFonts w:ascii="黑体" w:hAnsi="黑体" w:eastAsia="黑体" w:cs="Calibri"/>
          <w:kern w:val="0"/>
          <w:sz w:val="32"/>
          <w:szCs w:val="32"/>
        </w:rPr>
      </w:pPr>
      <w:r>
        <w:rPr>
          <w:rFonts w:hint="eastAsia" w:ascii="黑体" w:hAnsi="黑体" w:eastAsia="黑体" w:cs="Calibri"/>
          <w:kern w:val="0"/>
          <w:sz w:val="32"/>
          <w:szCs w:val="32"/>
        </w:rPr>
        <w:t>表2-3</w:t>
      </w:r>
      <w:r>
        <w:rPr>
          <w:rFonts w:ascii="Calibri" w:hAnsi="Calibri" w:eastAsia="黑体" w:cs="Calibri"/>
          <w:kern w:val="0"/>
          <w:sz w:val="32"/>
          <w:szCs w:val="32"/>
        </w:rPr>
        <w:t> </w:t>
      </w:r>
      <w:r>
        <w:rPr>
          <w:rFonts w:hint="eastAsia" w:ascii="黑体" w:hAnsi="黑体" w:eastAsia="黑体" w:cs="Calibri"/>
          <w:kern w:val="0"/>
          <w:sz w:val="32"/>
          <w:szCs w:val="32"/>
        </w:rPr>
        <w:t xml:space="preserve"> 按行业门类分组的法人单位与个体经营户</w:t>
      </w:r>
    </w:p>
    <w:tbl>
      <w:tblPr>
        <w:tblStyle w:val="4"/>
        <w:tblW w:w="9072" w:type="dxa"/>
        <w:jc w:val="center"/>
        <w:tblLayout w:type="autofit"/>
        <w:tblCellMar>
          <w:top w:w="0" w:type="dxa"/>
          <w:left w:w="108" w:type="dxa"/>
          <w:bottom w:w="0" w:type="dxa"/>
          <w:right w:w="108" w:type="dxa"/>
        </w:tblCellMar>
      </w:tblPr>
      <w:tblGrid>
        <w:gridCol w:w="3800"/>
        <w:gridCol w:w="1445"/>
        <w:gridCol w:w="1134"/>
        <w:gridCol w:w="1418"/>
        <w:gridCol w:w="1275"/>
      </w:tblGrid>
      <w:tr>
        <w:tblPrEx>
          <w:tblCellMar>
            <w:top w:w="0" w:type="dxa"/>
            <w:left w:w="108" w:type="dxa"/>
            <w:bottom w:w="0" w:type="dxa"/>
            <w:right w:w="108" w:type="dxa"/>
          </w:tblCellMar>
        </w:tblPrEx>
        <w:trPr>
          <w:trHeight w:val="510" w:hRule="atLeast"/>
          <w:jc w:val="center"/>
        </w:trPr>
        <w:tc>
          <w:tcPr>
            <w:tcW w:w="3800" w:type="dxa"/>
            <w:vMerge w:val="restart"/>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2579" w:type="dxa"/>
            <w:gridSpan w:val="2"/>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法人单位</w:t>
            </w:r>
          </w:p>
        </w:tc>
        <w:tc>
          <w:tcPr>
            <w:tcW w:w="2693" w:type="dxa"/>
            <w:gridSpan w:val="2"/>
            <w:tcBorders>
              <w:top w:val="single" w:color="auto" w:sz="4" w:space="0"/>
              <w:left w:val="single" w:color="auto" w:sz="4" w:space="0"/>
              <w:bottom w:val="single" w:color="auto" w:sz="4" w:space="0"/>
            </w:tcBorders>
            <w:shd w:val="clear" w:color="auto" w:fill="auto"/>
            <w:noWrap/>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个体经营户</w:t>
            </w:r>
          </w:p>
        </w:tc>
      </w:tr>
      <w:tr>
        <w:tblPrEx>
          <w:tblCellMar>
            <w:top w:w="0" w:type="dxa"/>
            <w:left w:w="108" w:type="dxa"/>
            <w:bottom w:w="0" w:type="dxa"/>
            <w:right w:w="108" w:type="dxa"/>
          </w:tblCellMar>
        </w:tblPrEx>
        <w:trPr>
          <w:trHeight w:val="510" w:hRule="atLeast"/>
          <w:jc w:val="center"/>
        </w:trPr>
        <w:tc>
          <w:tcPr>
            <w:tcW w:w="3800" w:type="dxa"/>
            <w:vMerge w:val="continue"/>
            <w:tcBorders>
              <w:top w:val="single" w:color="auto" w:sz="8" w:space="0"/>
              <w:left w:val="nil"/>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4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数量（个）</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比重(%)</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数量（个）</w:t>
            </w:r>
          </w:p>
        </w:tc>
        <w:tc>
          <w:tcPr>
            <w:tcW w:w="1275"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比重(%)</w:t>
            </w:r>
          </w:p>
        </w:tc>
      </w:tr>
      <w:tr>
        <w:tblPrEx>
          <w:tblCellMar>
            <w:top w:w="0" w:type="dxa"/>
            <w:left w:w="108" w:type="dxa"/>
            <w:bottom w:w="0" w:type="dxa"/>
            <w:right w:w="108" w:type="dxa"/>
          </w:tblCellMar>
        </w:tblPrEx>
        <w:trPr>
          <w:trHeight w:val="510" w:hRule="atLeast"/>
          <w:jc w:val="center"/>
        </w:trPr>
        <w:tc>
          <w:tcPr>
            <w:tcW w:w="3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合　计</w:t>
            </w:r>
          </w:p>
        </w:tc>
        <w:tc>
          <w:tcPr>
            <w:tcW w:w="144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55637</w:t>
            </w:r>
          </w:p>
        </w:tc>
        <w:tc>
          <w:tcPr>
            <w:tcW w:w="11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xml:space="preserve">100.0 </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216297</w:t>
            </w:r>
          </w:p>
        </w:tc>
        <w:tc>
          <w:tcPr>
            <w:tcW w:w="1275" w:type="dxa"/>
            <w:tcBorders>
              <w:top w:val="nil"/>
              <w:left w:val="nil"/>
              <w:bottom w:val="single" w:color="auto" w:sz="4" w:space="0"/>
              <w:right w:val="nil"/>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xml:space="preserve">100.0 </w:t>
            </w:r>
          </w:p>
        </w:tc>
      </w:tr>
      <w:tr>
        <w:tblPrEx>
          <w:tblCellMar>
            <w:top w:w="0" w:type="dxa"/>
            <w:left w:w="108" w:type="dxa"/>
            <w:bottom w:w="0" w:type="dxa"/>
            <w:right w:w="108" w:type="dxa"/>
          </w:tblCellMar>
        </w:tblPrEx>
        <w:trPr>
          <w:trHeight w:val="510" w:hRule="atLeast"/>
          <w:jc w:val="center"/>
        </w:trPr>
        <w:tc>
          <w:tcPr>
            <w:tcW w:w="3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采矿业</w:t>
            </w:r>
          </w:p>
        </w:tc>
        <w:tc>
          <w:tcPr>
            <w:tcW w:w="144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393</w:t>
            </w:r>
          </w:p>
        </w:tc>
        <w:tc>
          <w:tcPr>
            <w:tcW w:w="11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xml:space="preserve">0.7 </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205</w:t>
            </w:r>
          </w:p>
        </w:tc>
        <w:tc>
          <w:tcPr>
            <w:tcW w:w="1275" w:type="dxa"/>
            <w:tcBorders>
              <w:top w:val="nil"/>
              <w:left w:val="nil"/>
              <w:bottom w:val="single" w:color="auto" w:sz="4" w:space="0"/>
              <w:right w:val="nil"/>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xml:space="preserve">0.1 </w:t>
            </w:r>
          </w:p>
        </w:tc>
      </w:tr>
      <w:tr>
        <w:tblPrEx>
          <w:tblCellMar>
            <w:top w:w="0" w:type="dxa"/>
            <w:left w:w="108" w:type="dxa"/>
            <w:bottom w:w="0" w:type="dxa"/>
            <w:right w:w="108" w:type="dxa"/>
          </w:tblCellMar>
        </w:tblPrEx>
        <w:trPr>
          <w:trHeight w:val="510" w:hRule="atLeast"/>
          <w:jc w:val="center"/>
        </w:trPr>
        <w:tc>
          <w:tcPr>
            <w:tcW w:w="3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制造业</w:t>
            </w:r>
          </w:p>
        </w:tc>
        <w:tc>
          <w:tcPr>
            <w:tcW w:w="144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7019</w:t>
            </w:r>
          </w:p>
        </w:tc>
        <w:tc>
          <w:tcPr>
            <w:tcW w:w="11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xml:space="preserve">12.7 </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18715</w:t>
            </w:r>
          </w:p>
        </w:tc>
        <w:tc>
          <w:tcPr>
            <w:tcW w:w="1275" w:type="dxa"/>
            <w:tcBorders>
              <w:top w:val="nil"/>
              <w:left w:val="nil"/>
              <w:bottom w:val="single" w:color="auto" w:sz="4" w:space="0"/>
              <w:right w:val="nil"/>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xml:space="preserve">8.7 </w:t>
            </w:r>
          </w:p>
        </w:tc>
      </w:tr>
      <w:tr>
        <w:tblPrEx>
          <w:tblCellMar>
            <w:top w:w="0" w:type="dxa"/>
            <w:left w:w="108" w:type="dxa"/>
            <w:bottom w:w="0" w:type="dxa"/>
            <w:right w:w="108" w:type="dxa"/>
          </w:tblCellMar>
        </w:tblPrEx>
        <w:trPr>
          <w:trHeight w:val="510" w:hRule="atLeast"/>
          <w:jc w:val="center"/>
        </w:trPr>
        <w:tc>
          <w:tcPr>
            <w:tcW w:w="3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电力、热力、燃气及水生产和供应业</w:t>
            </w:r>
          </w:p>
        </w:tc>
        <w:tc>
          <w:tcPr>
            <w:tcW w:w="144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657</w:t>
            </w:r>
          </w:p>
        </w:tc>
        <w:tc>
          <w:tcPr>
            <w:tcW w:w="11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xml:space="preserve">1.2 </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111</w:t>
            </w:r>
          </w:p>
        </w:tc>
        <w:tc>
          <w:tcPr>
            <w:tcW w:w="1275" w:type="dxa"/>
            <w:tcBorders>
              <w:top w:val="nil"/>
              <w:left w:val="nil"/>
              <w:bottom w:val="single" w:color="auto" w:sz="4" w:space="0"/>
              <w:right w:val="nil"/>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xml:space="preserve">0.1 </w:t>
            </w:r>
          </w:p>
        </w:tc>
      </w:tr>
      <w:tr>
        <w:tblPrEx>
          <w:tblCellMar>
            <w:top w:w="0" w:type="dxa"/>
            <w:left w:w="108" w:type="dxa"/>
            <w:bottom w:w="0" w:type="dxa"/>
            <w:right w:w="108" w:type="dxa"/>
          </w:tblCellMar>
        </w:tblPrEx>
        <w:trPr>
          <w:trHeight w:val="510" w:hRule="atLeast"/>
          <w:jc w:val="center"/>
        </w:trPr>
        <w:tc>
          <w:tcPr>
            <w:tcW w:w="3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建筑业</w:t>
            </w:r>
          </w:p>
        </w:tc>
        <w:tc>
          <w:tcPr>
            <w:tcW w:w="144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3478</w:t>
            </w:r>
          </w:p>
        </w:tc>
        <w:tc>
          <w:tcPr>
            <w:tcW w:w="11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xml:space="preserve">6.3 </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45466</w:t>
            </w:r>
          </w:p>
        </w:tc>
        <w:tc>
          <w:tcPr>
            <w:tcW w:w="1275" w:type="dxa"/>
            <w:tcBorders>
              <w:top w:val="nil"/>
              <w:left w:val="nil"/>
              <w:bottom w:val="single" w:color="auto" w:sz="4" w:space="0"/>
              <w:right w:val="nil"/>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xml:space="preserve">21.0 </w:t>
            </w:r>
          </w:p>
        </w:tc>
      </w:tr>
      <w:tr>
        <w:tblPrEx>
          <w:tblCellMar>
            <w:top w:w="0" w:type="dxa"/>
            <w:left w:w="108" w:type="dxa"/>
            <w:bottom w:w="0" w:type="dxa"/>
            <w:right w:w="108" w:type="dxa"/>
          </w:tblCellMar>
        </w:tblPrEx>
        <w:trPr>
          <w:trHeight w:val="510" w:hRule="atLeast"/>
          <w:jc w:val="center"/>
        </w:trPr>
        <w:tc>
          <w:tcPr>
            <w:tcW w:w="3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批发和零售业</w:t>
            </w:r>
          </w:p>
        </w:tc>
        <w:tc>
          <w:tcPr>
            <w:tcW w:w="144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14370</w:t>
            </w:r>
          </w:p>
        </w:tc>
        <w:tc>
          <w:tcPr>
            <w:tcW w:w="11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xml:space="preserve">26.0 </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92920</w:t>
            </w:r>
          </w:p>
        </w:tc>
        <w:tc>
          <w:tcPr>
            <w:tcW w:w="1275" w:type="dxa"/>
            <w:tcBorders>
              <w:top w:val="nil"/>
              <w:left w:val="nil"/>
              <w:bottom w:val="single" w:color="auto" w:sz="4" w:space="0"/>
              <w:right w:val="nil"/>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xml:space="preserve">43.0 </w:t>
            </w:r>
          </w:p>
        </w:tc>
      </w:tr>
      <w:tr>
        <w:tblPrEx>
          <w:tblCellMar>
            <w:top w:w="0" w:type="dxa"/>
            <w:left w:w="108" w:type="dxa"/>
            <w:bottom w:w="0" w:type="dxa"/>
            <w:right w:w="108" w:type="dxa"/>
          </w:tblCellMar>
        </w:tblPrEx>
        <w:trPr>
          <w:trHeight w:val="510" w:hRule="atLeast"/>
          <w:jc w:val="center"/>
        </w:trPr>
        <w:tc>
          <w:tcPr>
            <w:tcW w:w="3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交通运输、仓储和邮政业</w:t>
            </w:r>
          </w:p>
        </w:tc>
        <w:tc>
          <w:tcPr>
            <w:tcW w:w="144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1924</w:t>
            </w:r>
          </w:p>
        </w:tc>
        <w:tc>
          <w:tcPr>
            <w:tcW w:w="11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xml:space="preserve">3.5 </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9397</w:t>
            </w:r>
          </w:p>
        </w:tc>
        <w:tc>
          <w:tcPr>
            <w:tcW w:w="1275" w:type="dxa"/>
            <w:tcBorders>
              <w:top w:val="nil"/>
              <w:left w:val="nil"/>
              <w:bottom w:val="single" w:color="auto" w:sz="4" w:space="0"/>
              <w:right w:val="nil"/>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xml:space="preserve">4.3 </w:t>
            </w:r>
          </w:p>
        </w:tc>
      </w:tr>
      <w:tr>
        <w:tblPrEx>
          <w:tblCellMar>
            <w:top w:w="0" w:type="dxa"/>
            <w:left w:w="108" w:type="dxa"/>
            <w:bottom w:w="0" w:type="dxa"/>
            <w:right w:w="108" w:type="dxa"/>
          </w:tblCellMar>
        </w:tblPrEx>
        <w:trPr>
          <w:trHeight w:val="510" w:hRule="atLeast"/>
          <w:jc w:val="center"/>
        </w:trPr>
        <w:tc>
          <w:tcPr>
            <w:tcW w:w="3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住宿和餐饮业</w:t>
            </w:r>
          </w:p>
        </w:tc>
        <w:tc>
          <w:tcPr>
            <w:tcW w:w="144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870</w:t>
            </w:r>
          </w:p>
        </w:tc>
        <w:tc>
          <w:tcPr>
            <w:tcW w:w="11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xml:space="preserve">1.6 </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20881</w:t>
            </w:r>
          </w:p>
        </w:tc>
        <w:tc>
          <w:tcPr>
            <w:tcW w:w="1275" w:type="dxa"/>
            <w:tcBorders>
              <w:top w:val="nil"/>
              <w:left w:val="nil"/>
              <w:bottom w:val="single" w:color="auto" w:sz="4" w:space="0"/>
              <w:right w:val="nil"/>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xml:space="preserve">9.7 </w:t>
            </w:r>
          </w:p>
        </w:tc>
      </w:tr>
      <w:tr>
        <w:tblPrEx>
          <w:tblCellMar>
            <w:top w:w="0" w:type="dxa"/>
            <w:left w:w="108" w:type="dxa"/>
            <w:bottom w:w="0" w:type="dxa"/>
            <w:right w:w="108" w:type="dxa"/>
          </w:tblCellMar>
        </w:tblPrEx>
        <w:trPr>
          <w:trHeight w:val="510" w:hRule="atLeast"/>
          <w:jc w:val="center"/>
        </w:trPr>
        <w:tc>
          <w:tcPr>
            <w:tcW w:w="3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信息传输、软件和信息技术服务业</w:t>
            </w:r>
          </w:p>
        </w:tc>
        <w:tc>
          <w:tcPr>
            <w:tcW w:w="144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2272</w:t>
            </w:r>
          </w:p>
        </w:tc>
        <w:tc>
          <w:tcPr>
            <w:tcW w:w="11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xml:space="preserve">4.1 </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1292</w:t>
            </w:r>
          </w:p>
        </w:tc>
        <w:tc>
          <w:tcPr>
            <w:tcW w:w="1275" w:type="dxa"/>
            <w:tcBorders>
              <w:top w:val="nil"/>
              <w:left w:val="nil"/>
              <w:bottom w:val="single" w:color="auto" w:sz="4" w:space="0"/>
              <w:right w:val="nil"/>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xml:space="preserve">0.6 </w:t>
            </w:r>
          </w:p>
        </w:tc>
      </w:tr>
      <w:tr>
        <w:tblPrEx>
          <w:tblCellMar>
            <w:top w:w="0" w:type="dxa"/>
            <w:left w:w="108" w:type="dxa"/>
            <w:bottom w:w="0" w:type="dxa"/>
            <w:right w:w="108" w:type="dxa"/>
          </w:tblCellMar>
        </w:tblPrEx>
        <w:trPr>
          <w:trHeight w:val="510" w:hRule="atLeast"/>
          <w:jc w:val="center"/>
        </w:trPr>
        <w:tc>
          <w:tcPr>
            <w:tcW w:w="3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金融业</w:t>
            </w:r>
          </w:p>
        </w:tc>
        <w:tc>
          <w:tcPr>
            <w:tcW w:w="144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w:t>
            </w:r>
          </w:p>
        </w:tc>
        <w:tc>
          <w:tcPr>
            <w:tcW w:w="11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xml:space="preserve">- </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275" w:type="dxa"/>
            <w:tcBorders>
              <w:top w:val="nil"/>
              <w:left w:val="nil"/>
              <w:bottom w:val="single" w:color="auto" w:sz="4" w:space="0"/>
              <w:right w:val="nil"/>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510" w:hRule="atLeast"/>
          <w:jc w:val="center"/>
        </w:trPr>
        <w:tc>
          <w:tcPr>
            <w:tcW w:w="3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房地产业</w:t>
            </w:r>
          </w:p>
        </w:tc>
        <w:tc>
          <w:tcPr>
            <w:tcW w:w="144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1690</w:t>
            </w:r>
          </w:p>
        </w:tc>
        <w:tc>
          <w:tcPr>
            <w:tcW w:w="11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xml:space="preserve">3.1 </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2536</w:t>
            </w:r>
          </w:p>
        </w:tc>
        <w:tc>
          <w:tcPr>
            <w:tcW w:w="1275" w:type="dxa"/>
            <w:tcBorders>
              <w:top w:val="nil"/>
              <w:left w:val="nil"/>
              <w:bottom w:val="single" w:color="auto" w:sz="4" w:space="0"/>
              <w:right w:val="nil"/>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xml:space="preserve">1.2 </w:t>
            </w:r>
          </w:p>
        </w:tc>
      </w:tr>
      <w:tr>
        <w:tblPrEx>
          <w:tblCellMar>
            <w:top w:w="0" w:type="dxa"/>
            <w:left w:w="108" w:type="dxa"/>
            <w:bottom w:w="0" w:type="dxa"/>
            <w:right w:w="108" w:type="dxa"/>
          </w:tblCellMar>
        </w:tblPrEx>
        <w:trPr>
          <w:trHeight w:val="510" w:hRule="atLeast"/>
          <w:jc w:val="center"/>
        </w:trPr>
        <w:tc>
          <w:tcPr>
            <w:tcW w:w="3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租赁和商务服务业</w:t>
            </w:r>
          </w:p>
        </w:tc>
        <w:tc>
          <w:tcPr>
            <w:tcW w:w="144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5685</w:t>
            </w:r>
          </w:p>
        </w:tc>
        <w:tc>
          <w:tcPr>
            <w:tcW w:w="11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xml:space="preserve">10.3 </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2955</w:t>
            </w:r>
          </w:p>
        </w:tc>
        <w:tc>
          <w:tcPr>
            <w:tcW w:w="1275" w:type="dxa"/>
            <w:tcBorders>
              <w:top w:val="nil"/>
              <w:left w:val="nil"/>
              <w:bottom w:val="single" w:color="auto" w:sz="4" w:space="0"/>
              <w:right w:val="nil"/>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xml:space="preserve">1.4 </w:t>
            </w:r>
          </w:p>
        </w:tc>
      </w:tr>
      <w:tr>
        <w:tblPrEx>
          <w:tblCellMar>
            <w:top w:w="0" w:type="dxa"/>
            <w:left w:w="108" w:type="dxa"/>
            <w:bottom w:w="0" w:type="dxa"/>
            <w:right w:w="108" w:type="dxa"/>
          </w:tblCellMar>
        </w:tblPrEx>
        <w:trPr>
          <w:trHeight w:val="510" w:hRule="atLeast"/>
          <w:jc w:val="center"/>
        </w:trPr>
        <w:tc>
          <w:tcPr>
            <w:tcW w:w="3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科学研究和技术服务业</w:t>
            </w:r>
          </w:p>
        </w:tc>
        <w:tc>
          <w:tcPr>
            <w:tcW w:w="144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2274</w:t>
            </w:r>
          </w:p>
        </w:tc>
        <w:tc>
          <w:tcPr>
            <w:tcW w:w="11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xml:space="preserve">4.1 </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323</w:t>
            </w:r>
          </w:p>
        </w:tc>
        <w:tc>
          <w:tcPr>
            <w:tcW w:w="1275" w:type="dxa"/>
            <w:tcBorders>
              <w:top w:val="nil"/>
              <w:left w:val="nil"/>
              <w:bottom w:val="single" w:color="auto" w:sz="4" w:space="0"/>
              <w:right w:val="nil"/>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xml:space="preserve">0.1 </w:t>
            </w:r>
          </w:p>
        </w:tc>
      </w:tr>
      <w:tr>
        <w:tblPrEx>
          <w:tblCellMar>
            <w:top w:w="0" w:type="dxa"/>
            <w:left w:w="108" w:type="dxa"/>
            <w:bottom w:w="0" w:type="dxa"/>
            <w:right w:w="108" w:type="dxa"/>
          </w:tblCellMar>
        </w:tblPrEx>
        <w:trPr>
          <w:trHeight w:val="510" w:hRule="atLeast"/>
          <w:jc w:val="center"/>
        </w:trPr>
        <w:tc>
          <w:tcPr>
            <w:tcW w:w="3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水利、环境和公共设施管理业</w:t>
            </w:r>
          </w:p>
        </w:tc>
        <w:tc>
          <w:tcPr>
            <w:tcW w:w="144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484</w:t>
            </w:r>
          </w:p>
        </w:tc>
        <w:tc>
          <w:tcPr>
            <w:tcW w:w="11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xml:space="preserve">0.9 </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101</w:t>
            </w:r>
          </w:p>
        </w:tc>
        <w:tc>
          <w:tcPr>
            <w:tcW w:w="1275" w:type="dxa"/>
            <w:tcBorders>
              <w:top w:val="nil"/>
              <w:left w:val="nil"/>
              <w:bottom w:val="single" w:color="auto" w:sz="4" w:space="0"/>
              <w:right w:val="nil"/>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xml:space="preserve">0.0 </w:t>
            </w:r>
          </w:p>
        </w:tc>
      </w:tr>
      <w:tr>
        <w:tblPrEx>
          <w:tblCellMar>
            <w:top w:w="0" w:type="dxa"/>
            <w:left w:w="108" w:type="dxa"/>
            <w:bottom w:w="0" w:type="dxa"/>
            <w:right w:w="108" w:type="dxa"/>
          </w:tblCellMar>
        </w:tblPrEx>
        <w:trPr>
          <w:trHeight w:val="510" w:hRule="atLeast"/>
          <w:jc w:val="center"/>
        </w:trPr>
        <w:tc>
          <w:tcPr>
            <w:tcW w:w="3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居民服务、修理和其他服务业</w:t>
            </w:r>
          </w:p>
        </w:tc>
        <w:tc>
          <w:tcPr>
            <w:tcW w:w="144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1108</w:t>
            </w:r>
          </w:p>
        </w:tc>
        <w:tc>
          <w:tcPr>
            <w:tcW w:w="11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xml:space="preserve">2.0 </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14379</w:t>
            </w:r>
          </w:p>
        </w:tc>
        <w:tc>
          <w:tcPr>
            <w:tcW w:w="1275" w:type="dxa"/>
            <w:tcBorders>
              <w:top w:val="nil"/>
              <w:left w:val="nil"/>
              <w:bottom w:val="single" w:color="auto" w:sz="4" w:space="0"/>
              <w:right w:val="nil"/>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xml:space="preserve">6.6 </w:t>
            </w:r>
          </w:p>
        </w:tc>
      </w:tr>
      <w:tr>
        <w:tblPrEx>
          <w:tblCellMar>
            <w:top w:w="0" w:type="dxa"/>
            <w:left w:w="108" w:type="dxa"/>
            <w:bottom w:w="0" w:type="dxa"/>
            <w:right w:w="108" w:type="dxa"/>
          </w:tblCellMar>
        </w:tblPrEx>
        <w:trPr>
          <w:trHeight w:val="510" w:hRule="atLeast"/>
          <w:jc w:val="center"/>
        </w:trPr>
        <w:tc>
          <w:tcPr>
            <w:tcW w:w="3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教育</w:t>
            </w:r>
          </w:p>
        </w:tc>
        <w:tc>
          <w:tcPr>
            <w:tcW w:w="144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2886</w:t>
            </w:r>
          </w:p>
        </w:tc>
        <w:tc>
          <w:tcPr>
            <w:tcW w:w="11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xml:space="preserve">5.2 </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977</w:t>
            </w:r>
          </w:p>
        </w:tc>
        <w:tc>
          <w:tcPr>
            <w:tcW w:w="1275" w:type="dxa"/>
            <w:tcBorders>
              <w:top w:val="nil"/>
              <w:left w:val="nil"/>
              <w:bottom w:val="single" w:color="auto" w:sz="4" w:space="0"/>
              <w:right w:val="nil"/>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xml:space="preserve">0.5 </w:t>
            </w:r>
          </w:p>
        </w:tc>
      </w:tr>
      <w:tr>
        <w:tblPrEx>
          <w:tblCellMar>
            <w:top w:w="0" w:type="dxa"/>
            <w:left w:w="108" w:type="dxa"/>
            <w:bottom w:w="0" w:type="dxa"/>
            <w:right w:w="108" w:type="dxa"/>
          </w:tblCellMar>
        </w:tblPrEx>
        <w:trPr>
          <w:trHeight w:val="510" w:hRule="atLeast"/>
          <w:jc w:val="center"/>
        </w:trPr>
        <w:tc>
          <w:tcPr>
            <w:tcW w:w="3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卫生和社会工作</w:t>
            </w:r>
          </w:p>
        </w:tc>
        <w:tc>
          <w:tcPr>
            <w:tcW w:w="144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984</w:t>
            </w:r>
          </w:p>
        </w:tc>
        <w:tc>
          <w:tcPr>
            <w:tcW w:w="11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xml:space="preserve">1.8 </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3268</w:t>
            </w:r>
          </w:p>
        </w:tc>
        <w:tc>
          <w:tcPr>
            <w:tcW w:w="1275" w:type="dxa"/>
            <w:tcBorders>
              <w:top w:val="nil"/>
              <w:left w:val="nil"/>
              <w:bottom w:val="single" w:color="auto" w:sz="4" w:space="0"/>
              <w:right w:val="nil"/>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xml:space="preserve">1.5 </w:t>
            </w:r>
          </w:p>
        </w:tc>
      </w:tr>
      <w:tr>
        <w:tblPrEx>
          <w:tblCellMar>
            <w:top w:w="0" w:type="dxa"/>
            <w:left w:w="108" w:type="dxa"/>
            <w:bottom w:w="0" w:type="dxa"/>
            <w:right w:w="108" w:type="dxa"/>
          </w:tblCellMar>
        </w:tblPrEx>
        <w:trPr>
          <w:trHeight w:val="510" w:hRule="atLeast"/>
          <w:jc w:val="center"/>
        </w:trPr>
        <w:tc>
          <w:tcPr>
            <w:tcW w:w="3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文化、体育和娱乐业</w:t>
            </w:r>
          </w:p>
        </w:tc>
        <w:tc>
          <w:tcPr>
            <w:tcW w:w="144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1566</w:t>
            </w:r>
          </w:p>
        </w:tc>
        <w:tc>
          <w:tcPr>
            <w:tcW w:w="11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xml:space="preserve">2.8 </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1588</w:t>
            </w:r>
          </w:p>
        </w:tc>
        <w:tc>
          <w:tcPr>
            <w:tcW w:w="1275" w:type="dxa"/>
            <w:tcBorders>
              <w:top w:val="nil"/>
              <w:left w:val="nil"/>
              <w:bottom w:val="single" w:color="auto" w:sz="4" w:space="0"/>
              <w:right w:val="nil"/>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xml:space="preserve">0.7 </w:t>
            </w:r>
          </w:p>
        </w:tc>
      </w:tr>
      <w:tr>
        <w:tblPrEx>
          <w:tblCellMar>
            <w:top w:w="0" w:type="dxa"/>
            <w:left w:w="108" w:type="dxa"/>
            <w:bottom w:w="0" w:type="dxa"/>
            <w:right w:w="108" w:type="dxa"/>
          </w:tblCellMar>
        </w:tblPrEx>
        <w:trPr>
          <w:trHeight w:val="510" w:hRule="atLeast"/>
          <w:jc w:val="center"/>
        </w:trPr>
        <w:tc>
          <w:tcPr>
            <w:tcW w:w="3800"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公共管理、社会保障和社会组织</w:t>
            </w:r>
          </w:p>
        </w:tc>
        <w:tc>
          <w:tcPr>
            <w:tcW w:w="1445"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7465</w:t>
            </w:r>
          </w:p>
        </w:tc>
        <w:tc>
          <w:tcPr>
            <w:tcW w:w="1134"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xml:space="preserve">13.5 </w:t>
            </w:r>
          </w:p>
        </w:tc>
        <w:tc>
          <w:tcPr>
            <w:tcW w:w="1418"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275" w:type="dxa"/>
            <w:tcBorders>
              <w:top w:val="nil"/>
              <w:left w:val="nil"/>
              <w:bottom w:val="single" w:color="auto" w:sz="8" w:space="0"/>
              <w:right w:val="nil"/>
            </w:tcBorders>
            <w:shd w:val="clear" w:color="auto" w:fill="auto"/>
            <w:noWrap/>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bl>
    <w:p>
      <w:pPr>
        <w:widowControl/>
        <w:shd w:val="clear" w:color="auto" w:fill="FFFFFF"/>
        <w:spacing w:line="600" w:lineRule="atLeast"/>
        <w:jc w:val="left"/>
        <w:rPr>
          <w:rFonts w:ascii="楷体_GB2312" w:hAnsi="楷体" w:eastAsia="楷体_GB2312" w:cs="宋体"/>
          <w:kern w:val="0"/>
          <w:sz w:val="24"/>
        </w:rPr>
      </w:pPr>
      <w:r>
        <w:rPr>
          <w:rFonts w:hint="eastAsia" w:ascii="楷体_GB2312" w:hAnsi="楷体" w:eastAsia="楷体_GB2312" w:cs="宋体"/>
          <w:kern w:val="0"/>
          <w:sz w:val="24"/>
        </w:rPr>
        <w:t>注：表中合计数含从事农、林、牧、渔专业及辅助性活动的法人单位与个体经营户。金融</w:t>
      </w:r>
      <w:r>
        <w:rPr>
          <w:rFonts w:ascii="楷体_GB2312" w:hAnsi="楷体" w:eastAsia="楷体_GB2312" w:cs="宋体"/>
          <w:kern w:val="0"/>
          <w:sz w:val="24"/>
        </w:rPr>
        <w:t>业数据为</w:t>
      </w:r>
      <w:r>
        <w:rPr>
          <w:rFonts w:hint="eastAsia" w:ascii="楷体_GB2312" w:hAnsi="楷体" w:eastAsia="楷体_GB2312" w:cs="宋体"/>
          <w:kern w:val="0"/>
          <w:sz w:val="24"/>
        </w:rPr>
        <w:t>省</w:t>
      </w:r>
      <w:r>
        <w:rPr>
          <w:rFonts w:ascii="楷体_GB2312" w:hAnsi="楷体" w:eastAsia="楷体_GB2312" w:cs="宋体"/>
          <w:kern w:val="0"/>
          <w:sz w:val="24"/>
        </w:rPr>
        <w:t>算</w:t>
      </w:r>
      <w:r>
        <w:rPr>
          <w:rFonts w:hint="eastAsia" w:ascii="楷体_GB2312" w:hAnsi="楷体" w:eastAsia="楷体_GB2312" w:cs="宋体"/>
          <w:kern w:val="0"/>
          <w:sz w:val="24"/>
        </w:rPr>
        <w:t>数据，</w:t>
      </w:r>
      <w:r>
        <w:rPr>
          <w:rFonts w:ascii="楷体_GB2312" w:hAnsi="楷体" w:eastAsia="楷体_GB2312" w:cs="宋体"/>
          <w:kern w:val="0"/>
          <w:sz w:val="24"/>
        </w:rPr>
        <w:t>无法分摊地市，表中金融业数据为空</w:t>
      </w:r>
      <w:r>
        <w:rPr>
          <w:rFonts w:hint="eastAsia" w:ascii="楷体_GB2312" w:hAnsi="楷体" w:eastAsia="楷体_GB2312" w:cs="宋体"/>
          <w:kern w:val="0"/>
          <w:sz w:val="24"/>
        </w:rPr>
        <w:t>，交通运输业不包括铁路运输业数据。</w:t>
      </w:r>
    </w:p>
    <w:p>
      <w:pPr>
        <w:widowControl/>
        <w:shd w:val="clear" w:color="auto" w:fill="FFFFFF"/>
        <w:spacing w:line="600" w:lineRule="atLeast"/>
        <w:ind w:firstLine="480"/>
        <w:jc w:val="left"/>
        <w:rPr>
          <w:rFonts w:ascii="仿宋_GB2312" w:eastAsia="仿宋_GB2312" w:cs="仿宋_GB2312"/>
          <w:sz w:val="32"/>
          <w:szCs w:val="32"/>
        </w:rPr>
      </w:pPr>
      <w:r>
        <w:rPr>
          <w:rFonts w:hint="eastAsia" w:ascii="仿宋_GB2312" w:eastAsia="仿宋_GB2312" w:cs="仿宋_GB2312"/>
          <w:sz w:val="32"/>
          <w:szCs w:val="32"/>
        </w:rPr>
        <w:t>2018年末，全市共有第二产业和第三产业的企业法人单位42999个，比2013年末增加27972个，增长186.1%。其中，内资企业占99.8%，港、澳、台商投资企业占0.1%，外商投资企业占0.1%。内资企业中，国有企业占全部企业法人单位的0.7%，私营企业占83.3%（详见表2-4）。</w:t>
      </w:r>
    </w:p>
    <w:p>
      <w:pPr>
        <w:widowControl/>
        <w:shd w:val="clear" w:color="auto" w:fill="FFFFFF"/>
        <w:spacing w:line="570" w:lineRule="atLeast"/>
        <w:jc w:val="center"/>
        <w:rPr>
          <w:rFonts w:ascii="黑体" w:hAnsi="黑体" w:eastAsia="黑体" w:cs="Calibri"/>
          <w:kern w:val="0"/>
          <w:sz w:val="32"/>
          <w:szCs w:val="32"/>
        </w:rPr>
      </w:pPr>
      <w:r>
        <w:rPr>
          <w:rFonts w:hint="eastAsia" w:ascii="黑体" w:hAnsi="黑体" w:eastAsia="黑体" w:cs="Calibri"/>
          <w:kern w:val="0"/>
          <w:sz w:val="32"/>
          <w:szCs w:val="32"/>
        </w:rPr>
        <w:t>表2-4</w:t>
      </w:r>
      <w:r>
        <w:rPr>
          <w:rFonts w:ascii="Calibri" w:hAnsi="Calibri" w:eastAsia="黑体" w:cs="Calibri"/>
          <w:kern w:val="0"/>
          <w:sz w:val="32"/>
          <w:szCs w:val="32"/>
        </w:rPr>
        <w:t> </w:t>
      </w:r>
      <w:r>
        <w:rPr>
          <w:rFonts w:hint="eastAsia" w:ascii="黑体" w:hAnsi="黑体" w:eastAsia="黑体" w:cs="Calibri"/>
          <w:kern w:val="0"/>
          <w:sz w:val="32"/>
          <w:szCs w:val="32"/>
        </w:rPr>
        <w:t xml:space="preserve"> 按登记注册类型分组的企业法人单位</w:t>
      </w:r>
    </w:p>
    <w:tbl>
      <w:tblPr>
        <w:tblStyle w:val="4"/>
        <w:tblW w:w="6660" w:type="dxa"/>
        <w:jc w:val="center"/>
        <w:tblLayout w:type="autofit"/>
        <w:tblCellMar>
          <w:top w:w="0" w:type="dxa"/>
          <w:left w:w="108" w:type="dxa"/>
          <w:bottom w:w="0" w:type="dxa"/>
          <w:right w:w="108" w:type="dxa"/>
        </w:tblCellMar>
      </w:tblPr>
      <w:tblGrid>
        <w:gridCol w:w="2760"/>
        <w:gridCol w:w="2140"/>
        <w:gridCol w:w="1760"/>
      </w:tblGrid>
      <w:tr>
        <w:tblPrEx>
          <w:tblCellMar>
            <w:top w:w="0" w:type="dxa"/>
            <w:left w:w="108" w:type="dxa"/>
            <w:bottom w:w="0" w:type="dxa"/>
            <w:right w:w="108" w:type="dxa"/>
          </w:tblCellMar>
        </w:tblPrEx>
        <w:trPr>
          <w:trHeight w:val="645" w:hRule="atLeast"/>
          <w:jc w:val="center"/>
        </w:trPr>
        <w:tc>
          <w:tcPr>
            <w:tcW w:w="2760"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　</w:t>
            </w:r>
          </w:p>
        </w:tc>
        <w:tc>
          <w:tcPr>
            <w:tcW w:w="2140"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单位数（个）</w:t>
            </w:r>
          </w:p>
        </w:tc>
        <w:tc>
          <w:tcPr>
            <w:tcW w:w="1760" w:type="dxa"/>
            <w:tcBorders>
              <w:top w:val="single" w:color="auto" w:sz="8" w:space="0"/>
              <w:left w:val="nil"/>
              <w:bottom w:val="single" w:color="auto" w:sz="4" w:space="0"/>
              <w:right w:val="nil"/>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比重（%）</w:t>
            </w:r>
          </w:p>
        </w:tc>
      </w:tr>
      <w:tr>
        <w:tblPrEx>
          <w:tblCellMar>
            <w:top w:w="0" w:type="dxa"/>
            <w:left w:w="108" w:type="dxa"/>
            <w:bottom w:w="0" w:type="dxa"/>
            <w:right w:w="108" w:type="dxa"/>
          </w:tblCellMar>
        </w:tblPrEx>
        <w:trPr>
          <w:trHeight w:val="510" w:hRule="atLeast"/>
          <w:jc w:val="center"/>
        </w:trPr>
        <w:tc>
          <w:tcPr>
            <w:tcW w:w="2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合　计</w:t>
            </w:r>
          </w:p>
        </w:tc>
        <w:tc>
          <w:tcPr>
            <w:tcW w:w="21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b/>
                <w:bCs/>
                <w:color w:val="000000"/>
                <w:kern w:val="0"/>
                <w:szCs w:val="21"/>
              </w:rPr>
            </w:pPr>
            <w:r>
              <w:rPr>
                <w:rFonts w:hint="eastAsia" w:ascii="宋体" w:hAnsi="宋体" w:cs="宋体"/>
                <w:b/>
                <w:bCs/>
                <w:color w:val="000000"/>
                <w:kern w:val="0"/>
                <w:szCs w:val="21"/>
              </w:rPr>
              <w:t>42999</w:t>
            </w:r>
          </w:p>
        </w:tc>
        <w:tc>
          <w:tcPr>
            <w:tcW w:w="1760" w:type="dxa"/>
            <w:tcBorders>
              <w:top w:val="nil"/>
              <w:left w:val="nil"/>
              <w:bottom w:val="single" w:color="auto" w:sz="4" w:space="0"/>
              <w:right w:val="nil"/>
            </w:tcBorders>
            <w:shd w:val="clear" w:color="auto" w:fill="auto"/>
            <w:vAlign w:val="center"/>
          </w:tcPr>
          <w:p>
            <w:pPr>
              <w:widowControl/>
              <w:jc w:val="right"/>
              <w:rPr>
                <w:rFonts w:ascii="宋体" w:hAnsi="宋体" w:cs="宋体"/>
                <w:b/>
                <w:bCs/>
                <w:color w:val="000000"/>
                <w:kern w:val="0"/>
                <w:szCs w:val="21"/>
              </w:rPr>
            </w:pPr>
            <w:r>
              <w:rPr>
                <w:rFonts w:hint="eastAsia" w:ascii="宋体" w:hAnsi="宋体" w:cs="宋体"/>
                <w:b/>
                <w:bCs/>
                <w:color w:val="000000"/>
                <w:kern w:val="0"/>
                <w:szCs w:val="21"/>
              </w:rPr>
              <w:t xml:space="preserve">100.0 </w:t>
            </w:r>
          </w:p>
        </w:tc>
      </w:tr>
      <w:tr>
        <w:tblPrEx>
          <w:tblCellMar>
            <w:top w:w="0" w:type="dxa"/>
            <w:left w:w="108" w:type="dxa"/>
            <w:bottom w:w="0" w:type="dxa"/>
            <w:right w:w="108" w:type="dxa"/>
          </w:tblCellMar>
        </w:tblPrEx>
        <w:trPr>
          <w:trHeight w:val="510" w:hRule="atLeast"/>
          <w:jc w:val="center"/>
        </w:trPr>
        <w:tc>
          <w:tcPr>
            <w:tcW w:w="2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内资企业</w:t>
            </w:r>
          </w:p>
        </w:tc>
        <w:tc>
          <w:tcPr>
            <w:tcW w:w="21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b/>
                <w:bCs/>
                <w:kern w:val="0"/>
                <w:szCs w:val="21"/>
              </w:rPr>
            </w:pPr>
            <w:r>
              <w:rPr>
                <w:rFonts w:hint="eastAsia" w:ascii="宋体" w:hAnsi="宋体" w:cs="宋体"/>
                <w:b/>
                <w:bCs/>
                <w:kern w:val="0"/>
                <w:szCs w:val="21"/>
              </w:rPr>
              <w:t>42905</w:t>
            </w:r>
          </w:p>
        </w:tc>
        <w:tc>
          <w:tcPr>
            <w:tcW w:w="1760" w:type="dxa"/>
            <w:tcBorders>
              <w:top w:val="nil"/>
              <w:left w:val="nil"/>
              <w:bottom w:val="single" w:color="auto" w:sz="4" w:space="0"/>
              <w:right w:val="nil"/>
            </w:tcBorders>
            <w:shd w:val="clear" w:color="auto" w:fill="auto"/>
            <w:vAlign w:val="center"/>
          </w:tcPr>
          <w:p>
            <w:pPr>
              <w:widowControl/>
              <w:jc w:val="right"/>
              <w:rPr>
                <w:rFonts w:ascii="宋体" w:hAnsi="宋体" w:cs="宋体"/>
                <w:b/>
                <w:bCs/>
                <w:color w:val="000000"/>
                <w:kern w:val="0"/>
                <w:szCs w:val="21"/>
              </w:rPr>
            </w:pPr>
            <w:r>
              <w:rPr>
                <w:rFonts w:hint="eastAsia" w:ascii="宋体" w:hAnsi="宋体" w:cs="宋体"/>
                <w:b/>
                <w:bCs/>
                <w:color w:val="000000"/>
                <w:kern w:val="0"/>
                <w:szCs w:val="21"/>
              </w:rPr>
              <w:t xml:space="preserve">99.8 </w:t>
            </w:r>
          </w:p>
        </w:tc>
      </w:tr>
      <w:tr>
        <w:tblPrEx>
          <w:tblCellMar>
            <w:top w:w="0" w:type="dxa"/>
            <w:left w:w="108" w:type="dxa"/>
            <w:bottom w:w="0" w:type="dxa"/>
            <w:right w:w="108" w:type="dxa"/>
          </w:tblCellMar>
        </w:tblPrEx>
        <w:trPr>
          <w:trHeight w:val="510" w:hRule="atLeast"/>
          <w:jc w:val="center"/>
        </w:trPr>
        <w:tc>
          <w:tcPr>
            <w:tcW w:w="2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国有企业</w:t>
            </w:r>
          </w:p>
        </w:tc>
        <w:tc>
          <w:tcPr>
            <w:tcW w:w="21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322</w:t>
            </w:r>
          </w:p>
        </w:tc>
        <w:tc>
          <w:tcPr>
            <w:tcW w:w="1760" w:type="dxa"/>
            <w:tcBorders>
              <w:top w:val="nil"/>
              <w:left w:val="nil"/>
              <w:bottom w:val="single" w:color="auto" w:sz="4" w:space="0"/>
              <w:right w:val="nil"/>
            </w:tcBorders>
            <w:shd w:val="clear" w:color="auto" w:fill="auto"/>
            <w:vAlign w:val="center"/>
          </w:tcPr>
          <w:p>
            <w:pPr>
              <w:widowControl/>
              <w:jc w:val="right"/>
              <w:rPr>
                <w:rFonts w:ascii="宋体" w:hAnsi="宋体" w:cs="宋体"/>
                <w:color w:val="000000"/>
                <w:kern w:val="0"/>
                <w:szCs w:val="21"/>
              </w:rPr>
            </w:pPr>
            <w:r>
              <w:rPr>
                <w:rFonts w:hint="eastAsia" w:ascii="宋体" w:hAnsi="宋体" w:cs="宋体"/>
                <w:color w:val="000000"/>
                <w:kern w:val="0"/>
                <w:szCs w:val="21"/>
              </w:rPr>
              <w:t xml:space="preserve">0.7 </w:t>
            </w:r>
          </w:p>
        </w:tc>
      </w:tr>
      <w:tr>
        <w:tblPrEx>
          <w:tblCellMar>
            <w:top w:w="0" w:type="dxa"/>
            <w:left w:w="108" w:type="dxa"/>
            <w:bottom w:w="0" w:type="dxa"/>
            <w:right w:w="108" w:type="dxa"/>
          </w:tblCellMar>
        </w:tblPrEx>
        <w:trPr>
          <w:trHeight w:val="510" w:hRule="atLeast"/>
          <w:jc w:val="center"/>
        </w:trPr>
        <w:tc>
          <w:tcPr>
            <w:tcW w:w="2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集体企业</w:t>
            </w:r>
          </w:p>
        </w:tc>
        <w:tc>
          <w:tcPr>
            <w:tcW w:w="21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215</w:t>
            </w:r>
          </w:p>
        </w:tc>
        <w:tc>
          <w:tcPr>
            <w:tcW w:w="1760" w:type="dxa"/>
            <w:tcBorders>
              <w:top w:val="nil"/>
              <w:left w:val="nil"/>
              <w:bottom w:val="single" w:color="auto" w:sz="4" w:space="0"/>
              <w:right w:val="nil"/>
            </w:tcBorders>
            <w:shd w:val="clear" w:color="auto" w:fill="auto"/>
            <w:vAlign w:val="center"/>
          </w:tcPr>
          <w:p>
            <w:pPr>
              <w:widowControl/>
              <w:jc w:val="right"/>
              <w:rPr>
                <w:rFonts w:ascii="宋体" w:hAnsi="宋体" w:cs="宋体"/>
                <w:color w:val="000000"/>
                <w:kern w:val="0"/>
                <w:szCs w:val="21"/>
              </w:rPr>
            </w:pPr>
            <w:r>
              <w:rPr>
                <w:rFonts w:hint="eastAsia" w:ascii="宋体" w:hAnsi="宋体" w:cs="宋体"/>
                <w:color w:val="000000"/>
                <w:kern w:val="0"/>
                <w:szCs w:val="21"/>
              </w:rPr>
              <w:t xml:space="preserve">0.5 </w:t>
            </w:r>
          </w:p>
        </w:tc>
      </w:tr>
      <w:tr>
        <w:tblPrEx>
          <w:tblCellMar>
            <w:top w:w="0" w:type="dxa"/>
            <w:left w:w="108" w:type="dxa"/>
            <w:bottom w:w="0" w:type="dxa"/>
            <w:right w:w="108" w:type="dxa"/>
          </w:tblCellMar>
        </w:tblPrEx>
        <w:trPr>
          <w:trHeight w:val="510" w:hRule="atLeast"/>
          <w:jc w:val="center"/>
        </w:trPr>
        <w:tc>
          <w:tcPr>
            <w:tcW w:w="2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股份合作企业</w:t>
            </w:r>
          </w:p>
        </w:tc>
        <w:tc>
          <w:tcPr>
            <w:tcW w:w="21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38</w:t>
            </w:r>
          </w:p>
        </w:tc>
        <w:tc>
          <w:tcPr>
            <w:tcW w:w="1760" w:type="dxa"/>
            <w:tcBorders>
              <w:top w:val="nil"/>
              <w:left w:val="nil"/>
              <w:bottom w:val="single" w:color="auto" w:sz="4" w:space="0"/>
              <w:right w:val="nil"/>
            </w:tcBorders>
            <w:shd w:val="clear" w:color="auto" w:fill="auto"/>
            <w:vAlign w:val="center"/>
          </w:tcPr>
          <w:p>
            <w:pPr>
              <w:widowControl/>
              <w:jc w:val="right"/>
              <w:rPr>
                <w:rFonts w:ascii="宋体" w:hAnsi="宋体" w:cs="宋体"/>
                <w:color w:val="000000"/>
                <w:kern w:val="0"/>
                <w:szCs w:val="21"/>
              </w:rPr>
            </w:pPr>
            <w:r>
              <w:rPr>
                <w:rFonts w:hint="eastAsia" w:ascii="宋体" w:hAnsi="宋体" w:cs="宋体"/>
                <w:color w:val="000000"/>
                <w:kern w:val="0"/>
                <w:szCs w:val="21"/>
              </w:rPr>
              <w:t xml:space="preserve">0.1 </w:t>
            </w:r>
          </w:p>
        </w:tc>
      </w:tr>
      <w:tr>
        <w:tblPrEx>
          <w:tblCellMar>
            <w:top w:w="0" w:type="dxa"/>
            <w:left w:w="108" w:type="dxa"/>
            <w:bottom w:w="0" w:type="dxa"/>
            <w:right w:w="108" w:type="dxa"/>
          </w:tblCellMar>
        </w:tblPrEx>
        <w:trPr>
          <w:trHeight w:val="510" w:hRule="atLeast"/>
          <w:jc w:val="center"/>
        </w:trPr>
        <w:tc>
          <w:tcPr>
            <w:tcW w:w="2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联营企业</w:t>
            </w:r>
          </w:p>
        </w:tc>
        <w:tc>
          <w:tcPr>
            <w:tcW w:w="21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20</w:t>
            </w:r>
          </w:p>
        </w:tc>
        <w:tc>
          <w:tcPr>
            <w:tcW w:w="1760" w:type="dxa"/>
            <w:tcBorders>
              <w:top w:val="nil"/>
              <w:left w:val="nil"/>
              <w:bottom w:val="single" w:color="auto" w:sz="4" w:space="0"/>
              <w:right w:val="nil"/>
            </w:tcBorders>
            <w:shd w:val="clear" w:color="auto" w:fill="auto"/>
            <w:vAlign w:val="center"/>
          </w:tcPr>
          <w:p>
            <w:pPr>
              <w:widowControl/>
              <w:jc w:val="right"/>
              <w:rPr>
                <w:rFonts w:ascii="宋体" w:hAnsi="宋体" w:cs="宋体"/>
                <w:color w:val="000000"/>
                <w:kern w:val="0"/>
                <w:szCs w:val="21"/>
              </w:rPr>
            </w:pPr>
            <w:r>
              <w:rPr>
                <w:rFonts w:hint="eastAsia" w:ascii="宋体" w:hAnsi="宋体" w:cs="宋体"/>
                <w:color w:val="000000"/>
                <w:kern w:val="0"/>
                <w:szCs w:val="21"/>
              </w:rPr>
              <w:t xml:space="preserve">0.0 </w:t>
            </w:r>
          </w:p>
        </w:tc>
      </w:tr>
      <w:tr>
        <w:tblPrEx>
          <w:tblCellMar>
            <w:top w:w="0" w:type="dxa"/>
            <w:left w:w="108" w:type="dxa"/>
            <w:bottom w:w="0" w:type="dxa"/>
            <w:right w:w="108" w:type="dxa"/>
          </w:tblCellMar>
        </w:tblPrEx>
        <w:trPr>
          <w:trHeight w:val="510" w:hRule="atLeast"/>
          <w:jc w:val="center"/>
        </w:trPr>
        <w:tc>
          <w:tcPr>
            <w:tcW w:w="2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有限责任公司</w:t>
            </w:r>
          </w:p>
        </w:tc>
        <w:tc>
          <w:tcPr>
            <w:tcW w:w="21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5443</w:t>
            </w:r>
          </w:p>
        </w:tc>
        <w:tc>
          <w:tcPr>
            <w:tcW w:w="1760" w:type="dxa"/>
            <w:tcBorders>
              <w:top w:val="nil"/>
              <w:left w:val="nil"/>
              <w:bottom w:val="single" w:color="auto" w:sz="4" w:space="0"/>
              <w:right w:val="nil"/>
            </w:tcBorders>
            <w:shd w:val="clear" w:color="auto" w:fill="auto"/>
            <w:vAlign w:val="center"/>
          </w:tcPr>
          <w:p>
            <w:pPr>
              <w:widowControl/>
              <w:jc w:val="right"/>
              <w:rPr>
                <w:rFonts w:ascii="宋体" w:hAnsi="宋体" w:cs="宋体"/>
                <w:color w:val="000000"/>
                <w:kern w:val="0"/>
                <w:szCs w:val="21"/>
              </w:rPr>
            </w:pPr>
            <w:r>
              <w:rPr>
                <w:rFonts w:hint="eastAsia" w:ascii="宋体" w:hAnsi="宋体" w:cs="宋体"/>
                <w:color w:val="000000"/>
                <w:kern w:val="0"/>
                <w:szCs w:val="21"/>
              </w:rPr>
              <w:t xml:space="preserve">12.7 </w:t>
            </w:r>
          </w:p>
        </w:tc>
      </w:tr>
      <w:tr>
        <w:tblPrEx>
          <w:tblCellMar>
            <w:top w:w="0" w:type="dxa"/>
            <w:left w:w="108" w:type="dxa"/>
            <w:bottom w:w="0" w:type="dxa"/>
            <w:right w:w="108" w:type="dxa"/>
          </w:tblCellMar>
        </w:tblPrEx>
        <w:trPr>
          <w:trHeight w:val="510" w:hRule="atLeast"/>
          <w:jc w:val="center"/>
        </w:trPr>
        <w:tc>
          <w:tcPr>
            <w:tcW w:w="2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股份有限公司</w:t>
            </w:r>
          </w:p>
        </w:tc>
        <w:tc>
          <w:tcPr>
            <w:tcW w:w="21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1029</w:t>
            </w:r>
          </w:p>
        </w:tc>
        <w:tc>
          <w:tcPr>
            <w:tcW w:w="1760" w:type="dxa"/>
            <w:tcBorders>
              <w:top w:val="nil"/>
              <w:left w:val="nil"/>
              <w:bottom w:val="single" w:color="auto" w:sz="4" w:space="0"/>
              <w:right w:val="nil"/>
            </w:tcBorders>
            <w:shd w:val="clear" w:color="auto" w:fill="auto"/>
            <w:vAlign w:val="center"/>
          </w:tcPr>
          <w:p>
            <w:pPr>
              <w:widowControl/>
              <w:jc w:val="right"/>
              <w:rPr>
                <w:rFonts w:ascii="宋体" w:hAnsi="宋体" w:cs="宋体"/>
                <w:color w:val="000000"/>
                <w:kern w:val="0"/>
                <w:szCs w:val="21"/>
              </w:rPr>
            </w:pPr>
            <w:r>
              <w:rPr>
                <w:rFonts w:hint="eastAsia" w:ascii="宋体" w:hAnsi="宋体" w:cs="宋体"/>
                <w:color w:val="000000"/>
                <w:kern w:val="0"/>
                <w:szCs w:val="21"/>
              </w:rPr>
              <w:t xml:space="preserve">2.4 </w:t>
            </w:r>
          </w:p>
        </w:tc>
      </w:tr>
      <w:tr>
        <w:tblPrEx>
          <w:tblCellMar>
            <w:top w:w="0" w:type="dxa"/>
            <w:left w:w="108" w:type="dxa"/>
            <w:bottom w:w="0" w:type="dxa"/>
            <w:right w:w="108" w:type="dxa"/>
          </w:tblCellMar>
        </w:tblPrEx>
        <w:trPr>
          <w:trHeight w:val="510" w:hRule="atLeast"/>
          <w:jc w:val="center"/>
        </w:trPr>
        <w:tc>
          <w:tcPr>
            <w:tcW w:w="2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私营企业</w:t>
            </w:r>
          </w:p>
        </w:tc>
        <w:tc>
          <w:tcPr>
            <w:tcW w:w="21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35838</w:t>
            </w:r>
          </w:p>
        </w:tc>
        <w:tc>
          <w:tcPr>
            <w:tcW w:w="1760" w:type="dxa"/>
            <w:tcBorders>
              <w:top w:val="nil"/>
              <w:left w:val="nil"/>
              <w:bottom w:val="single" w:color="auto" w:sz="4" w:space="0"/>
              <w:right w:val="nil"/>
            </w:tcBorders>
            <w:shd w:val="clear" w:color="auto" w:fill="auto"/>
            <w:vAlign w:val="center"/>
          </w:tcPr>
          <w:p>
            <w:pPr>
              <w:widowControl/>
              <w:jc w:val="right"/>
              <w:rPr>
                <w:rFonts w:ascii="宋体" w:hAnsi="宋体" w:cs="宋体"/>
                <w:color w:val="000000"/>
                <w:kern w:val="0"/>
                <w:szCs w:val="21"/>
              </w:rPr>
            </w:pPr>
            <w:r>
              <w:rPr>
                <w:rFonts w:hint="eastAsia" w:ascii="宋体" w:hAnsi="宋体" w:cs="宋体"/>
                <w:color w:val="000000"/>
                <w:kern w:val="0"/>
                <w:szCs w:val="21"/>
              </w:rPr>
              <w:t xml:space="preserve">83.3 </w:t>
            </w:r>
          </w:p>
        </w:tc>
      </w:tr>
      <w:tr>
        <w:tblPrEx>
          <w:tblCellMar>
            <w:top w:w="0" w:type="dxa"/>
            <w:left w:w="108" w:type="dxa"/>
            <w:bottom w:w="0" w:type="dxa"/>
            <w:right w:w="108" w:type="dxa"/>
          </w:tblCellMar>
        </w:tblPrEx>
        <w:trPr>
          <w:trHeight w:val="510" w:hRule="atLeast"/>
          <w:jc w:val="center"/>
        </w:trPr>
        <w:tc>
          <w:tcPr>
            <w:tcW w:w="2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其他企业</w:t>
            </w:r>
          </w:p>
        </w:tc>
        <w:tc>
          <w:tcPr>
            <w:tcW w:w="21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hint="eastAsia" w:ascii="宋体" w:hAnsi="宋体" w:cs="宋体"/>
                <w:color w:val="000000"/>
                <w:kern w:val="0"/>
                <w:szCs w:val="21"/>
              </w:rPr>
              <w:t>-</w:t>
            </w:r>
          </w:p>
        </w:tc>
        <w:tc>
          <w:tcPr>
            <w:tcW w:w="1760" w:type="dxa"/>
            <w:tcBorders>
              <w:top w:val="nil"/>
              <w:left w:val="nil"/>
              <w:bottom w:val="single" w:color="auto" w:sz="4" w:space="0"/>
              <w:right w:val="nil"/>
            </w:tcBorders>
            <w:shd w:val="clear" w:color="auto" w:fill="auto"/>
            <w:vAlign w:val="center"/>
          </w:tcPr>
          <w:p>
            <w:pPr>
              <w:widowControl/>
              <w:jc w:val="right"/>
              <w:rPr>
                <w:rFonts w:ascii="宋体" w:hAnsi="宋体" w:cs="宋体"/>
                <w:color w:val="000000"/>
                <w:kern w:val="0"/>
                <w:szCs w:val="21"/>
              </w:rPr>
            </w:pPr>
            <w:r>
              <w:rPr>
                <w:rFonts w:hint="eastAsia" w:ascii="宋体" w:hAnsi="宋体" w:cs="宋体"/>
                <w:color w:val="000000"/>
                <w:kern w:val="0"/>
                <w:szCs w:val="21"/>
              </w:rPr>
              <w:t>-</w:t>
            </w:r>
          </w:p>
        </w:tc>
      </w:tr>
      <w:tr>
        <w:tblPrEx>
          <w:tblCellMar>
            <w:top w:w="0" w:type="dxa"/>
            <w:left w:w="108" w:type="dxa"/>
            <w:bottom w:w="0" w:type="dxa"/>
            <w:right w:w="108" w:type="dxa"/>
          </w:tblCellMar>
        </w:tblPrEx>
        <w:trPr>
          <w:trHeight w:val="510" w:hRule="atLeast"/>
          <w:jc w:val="center"/>
        </w:trPr>
        <w:tc>
          <w:tcPr>
            <w:tcW w:w="27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港、澳、台商投资企业</w:t>
            </w:r>
          </w:p>
        </w:tc>
        <w:tc>
          <w:tcPr>
            <w:tcW w:w="21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b/>
                <w:bCs/>
                <w:kern w:val="0"/>
                <w:szCs w:val="21"/>
              </w:rPr>
            </w:pPr>
            <w:r>
              <w:rPr>
                <w:rFonts w:hint="eastAsia" w:ascii="宋体" w:hAnsi="宋体" w:cs="宋体"/>
                <w:b/>
                <w:bCs/>
                <w:kern w:val="0"/>
                <w:szCs w:val="21"/>
              </w:rPr>
              <w:t>49</w:t>
            </w:r>
          </w:p>
        </w:tc>
        <w:tc>
          <w:tcPr>
            <w:tcW w:w="1760" w:type="dxa"/>
            <w:tcBorders>
              <w:top w:val="nil"/>
              <w:left w:val="nil"/>
              <w:bottom w:val="single" w:color="auto" w:sz="4" w:space="0"/>
              <w:right w:val="nil"/>
            </w:tcBorders>
            <w:shd w:val="clear" w:color="auto" w:fill="auto"/>
            <w:vAlign w:val="center"/>
          </w:tcPr>
          <w:p>
            <w:pPr>
              <w:widowControl/>
              <w:jc w:val="right"/>
              <w:rPr>
                <w:rFonts w:ascii="宋体" w:hAnsi="宋体" w:cs="宋体"/>
                <w:b/>
                <w:bCs/>
                <w:color w:val="000000"/>
                <w:kern w:val="0"/>
                <w:szCs w:val="21"/>
              </w:rPr>
            </w:pPr>
            <w:r>
              <w:rPr>
                <w:rFonts w:hint="eastAsia" w:ascii="宋体" w:hAnsi="宋体" w:cs="宋体"/>
                <w:b/>
                <w:bCs/>
                <w:color w:val="000000"/>
                <w:kern w:val="0"/>
                <w:szCs w:val="21"/>
              </w:rPr>
              <w:t xml:space="preserve">0.1 </w:t>
            </w:r>
          </w:p>
        </w:tc>
      </w:tr>
      <w:tr>
        <w:tblPrEx>
          <w:tblCellMar>
            <w:top w:w="0" w:type="dxa"/>
            <w:left w:w="108" w:type="dxa"/>
            <w:bottom w:w="0" w:type="dxa"/>
            <w:right w:w="108" w:type="dxa"/>
          </w:tblCellMar>
        </w:tblPrEx>
        <w:trPr>
          <w:trHeight w:val="510" w:hRule="atLeast"/>
          <w:jc w:val="center"/>
        </w:trPr>
        <w:tc>
          <w:tcPr>
            <w:tcW w:w="2760"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外商投资企业</w:t>
            </w:r>
          </w:p>
        </w:tc>
        <w:tc>
          <w:tcPr>
            <w:tcW w:w="2140"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cs="宋体"/>
                <w:b/>
                <w:bCs/>
                <w:kern w:val="0"/>
                <w:szCs w:val="21"/>
              </w:rPr>
            </w:pPr>
            <w:r>
              <w:rPr>
                <w:rFonts w:hint="eastAsia" w:ascii="宋体" w:hAnsi="宋体" w:cs="宋体"/>
                <w:b/>
                <w:bCs/>
                <w:kern w:val="0"/>
                <w:szCs w:val="21"/>
              </w:rPr>
              <w:t>45</w:t>
            </w:r>
          </w:p>
        </w:tc>
        <w:tc>
          <w:tcPr>
            <w:tcW w:w="1760" w:type="dxa"/>
            <w:tcBorders>
              <w:top w:val="nil"/>
              <w:left w:val="nil"/>
              <w:bottom w:val="single" w:color="auto" w:sz="8" w:space="0"/>
              <w:right w:val="nil"/>
            </w:tcBorders>
            <w:shd w:val="clear" w:color="auto" w:fill="auto"/>
            <w:vAlign w:val="center"/>
          </w:tcPr>
          <w:p>
            <w:pPr>
              <w:widowControl/>
              <w:jc w:val="right"/>
              <w:rPr>
                <w:rFonts w:ascii="宋体" w:hAnsi="宋体" w:cs="宋体"/>
                <w:b/>
                <w:bCs/>
                <w:color w:val="000000"/>
                <w:kern w:val="0"/>
                <w:szCs w:val="21"/>
              </w:rPr>
            </w:pPr>
            <w:r>
              <w:rPr>
                <w:rFonts w:hint="eastAsia" w:ascii="宋体" w:hAnsi="宋体" w:cs="宋体"/>
                <w:b/>
                <w:bCs/>
                <w:color w:val="000000"/>
                <w:kern w:val="0"/>
                <w:szCs w:val="21"/>
              </w:rPr>
              <w:t xml:space="preserve">0.1 </w:t>
            </w:r>
          </w:p>
        </w:tc>
      </w:tr>
    </w:tbl>
    <w:p>
      <w:pPr>
        <w:widowControl/>
        <w:shd w:val="clear" w:color="auto" w:fill="FFFFFF"/>
        <w:spacing w:line="570" w:lineRule="atLeast"/>
        <w:jc w:val="left"/>
        <w:rPr>
          <w:rFonts w:ascii="Calibri" w:hAnsi="Calibri" w:eastAsia="微软雅黑" w:cs="宋体"/>
          <w:color w:val="545454"/>
          <w:kern w:val="0"/>
          <w:szCs w:val="21"/>
          <w:lang w:val="en"/>
        </w:rPr>
      </w:pPr>
    </w:p>
    <w:p>
      <w:pPr>
        <w:widowControl/>
        <w:shd w:val="clear" w:color="auto" w:fill="FFFFFF"/>
        <w:spacing w:line="540" w:lineRule="atLeast"/>
        <w:ind w:firstLine="480"/>
        <w:jc w:val="left"/>
        <w:rPr>
          <w:rFonts w:ascii="黑体" w:hAnsi="黑体" w:eastAsia="黑体"/>
          <w:sz w:val="32"/>
          <w:szCs w:val="32"/>
        </w:rPr>
      </w:pPr>
      <w:r>
        <w:rPr>
          <w:rFonts w:hint="eastAsia" w:ascii="黑体" w:hAnsi="黑体" w:eastAsia="黑体"/>
          <w:sz w:val="32"/>
          <w:szCs w:val="32"/>
        </w:rPr>
        <w:t>二、从业人员</w:t>
      </w:r>
    </w:p>
    <w:p>
      <w:pPr>
        <w:widowControl/>
        <w:shd w:val="clear" w:color="auto" w:fill="FFFFFF"/>
        <w:spacing w:line="600" w:lineRule="atLeast"/>
        <w:ind w:firstLine="480"/>
        <w:jc w:val="left"/>
        <w:rPr>
          <w:rFonts w:ascii="仿宋_GB2312" w:eastAsia="仿宋_GB2312" w:cs="仿宋_GB2312"/>
          <w:sz w:val="32"/>
          <w:szCs w:val="32"/>
        </w:rPr>
      </w:pPr>
      <w:r>
        <w:rPr>
          <w:rFonts w:hint="eastAsia" w:ascii="仿宋_GB2312" w:eastAsia="仿宋_GB2312" w:cs="仿宋_GB2312"/>
          <w:sz w:val="32"/>
          <w:szCs w:val="32"/>
        </w:rPr>
        <w:t>2018年末，全市第二产业和第三产业法人单位从业人员101.72万人，比2013年末增加7.32万人，增长7.8%，其中女性从业人员39.31万人。第二产业的从业人员为50.07万人，减少1.11万人，下降2.2%；第三产业的从业人员为51.65万人，增加8.43万人，增长19.5%。</w:t>
      </w:r>
    </w:p>
    <w:p>
      <w:pPr>
        <w:widowControl/>
        <w:shd w:val="clear" w:color="auto" w:fill="FFFFFF"/>
        <w:spacing w:line="600" w:lineRule="atLeast"/>
        <w:ind w:firstLine="480"/>
        <w:jc w:val="left"/>
        <w:rPr>
          <w:rFonts w:hint="eastAsia" w:ascii="仿宋_GB2312" w:eastAsia="仿宋_GB2312" w:cs="仿宋_GB2312"/>
          <w:sz w:val="32"/>
          <w:szCs w:val="32"/>
        </w:rPr>
      </w:pPr>
      <w:r>
        <w:rPr>
          <w:rFonts w:hint="eastAsia" w:ascii="仿宋_GB2312" w:eastAsia="仿宋_GB2312" w:cs="仿宋_GB2312"/>
          <w:sz w:val="32"/>
          <w:szCs w:val="32"/>
        </w:rPr>
        <w:t>在法人单位从业人员中，位居前三位的行业是：制造业25.62万人，占25.2%；建筑业22.42万人，占22.0%；公共管理、社会保障和社会组织9.30万人，占9.1%。</w:t>
      </w:r>
    </w:p>
    <w:p>
      <w:pPr>
        <w:widowControl/>
        <w:shd w:val="clear" w:color="auto" w:fill="FFFFFF"/>
        <w:spacing w:line="600" w:lineRule="atLeast"/>
        <w:ind w:firstLine="480"/>
        <w:jc w:val="left"/>
        <w:rPr>
          <w:rFonts w:hint="eastAsia" w:ascii="仿宋_GB2312" w:eastAsia="仿宋_GB2312" w:cs="仿宋_GB2312"/>
          <w:sz w:val="32"/>
          <w:szCs w:val="32"/>
        </w:rPr>
      </w:pPr>
    </w:p>
    <w:p>
      <w:pPr>
        <w:widowControl/>
        <w:shd w:val="clear" w:color="auto" w:fill="FFFFFF"/>
        <w:spacing w:line="600" w:lineRule="atLeast"/>
        <w:ind w:firstLine="480"/>
        <w:jc w:val="left"/>
        <w:rPr>
          <w:rFonts w:hint="eastAsia" w:ascii="仿宋_GB2312" w:eastAsia="仿宋_GB2312" w:cs="仿宋_GB2312"/>
          <w:sz w:val="32"/>
          <w:szCs w:val="32"/>
        </w:rPr>
      </w:pPr>
    </w:p>
    <w:p>
      <w:pPr>
        <w:widowControl/>
        <w:shd w:val="clear" w:color="auto" w:fill="FFFFFF"/>
        <w:spacing w:line="600" w:lineRule="atLeast"/>
        <w:ind w:firstLine="480"/>
        <w:jc w:val="left"/>
        <w:rPr>
          <w:rFonts w:hint="eastAsia" w:ascii="仿宋_GB2312" w:eastAsia="仿宋_GB2312" w:cs="仿宋_GB2312"/>
          <w:sz w:val="32"/>
          <w:szCs w:val="32"/>
        </w:rPr>
      </w:pPr>
    </w:p>
    <w:p>
      <w:pPr>
        <w:widowControl/>
        <w:shd w:val="clear" w:color="auto" w:fill="FFFFFF"/>
        <w:spacing w:line="600" w:lineRule="atLeast"/>
        <w:ind w:firstLine="480"/>
        <w:jc w:val="left"/>
        <w:rPr>
          <w:rFonts w:hint="eastAsia" w:ascii="仿宋_GB2312" w:eastAsia="仿宋_GB2312" w:cs="仿宋_GB2312"/>
          <w:sz w:val="32"/>
          <w:szCs w:val="32"/>
        </w:rPr>
      </w:pPr>
    </w:p>
    <w:p>
      <w:pPr>
        <w:widowControl/>
        <w:shd w:val="clear" w:color="auto" w:fill="FFFFFF"/>
        <w:spacing w:line="600" w:lineRule="atLeast"/>
        <w:ind w:firstLine="480"/>
        <w:jc w:val="left"/>
        <w:rPr>
          <w:rFonts w:hint="eastAsia" w:ascii="仿宋_GB2312" w:eastAsia="仿宋_GB2312" w:cs="仿宋_GB2312"/>
          <w:sz w:val="32"/>
          <w:szCs w:val="32"/>
        </w:rPr>
      </w:pPr>
    </w:p>
    <w:p>
      <w:pPr>
        <w:widowControl/>
        <w:shd w:val="clear" w:color="auto" w:fill="FFFFFF"/>
        <w:spacing w:line="600" w:lineRule="atLeast"/>
        <w:ind w:firstLine="480"/>
        <w:jc w:val="left"/>
        <w:rPr>
          <w:rFonts w:hint="eastAsia" w:ascii="仿宋_GB2312" w:eastAsia="仿宋_GB2312" w:cs="仿宋_GB2312"/>
          <w:sz w:val="32"/>
          <w:szCs w:val="32"/>
        </w:rPr>
      </w:pPr>
    </w:p>
    <w:p>
      <w:pPr>
        <w:widowControl/>
        <w:shd w:val="clear" w:color="auto" w:fill="FFFFFF"/>
        <w:spacing w:line="600" w:lineRule="atLeast"/>
        <w:ind w:firstLine="480"/>
        <w:jc w:val="left"/>
        <w:rPr>
          <w:rFonts w:hint="eastAsia" w:ascii="仿宋_GB2312" w:eastAsia="仿宋_GB2312" w:cs="仿宋_GB2312"/>
          <w:sz w:val="32"/>
          <w:szCs w:val="32"/>
        </w:rPr>
      </w:pPr>
    </w:p>
    <w:p>
      <w:pPr>
        <w:widowControl/>
        <w:shd w:val="clear" w:color="auto" w:fill="FFFFFF"/>
        <w:spacing w:line="600" w:lineRule="atLeast"/>
        <w:ind w:firstLine="480"/>
        <w:jc w:val="left"/>
        <w:rPr>
          <w:rFonts w:hint="eastAsia" w:ascii="仿宋_GB2312" w:eastAsia="仿宋_GB2312" w:cs="仿宋_GB2312"/>
          <w:sz w:val="32"/>
          <w:szCs w:val="32"/>
        </w:rPr>
      </w:pPr>
    </w:p>
    <w:p>
      <w:pPr>
        <w:widowControl/>
        <w:shd w:val="clear" w:color="auto" w:fill="FFFFFF"/>
        <w:spacing w:line="600" w:lineRule="atLeast"/>
        <w:ind w:firstLine="480"/>
        <w:jc w:val="left"/>
        <w:rPr>
          <w:rFonts w:hint="eastAsia" w:ascii="仿宋_GB2312" w:eastAsia="仿宋_GB2312" w:cs="仿宋_GB2312"/>
          <w:sz w:val="32"/>
          <w:szCs w:val="32"/>
        </w:rPr>
      </w:pPr>
    </w:p>
    <w:p>
      <w:pPr>
        <w:widowControl/>
        <w:shd w:val="clear" w:color="auto" w:fill="FFFFFF"/>
        <w:spacing w:line="600" w:lineRule="atLeast"/>
        <w:ind w:firstLine="480"/>
        <w:jc w:val="left"/>
        <w:rPr>
          <w:rFonts w:hint="eastAsia" w:ascii="仿宋_GB2312" w:eastAsia="仿宋_GB2312" w:cs="仿宋_GB2312"/>
          <w:sz w:val="32"/>
          <w:szCs w:val="32"/>
        </w:rPr>
      </w:pPr>
    </w:p>
    <w:p>
      <w:pPr>
        <w:widowControl/>
        <w:shd w:val="clear" w:color="auto" w:fill="FFFFFF"/>
        <w:spacing w:line="600" w:lineRule="atLeast"/>
        <w:ind w:firstLine="480"/>
        <w:jc w:val="left"/>
        <w:rPr>
          <w:rFonts w:hint="eastAsia" w:ascii="仿宋_GB2312" w:eastAsia="仿宋_GB2312" w:cs="仿宋_GB2312"/>
          <w:sz w:val="32"/>
          <w:szCs w:val="32"/>
        </w:rPr>
      </w:pPr>
    </w:p>
    <w:p>
      <w:pPr>
        <w:widowControl/>
        <w:shd w:val="clear" w:color="auto" w:fill="FFFFFF"/>
        <w:spacing w:line="600" w:lineRule="atLeast"/>
        <w:ind w:firstLine="480"/>
        <w:jc w:val="left"/>
        <w:rPr>
          <w:rFonts w:hint="eastAsia" w:ascii="仿宋_GB2312" w:eastAsia="仿宋_GB2312" w:cs="仿宋_GB2312"/>
          <w:sz w:val="32"/>
          <w:szCs w:val="32"/>
        </w:rPr>
      </w:pPr>
    </w:p>
    <w:p>
      <w:pPr>
        <w:widowControl/>
        <w:shd w:val="clear" w:color="auto" w:fill="FFFFFF"/>
        <w:spacing w:line="600" w:lineRule="atLeast"/>
        <w:ind w:firstLine="480"/>
        <w:jc w:val="left"/>
        <w:rPr>
          <w:rFonts w:hint="eastAsia" w:ascii="仿宋_GB2312" w:eastAsia="仿宋_GB2312" w:cs="仿宋_GB2312"/>
          <w:sz w:val="32"/>
          <w:szCs w:val="32"/>
        </w:rPr>
      </w:pPr>
    </w:p>
    <w:p>
      <w:pPr>
        <w:widowControl/>
        <w:shd w:val="clear" w:color="auto" w:fill="FFFFFF"/>
        <w:spacing w:line="600" w:lineRule="atLeast"/>
        <w:ind w:firstLine="480"/>
        <w:jc w:val="left"/>
        <w:rPr>
          <w:rFonts w:hint="eastAsia" w:ascii="仿宋_GB2312" w:eastAsia="仿宋_GB2312" w:cs="仿宋_GB2312"/>
          <w:sz w:val="32"/>
          <w:szCs w:val="32"/>
        </w:rPr>
      </w:pPr>
    </w:p>
    <w:p>
      <w:pPr>
        <w:widowControl/>
        <w:shd w:val="clear" w:color="auto" w:fill="FFFFFF"/>
        <w:spacing w:line="600" w:lineRule="atLeast"/>
        <w:jc w:val="center"/>
        <w:rPr>
          <w:rFonts w:ascii="黑体" w:hAnsi="黑体" w:eastAsia="黑体" w:cs="Calibri"/>
          <w:kern w:val="0"/>
          <w:sz w:val="32"/>
          <w:szCs w:val="32"/>
        </w:rPr>
      </w:pPr>
      <w:r>
        <w:rPr>
          <w:rFonts w:hint="eastAsia" w:ascii="黑体" w:hAnsi="黑体" w:eastAsia="黑体" w:cs="Calibri"/>
          <w:kern w:val="0"/>
          <w:sz w:val="32"/>
          <w:szCs w:val="32"/>
        </w:rPr>
        <w:t>表2-5</w:t>
      </w:r>
      <w:r>
        <w:rPr>
          <w:rFonts w:ascii="Calibri" w:hAnsi="Calibri" w:eastAsia="黑体" w:cs="Calibri"/>
          <w:kern w:val="0"/>
          <w:sz w:val="32"/>
          <w:szCs w:val="32"/>
        </w:rPr>
        <w:t> </w:t>
      </w:r>
      <w:r>
        <w:rPr>
          <w:rFonts w:hint="eastAsia" w:ascii="黑体" w:hAnsi="黑体" w:eastAsia="黑体" w:cs="Calibri"/>
          <w:kern w:val="0"/>
          <w:sz w:val="32"/>
          <w:szCs w:val="32"/>
        </w:rPr>
        <w:t xml:space="preserve"> 按行业门类分组的法人单位从业人员</w:t>
      </w:r>
    </w:p>
    <w:tbl>
      <w:tblPr>
        <w:tblStyle w:val="4"/>
        <w:tblW w:w="7230" w:type="dxa"/>
        <w:jc w:val="center"/>
        <w:tblLayout w:type="autofit"/>
        <w:tblCellMar>
          <w:top w:w="0" w:type="dxa"/>
          <w:left w:w="108" w:type="dxa"/>
          <w:bottom w:w="0" w:type="dxa"/>
          <w:right w:w="108" w:type="dxa"/>
        </w:tblCellMar>
      </w:tblPr>
      <w:tblGrid>
        <w:gridCol w:w="3119"/>
        <w:gridCol w:w="2298"/>
        <w:gridCol w:w="1813"/>
      </w:tblGrid>
      <w:tr>
        <w:tblPrEx>
          <w:tblCellMar>
            <w:top w:w="0" w:type="dxa"/>
            <w:left w:w="108" w:type="dxa"/>
            <w:bottom w:w="0" w:type="dxa"/>
            <w:right w:w="108" w:type="dxa"/>
          </w:tblCellMar>
        </w:tblPrEx>
        <w:trPr>
          <w:trHeight w:val="675" w:hRule="atLeast"/>
          <w:jc w:val="center"/>
        </w:trPr>
        <w:tc>
          <w:tcPr>
            <w:tcW w:w="3119" w:type="dxa"/>
            <w:vMerge w:val="restart"/>
            <w:tcBorders>
              <w:top w:val="single" w:color="auto" w:sz="8" w:space="0"/>
              <w:left w:val="nil"/>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ascii="宋体" w:hAnsi="宋体" w:cs="宋体"/>
                <w:b/>
                <w:bCs/>
                <w:kern w:val="0"/>
                <w:szCs w:val="21"/>
              </w:rPr>
            </w:pPr>
            <w:r>
              <w:rPr>
                <w:rFonts w:hint="eastAsia" w:ascii="宋体" w:hAnsi="宋体" w:cs="宋体"/>
                <w:b/>
                <w:bCs/>
                <w:kern w:val="0"/>
                <w:szCs w:val="21"/>
              </w:rPr>
              <w:t>　</w:t>
            </w:r>
          </w:p>
        </w:tc>
        <w:tc>
          <w:tcPr>
            <w:tcW w:w="4111" w:type="dxa"/>
            <w:gridSpan w:val="2"/>
            <w:tcBorders>
              <w:top w:val="single" w:color="auto" w:sz="4" w:space="0"/>
              <w:left w:val="single" w:color="auto" w:sz="4" w:space="0"/>
              <w:bottom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ascii="宋体" w:hAnsi="宋体" w:cs="宋体"/>
                <w:b/>
                <w:bCs/>
                <w:color w:val="000000"/>
                <w:kern w:val="0"/>
                <w:szCs w:val="21"/>
              </w:rPr>
            </w:pPr>
            <w:r>
              <w:rPr>
                <w:rFonts w:hint="eastAsia" w:ascii="宋体" w:hAnsi="宋体" w:cs="宋体"/>
                <w:b/>
                <w:bCs/>
                <w:color w:val="000000"/>
                <w:kern w:val="0"/>
                <w:szCs w:val="21"/>
              </w:rPr>
              <w:t>法人单位从业人员（人）</w:t>
            </w:r>
          </w:p>
        </w:tc>
      </w:tr>
      <w:tr>
        <w:tblPrEx>
          <w:tblCellMar>
            <w:top w:w="0" w:type="dxa"/>
            <w:left w:w="108" w:type="dxa"/>
            <w:bottom w:w="0" w:type="dxa"/>
            <w:right w:w="108" w:type="dxa"/>
          </w:tblCellMar>
        </w:tblPrEx>
        <w:trPr>
          <w:trHeight w:val="675" w:hRule="atLeast"/>
          <w:jc w:val="center"/>
        </w:trPr>
        <w:tc>
          <w:tcPr>
            <w:tcW w:w="3119" w:type="dxa"/>
            <w:vMerge w:val="continue"/>
            <w:tcBorders>
              <w:top w:val="single" w:color="auto" w:sz="8" w:space="0"/>
              <w:left w:val="nil"/>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20" w:lineRule="auto"/>
              <w:jc w:val="left"/>
              <w:textAlignment w:val="auto"/>
              <w:rPr>
                <w:rFonts w:ascii="宋体" w:hAnsi="宋体" w:cs="宋体"/>
                <w:b/>
                <w:bCs/>
                <w:kern w:val="0"/>
                <w:szCs w:val="21"/>
              </w:rPr>
            </w:pPr>
          </w:p>
        </w:tc>
        <w:tc>
          <w:tcPr>
            <w:tcW w:w="229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ascii="宋体" w:hAnsi="宋体" w:cs="宋体"/>
                <w:b/>
                <w:bCs/>
                <w:kern w:val="0"/>
                <w:szCs w:val="21"/>
              </w:rPr>
            </w:pPr>
            <w:r>
              <w:rPr>
                <w:rFonts w:hint="eastAsia" w:ascii="宋体" w:hAnsi="宋体" w:cs="宋体"/>
                <w:b/>
                <w:bCs/>
                <w:kern w:val="0"/>
                <w:szCs w:val="21"/>
              </w:rPr>
              <w:t>　</w:t>
            </w:r>
          </w:p>
        </w:tc>
        <w:tc>
          <w:tcPr>
            <w:tcW w:w="1813" w:type="dxa"/>
            <w:tcBorders>
              <w:top w:val="single" w:color="auto" w:sz="4" w:space="0"/>
              <w:left w:val="nil"/>
              <w:bottom w:val="single" w:color="auto"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ascii="宋体" w:hAnsi="宋体" w:cs="宋体"/>
                <w:b/>
                <w:bCs/>
                <w:kern w:val="0"/>
                <w:szCs w:val="21"/>
              </w:rPr>
            </w:pPr>
            <w:r>
              <w:rPr>
                <w:rFonts w:hint="eastAsia" w:ascii="宋体" w:hAnsi="宋体" w:cs="宋体"/>
                <w:b/>
                <w:bCs/>
                <w:kern w:val="0"/>
                <w:szCs w:val="21"/>
              </w:rPr>
              <w:t>其中:女性</w:t>
            </w:r>
          </w:p>
        </w:tc>
      </w:tr>
      <w:tr>
        <w:tblPrEx>
          <w:tblCellMar>
            <w:top w:w="0" w:type="dxa"/>
            <w:left w:w="108" w:type="dxa"/>
            <w:bottom w:w="0" w:type="dxa"/>
            <w:right w:w="108" w:type="dxa"/>
          </w:tblCellMar>
        </w:tblPrEx>
        <w:trPr>
          <w:trHeight w:val="675" w:hRule="atLeast"/>
          <w:jc w:val="center"/>
        </w:trPr>
        <w:tc>
          <w:tcPr>
            <w:tcW w:w="3119"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ascii="宋体" w:hAnsi="宋体" w:cs="宋体"/>
                <w:b/>
                <w:bCs/>
                <w:kern w:val="0"/>
                <w:szCs w:val="21"/>
              </w:rPr>
            </w:pPr>
            <w:r>
              <w:rPr>
                <w:rFonts w:hint="eastAsia" w:ascii="宋体" w:hAnsi="宋体" w:cs="宋体"/>
                <w:b/>
                <w:bCs/>
                <w:kern w:val="0"/>
                <w:szCs w:val="21"/>
              </w:rPr>
              <w:t>合　计</w:t>
            </w:r>
          </w:p>
        </w:tc>
        <w:tc>
          <w:tcPr>
            <w:tcW w:w="2298"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right"/>
              <w:textAlignment w:val="auto"/>
              <w:rPr>
                <w:rFonts w:ascii="宋体" w:hAnsi="宋体" w:cs="宋体"/>
                <w:b/>
                <w:bCs/>
                <w:kern w:val="0"/>
                <w:szCs w:val="21"/>
              </w:rPr>
            </w:pPr>
            <w:r>
              <w:rPr>
                <w:rFonts w:hint="eastAsia" w:ascii="宋体" w:hAnsi="宋体" w:cs="宋体"/>
                <w:b/>
                <w:bCs/>
                <w:kern w:val="0"/>
                <w:szCs w:val="21"/>
              </w:rPr>
              <w:t>1017226</w:t>
            </w:r>
          </w:p>
        </w:tc>
        <w:tc>
          <w:tcPr>
            <w:tcW w:w="1813" w:type="dxa"/>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right"/>
              <w:textAlignment w:val="auto"/>
              <w:rPr>
                <w:rFonts w:ascii="宋体" w:hAnsi="宋体" w:cs="宋体"/>
                <w:b/>
                <w:bCs/>
                <w:kern w:val="0"/>
                <w:szCs w:val="21"/>
              </w:rPr>
            </w:pPr>
            <w:r>
              <w:rPr>
                <w:rFonts w:hint="eastAsia" w:ascii="宋体" w:hAnsi="宋体" w:cs="宋体"/>
                <w:b/>
                <w:bCs/>
                <w:kern w:val="0"/>
                <w:szCs w:val="21"/>
              </w:rPr>
              <w:t>393064</w:t>
            </w:r>
          </w:p>
        </w:tc>
      </w:tr>
      <w:tr>
        <w:tblPrEx>
          <w:tblCellMar>
            <w:top w:w="0" w:type="dxa"/>
            <w:left w:w="108" w:type="dxa"/>
            <w:bottom w:w="0" w:type="dxa"/>
            <w:right w:w="108" w:type="dxa"/>
          </w:tblCellMar>
        </w:tblPrEx>
        <w:trPr>
          <w:trHeight w:val="675" w:hRule="atLeast"/>
          <w:jc w:val="center"/>
        </w:trPr>
        <w:tc>
          <w:tcPr>
            <w:tcW w:w="3119"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left"/>
              <w:textAlignment w:val="auto"/>
              <w:rPr>
                <w:rFonts w:ascii="宋体" w:hAnsi="宋体" w:cs="宋体"/>
                <w:kern w:val="0"/>
                <w:szCs w:val="21"/>
              </w:rPr>
            </w:pPr>
            <w:r>
              <w:rPr>
                <w:rFonts w:hint="eastAsia" w:ascii="宋体" w:hAnsi="宋体" w:cs="宋体"/>
                <w:kern w:val="0"/>
                <w:szCs w:val="21"/>
              </w:rPr>
              <w:t>采矿业</w:t>
            </w:r>
          </w:p>
        </w:tc>
        <w:tc>
          <w:tcPr>
            <w:tcW w:w="2298"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right"/>
              <w:textAlignment w:val="auto"/>
              <w:rPr>
                <w:rFonts w:ascii="宋体" w:hAnsi="宋体" w:cs="宋体"/>
                <w:kern w:val="0"/>
                <w:szCs w:val="21"/>
              </w:rPr>
            </w:pPr>
            <w:r>
              <w:rPr>
                <w:rFonts w:hint="eastAsia" w:ascii="宋体" w:hAnsi="宋体" w:cs="宋体"/>
                <w:kern w:val="0"/>
                <w:szCs w:val="21"/>
              </w:rPr>
              <w:t>10834</w:t>
            </w:r>
          </w:p>
        </w:tc>
        <w:tc>
          <w:tcPr>
            <w:tcW w:w="1813" w:type="dxa"/>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right"/>
              <w:textAlignment w:val="auto"/>
              <w:rPr>
                <w:rFonts w:ascii="宋体" w:hAnsi="宋体" w:cs="宋体"/>
                <w:kern w:val="0"/>
                <w:szCs w:val="21"/>
              </w:rPr>
            </w:pPr>
            <w:r>
              <w:rPr>
                <w:rFonts w:hint="eastAsia" w:ascii="宋体" w:hAnsi="宋体" w:cs="宋体"/>
                <w:kern w:val="0"/>
                <w:szCs w:val="21"/>
              </w:rPr>
              <w:t>2346</w:t>
            </w:r>
          </w:p>
        </w:tc>
      </w:tr>
      <w:tr>
        <w:tblPrEx>
          <w:tblCellMar>
            <w:top w:w="0" w:type="dxa"/>
            <w:left w:w="108" w:type="dxa"/>
            <w:bottom w:w="0" w:type="dxa"/>
            <w:right w:w="108" w:type="dxa"/>
          </w:tblCellMar>
        </w:tblPrEx>
        <w:trPr>
          <w:trHeight w:val="675" w:hRule="atLeast"/>
          <w:jc w:val="center"/>
        </w:trPr>
        <w:tc>
          <w:tcPr>
            <w:tcW w:w="3119"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left"/>
              <w:textAlignment w:val="auto"/>
              <w:rPr>
                <w:rFonts w:ascii="宋体" w:hAnsi="宋体" w:cs="宋体"/>
                <w:kern w:val="0"/>
                <w:szCs w:val="21"/>
              </w:rPr>
            </w:pPr>
            <w:r>
              <w:rPr>
                <w:rFonts w:hint="eastAsia" w:ascii="宋体" w:hAnsi="宋体" w:cs="宋体"/>
                <w:kern w:val="0"/>
                <w:szCs w:val="21"/>
              </w:rPr>
              <w:t>制造业</w:t>
            </w:r>
          </w:p>
        </w:tc>
        <w:tc>
          <w:tcPr>
            <w:tcW w:w="2298"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right"/>
              <w:textAlignment w:val="auto"/>
              <w:rPr>
                <w:rFonts w:ascii="宋体" w:hAnsi="宋体" w:cs="宋体"/>
                <w:kern w:val="0"/>
                <w:szCs w:val="21"/>
              </w:rPr>
            </w:pPr>
            <w:r>
              <w:rPr>
                <w:rFonts w:hint="eastAsia" w:ascii="宋体" w:hAnsi="宋体" w:cs="宋体"/>
                <w:kern w:val="0"/>
                <w:szCs w:val="21"/>
              </w:rPr>
              <w:t>256156</w:t>
            </w:r>
          </w:p>
        </w:tc>
        <w:tc>
          <w:tcPr>
            <w:tcW w:w="1813" w:type="dxa"/>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right"/>
              <w:textAlignment w:val="auto"/>
              <w:rPr>
                <w:rFonts w:ascii="宋体" w:hAnsi="宋体" w:cs="宋体"/>
                <w:kern w:val="0"/>
                <w:szCs w:val="21"/>
              </w:rPr>
            </w:pPr>
            <w:r>
              <w:rPr>
                <w:rFonts w:hint="eastAsia" w:ascii="宋体" w:hAnsi="宋体" w:cs="宋体"/>
                <w:kern w:val="0"/>
                <w:szCs w:val="21"/>
              </w:rPr>
              <w:t>111946</w:t>
            </w:r>
          </w:p>
        </w:tc>
      </w:tr>
      <w:tr>
        <w:tblPrEx>
          <w:tblCellMar>
            <w:top w:w="0" w:type="dxa"/>
            <w:left w:w="108" w:type="dxa"/>
            <w:bottom w:w="0" w:type="dxa"/>
            <w:right w:w="108" w:type="dxa"/>
          </w:tblCellMar>
        </w:tblPrEx>
        <w:trPr>
          <w:trHeight w:val="675" w:hRule="atLeast"/>
          <w:jc w:val="center"/>
        </w:trPr>
        <w:tc>
          <w:tcPr>
            <w:tcW w:w="3119"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left"/>
              <w:textAlignment w:val="auto"/>
              <w:rPr>
                <w:rFonts w:ascii="宋体" w:hAnsi="宋体" w:cs="宋体"/>
                <w:kern w:val="0"/>
                <w:szCs w:val="21"/>
              </w:rPr>
            </w:pPr>
            <w:r>
              <w:rPr>
                <w:rFonts w:hint="eastAsia" w:ascii="宋体" w:hAnsi="宋体" w:cs="宋体"/>
                <w:kern w:val="0"/>
                <w:szCs w:val="21"/>
              </w:rPr>
              <w:t>电力、热力、燃气及水生产和供应业</w:t>
            </w:r>
          </w:p>
        </w:tc>
        <w:tc>
          <w:tcPr>
            <w:tcW w:w="2298"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right"/>
              <w:textAlignment w:val="auto"/>
              <w:rPr>
                <w:rFonts w:ascii="宋体" w:hAnsi="宋体" w:cs="宋体"/>
                <w:kern w:val="0"/>
                <w:szCs w:val="21"/>
              </w:rPr>
            </w:pPr>
            <w:r>
              <w:rPr>
                <w:rFonts w:hint="eastAsia" w:ascii="宋体" w:hAnsi="宋体" w:cs="宋体"/>
                <w:kern w:val="0"/>
                <w:szCs w:val="21"/>
              </w:rPr>
              <w:t>10526</w:t>
            </w:r>
          </w:p>
        </w:tc>
        <w:tc>
          <w:tcPr>
            <w:tcW w:w="1813" w:type="dxa"/>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right"/>
              <w:textAlignment w:val="auto"/>
              <w:rPr>
                <w:rFonts w:ascii="宋体" w:hAnsi="宋体" w:cs="宋体"/>
                <w:kern w:val="0"/>
                <w:szCs w:val="21"/>
              </w:rPr>
            </w:pPr>
            <w:r>
              <w:rPr>
                <w:rFonts w:hint="eastAsia" w:ascii="宋体" w:hAnsi="宋体" w:cs="宋体"/>
                <w:kern w:val="0"/>
                <w:szCs w:val="21"/>
              </w:rPr>
              <w:t>3336</w:t>
            </w:r>
          </w:p>
        </w:tc>
      </w:tr>
      <w:tr>
        <w:tblPrEx>
          <w:tblCellMar>
            <w:top w:w="0" w:type="dxa"/>
            <w:left w:w="108" w:type="dxa"/>
            <w:bottom w:w="0" w:type="dxa"/>
            <w:right w:w="108" w:type="dxa"/>
          </w:tblCellMar>
        </w:tblPrEx>
        <w:trPr>
          <w:trHeight w:val="675" w:hRule="atLeast"/>
          <w:jc w:val="center"/>
        </w:trPr>
        <w:tc>
          <w:tcPr>
            <w:tcW w:w="3119"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left"/>
              <w:textAlignment w:val="auto"/>
              <w:rPr>
                <w:rFonts w:ascii="宋体" w:hAnsi="宋体" w:cs="宋体"/>
                <w:kern w:val="0"/>
                <w:szCs w:val="21"/>
              </w:rPr>
            </w:pPr>
            <w:r>
              <w:rPr>
                <w:rFonts w:hint="eastAsia" w:ascii="宋体" w:hAnsi="宋体" w:cs="宋体"/>
                <w:kern w:val="0"/>
                <w:szCs w:val="21"/>
              </w:rPr>
              <w:t>建筑业</w:t>
            </w:r>
          </w:p>
        </w:tc>
        <w:tc>
          <w:tcPr>
            <w:tcW w:w="2298"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right"/>
              <w:textAlignment w:val="auto"/>
              <w:rPr>
                <w:rFonts w:ascii="宋体" w:hAnsi="宋体" w:cs="宋体"/>
                <w:kern w:val="0"/>
                <w:szCs w:val="21"/>
              </w:rPr>
            </w:pPr>
            <w:r>
              <w:rPr>
                <w:rFonts w:hint="eastAsia" w:ascii="宋体" w:hAnsi="宋体" w:cs="宋体"/>
                <w:kern w:val="0"/>
                <w:szCs w:val="21"/>
              </w:rPr>
              <w:t>224218</w:t>
            </w:r>
          </w:p>
        </w:tc>
        <w:tc>
          <w:tcPr>
            <w:tcW w:w="1813" w:type="dxa"/>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right"/>
              <w:textAlignment w:val="auto"/>
              <w:rPr>
                <w:rFonts w:ascii="宋体" w:hAnsi="宋体" w:cs="宋体"/>
                <w:kern w:val="0"/>
                <w:szCs w:val="21"/>
              </w:rPr>
            </w:pPr>
            <w:r>
              <w:rPr>
                <w:rFonts w:hint="eastAsia" w:ascii="宋体" w:hAnsi="宋体" w:cs="宋体"/>
                <w:kern w:val="0"/>
                <w:szCs w:val="21"/>
              </w:rPr>
              <w:t>39471</w:t>
            </w:r>
          </w:p>
        </w:tc>
      </w:tr>
      <w:tr>
        <w:tblPrEx>
          <w:tblCellMar>
            <w:top w:w="0" w:type="dxa"/>
            <w:left w:w="108" w:type="dxa"/>
            <w:bottom w:w="0" w:type="dxa"/>
            <w:right w:w="108" w:type="dxa"/>
          </w:tblCellMar>
        </w:tblPrEx>
        <w:trPr>
          <w:trHeight w:val="675" w:hRule="atLeast"/>
          <w:jc w:val="center"/>
        </w:trPr>
        <w:tc>
          <w:tcPr>
            <w:tcW w:w="3119"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left"/>
              <w:textAlignment w:val="auto"/>
              <w:rPr>
                <w:rFonts w:ascii="宋体" w:hAnsi="宋体" w:cs="宋体"/>
                <w:kern w:val="0"/>
                <w:szCs w:val="21"/>
              </w:rPr>
            </w:pPr>
            <w:r>
              <w:rPr>
                <w:rFonts w:hint="eastAsia" w:ascii="宋体" w:hAnsi="宋体" w:cs="宋体"/>
                <w:kern w:val="0"/>
                <w:szCs w:val="21"/>
              </w:rPr>
              <w:t>批发和零售业</w:t>
            </w:r>
          </w:p>
        </w:tc>
        <w:tc>
          <w:tcPr>
            <w:tcW w:w="2298"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right"/>
              <w:textAlignment w:val="auto"/>
              <w:rPr>
                <w:rFonts w:ascii="宋体" w:hAnsi="宋体" w:cs="宋体"/>
                <w:kern w:val="0"/>
                <w:szCs w:val="21"/>
              </w:rPr>
            </w:pPr>
            <w:r>
              <w:rPr>
                <w:rFonts w:hint="eastAsia" w:ascii="宋体" w:hAnsi="宋体" w:cs="宋体"/>
                <w:kern w:val="0"/>
                <w:szCs w:val="21"/>
              </w:rPr>
              <w:t>85472</w:t>
            </w:r>
          </w:p>
        </w:tc>
        <w:tc>
          <w:tcPr>
            <w:tcW w:w="1813" w:type="dxa"/>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right"/>
              <w:textAlignment w:val="auto"/>
              <w:rPr>
                <w:rFonts w:ascii="宋体" w:hAnsi="宋体" w:cs="宋体"/>
                <w:kern w:val="0"/>
                <w:szCs w:val="21"/>
              </w:rPr>
            </w:pPr>
            <w:r>
              <w:rPr>
                <w:rFonts w:hint="eastAsia" w:ascii="宋体" w:hAnsi="宋体" w:cs="宋体"/>
                <w:kern w:val="0"/>
                <w:szCs w:val="21"/>
              </w:rPr>
              <w:t>39072</w:t>
            </w:r>
          </w:p>
        </w:tc>
      </w:tr>
      <w:tr>
        <w:tblPrEx>
          <w:tblCellMar>
            <w:top w:w="0" w:type="dxa"/>
            <w:left w:w="108" w:type="dxa"/>
            <w:bottom w:w="0" w:type="dxa"/>
            <w:right w:w="108" w:type="dxa"/>
          </w:tblCellMar>
        </w:tblPrEx>
        <w:trPr>
          <w:trHeight w:val="675" w:hRule="atLeast"/>
          <w:jc w:val="center"/>
        </w:trPr>
        <w:tc>
          <w:tcPr>
            <w:tcW w:w="3119"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left"/>
              <w:textAlignment w:val="auto"/>
              <w:rPr>
                <w:rFonts w:ascii="宋体" w:hAnsi="宋体" w:cs="宋体"/>
                <w:kern w:val="0"/>
                <w:szCs w:val="21"/>
              </w:rPr>
            </w:pPr>
            <w:r>
              <w:rPr>
                <w:rFonts w:hint="eastAsia" w:ascii="宋体" w:hAnsi="宋体" w:cs="宋体"/>
                <w:kern w:val="0"/>
                <w:szCs w:val="21"/>
              </w:rPr>
              <w:t>交通运输、仓储和邮政业</w:t>
            </w:r>
          </w:p>
        </w:tc>
        <w:tc>
          <w:tcPr>
            <w:tcW w:w="2298"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right"/>
              <w:textAlignment w:val="auto"/>
              <w:rPr>
                <w:rFonts w:ascii="宋体" w:hAnsi="宋体" w:cs="宋体"/>
                <w:kern w:val="0"/>
                <w:szCs w:val="21"/>
              </w:rPr>
            </w:pPr>
            <w:r>
              <w:rPr>
                <w:rFonts w:hint="eastAsia" w:ascii="宋体" w:hAnsi="宋体" w:cs="宋体"/>
                <w:kern w:val="0"/>
                <w:szCs w:val="21"/>
              </w:rPr>
              <w:t>27010</w:t>
            </w:r>
          </w:p>
        </w:tc>
        <w:tc>
          <w:tcPr>
            <w:tcW w:w="1813" w:type="dxa"/>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right"/>
              <w:textAlignment w:val="auto"/>
              <w:rPr>
                <w:rFonts w:ascii="宋体" w:hAnsi="宋体" w:cs="宋体"/>
                <w:kern w:val="0"/>
                <w:szCs w:val="21"/>
              </w:rPr>
            </w:pPr>
            <w:r>
              <w:rPr>
                <w:rFonts w:hint="eastAsia" w:ascii="宋体" w:hAnsi="宋体" w:cs="宋体"/>
                <w:kern w:val="0"/>
                <w:szCs w:val="21"/>
              </w:rPr>
              <w:t>7135</w:t>
            </w:r>
          </w:p>
        </w:tc>
      </w:tr>
      <w:tr>
        <w:tblPrEx>
          <w:tblCellMar>
            <w:top w:w="0" w:type="dxa"/>
            <w:left w:w="108" w:type="dxa"/>
            <w:bottom w:w="0" w:type="dxa"/>
            <w:right w:w="108" w:type="dxa"/>
          </w:tblCellMar>
        </w:tblPrEx>
        <w:trPr>
          <w:trHeight w:val="675" w:hRule="atLeast"/>
          <w:jc w:val="center"/>
        </w:trPr>
        <w:tc>
          <w:tcPr>
            <w:tcW w:w="3119"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left"/>
              <w:textAlignment w:val="auto"/>
              <w:rPr>
                <w:rFonts w:ascii="宋体" w:hAnsi="宋体" w:cs="宋体"/>
                <w:kern w:val="0"/>
                <w:szCs w:val="21"/>
              </w:rPr>
            </w:pPr>
            <w:r>
              <w:rPr>
                <w:rFonts w:hint="eastAsia" w:ascii="宋体" w:hAnsi="宋体" w:cs="宋体"/>
                <w:kern w:val="0"/>
                <w:szCs w:val="21"/>
              </w:rPr>
              <w:t>住宿和餐饮业</w:t>
            </w:r>
          </w:p>
        </w:tc>
        <w:tc>
          <w:tcPr>
            <w:tcW w:w="2298"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right"/>
              <w:textAlignment w:val="auto"/>
              <w:rPr>
                <w:rFonts w:ascii="宋体" w:hAnsi="宋体" w:cs="宋体"/>
                <w:kern w:val="0"/>
                <w:szCs w:val="21"/>
              </w:rPr>
            </w:pPr>
            <w:r>
              <w:rPr>
                <w:rFonts w:hint="eastAsia" w:ascii="宋体" w:hAnsi="宋体" w:cs="宋体"/>
                <w:kern w:val="0"/>
                <w:szCs w:val="21"/>
              </w:rPr>
              <w:t>13652</w:t>
            </w:r>
          </w:p>
        </w:tc>
        <w:tc>
          <w:tcPr>
            <w:tcW w:w="1813" w:type="dxa"/>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right"/>
              <w:textAlignment w:val="auto"/>
              <w:rPr>
                <w:rFonts w:ascii="宋体" w:hAnsi="宋体" w:cs="宋体"/>
                <w:kern w:val="0"/>
                <w:szCs w:val="21"/>
              </w:rPr>
            </w:pPr>
            <w:r>
              <w:rPr>
                <w:rFonts w:hint="eastAsia" w:ascii="宋体" w:hAnsi="宋体" w:cs="宋体"/>
                <w:kern w:val="0"/>
                <w:szCs w:val="21"/>
              </w:rPr>
              <w:t>8943</w:t>
            </w:r>
          </w:p>
        </w:tc>
      </w:tr>
      <w:tr>
        <w:tblPrEx>
          <w:tblCellMar>
            <w:top w:w="0" w:type="dxa"/>
            <w:left w:w="108" w:type="dxa"/>
            <w:bottom w:w="0" w:type="dxa"/>
            <w:right w:w="108" w:type="dxa"/>
          </w:tblCellMar>
        </w:tblPrEx>
        <w:trPr>
          <w:trHeight w:val="675" w:hRule="atLeast"/>
          <w:jc w:val="center"/>
        </w:trPr>
        <w:tc>
          <w:tcPr>
            <w:tcW w:w="3119"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left"/>
              <w:textAlignment w:val="auto"/>
              <w:rPr>
                <w:rFonts w:ascii="宋体" w:hAnsi="宋体" w:cs="宋体"/>
                <w:kern w:val="0"/>
                <w:szCs w:val="21"/>
              </w:rPr>
            </w:pPr>
            <w:r>
              <w:rPr>
                <w:rFonts w:hint="eastAsia" w:ascii="宋体" w:hAnsi="宋体" w:cs="宋体"/>
                <w:kern w:val="0"/>
                <w:szCs w:val="21"/>
              </w:rPr>
              <w:t>信息传输、软件和信息技术服务业</w:t>
            </w:r>
          </w:p>
        </w:tc>
        <w:tc>
          <w:tcPr>
            <w:tcW w:w="2298"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right"/>
              <w:textAlignment w:val="auto"/>
              <w:rPr>
                <w:rFonts w:ascii="宋体" w:hAnsi="宋体" w:cs="宋体"/>
                <w:kern w:val="0"/>
                <w:szCs w:val="21"/>
              </w:rPr>
            </w:pPr>
            <w:r>
              <w:rPr>
                <w:rFonts w:hint="eastAsia" w:ascii="宋体" w:hAnsi="宋体" w:cs="宋体"/>
                <w:kern w:val="0"/>
                <w:szCs w:val="21"/>
              </w:rPr>
              <w:t>14857</w:t>
            </w:r>
          </w:p>
        </w:tc>
        <w:tc>
          <w:tcPr>
            <w:tcW w:w="1813" w:type="dxa"/>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right"/>
              <w:textAlignment w:val="auto"/>
              <w:rPr>
                <w:rFonts w:ascii="宋体" w:hAnsi="宋体" w:cs="宋体"/>
                <w:kern w:val="0"/>
                <w:szCs w:val="21"/>
              </w:rPr>
            </w:pPr>
            <w:r>
              <w:rPr>
                <w:rFonts w:hint="eastAsia" w:ascii="宋体" w:hAnsi="宋体" w:cs="宋体"/>
                <w:kern w:val="0"/>
                <w:szCs w:val="21"/>
              </w:rPr>
              <w:t>6143</w:t>
            </w:r>
          </w:p>
        </w:tc>
      </w:tr>
      <w:tr>
        <w:tblPrEx>
          <w:tblCellMar>
            <w:top w:w="0" w:type="dxa"/>
            <w:left w:w="108" w:type="dxa"/>
            <w:bottom w:w="0" w:type="dxa"/>
            <w:right w:w="108" w:type="dxa"/>
          </w:tblCellMar>
        </w:tblPrEx>
        <w:trPr>
          <w:trHeight w:val="675" w:hRule="atLeast"/>
          <w:jc w:val="center"/>
        </w:trPr>
        <w:tc>
          <w:tcPr>
            <w:tcW w:w="3119"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left"/>
              <w:textAlignment w:val="auto"/>
              <w:rPr>
                <w:rFonts w:ascii="宋体" w:hAnsi="宋体" w:cs="宋体"/>
                <w:kern w:val="0"/>
                <w:szCs w:val="21"/>
              </w:rPr>
            </w:pPr>
            <w:r>
              <w:rPr>
                <w:rFonts w:hint="eastAsia" w:ascii="宋体" w:hAnsi="宋体" w:cs="宋体"/>
                <w:kern w:val="0"/>
                <w:szCs w:val="21"/>
              </w:rPr>
              <w:t>金融业</w:t>
            </w:r>
          </w:p>
        </w:tc>
        <w:tc>
          <w:tcPr>
            <w:tcW w:w="2298"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right"/>
              <w:textAlignment w:val="auto"/>
              <w:rPr>
                <w:rFonts w:ascii="宋体" w:hAnsi="宋体" w:cs="宋体"/>
                <w:kern w:val="0"/>
                <w:szCs w:val="21"/>
              </w:rPr>
            </w:pPr>
            <w:r>
              <w:rPr>
                <w:rFonts w:hint="eastAsia" w:ascii="宋体" w:hAnsi="宋体" w:cs="宋体"/>
                <w:kern w:val="0"/>
                <w:szCs w:val="21"/>
              </w:rPr>
              <w:t>38368</w:t>
            </w:r>
          </w:p>
        </w:tc>
        <w:tc>
          <w:tcPr>
            <w:tcW w:w="1813" w:type="dxa"/>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right"/>
              <w:textAlignment w:val="auto"/>
              <w:rPr>
                <w:rFonts w:ascii="宋体" w:hAnsi="宋体" w:cs="宋体"/>
                <w:kern w:val="0"/>
                <w:szCs w:val="21"/>
              </w:rPr>
            </w:pPr>
            <w:r>
              <w:rPr>
                <w:rFonts w:hint="eastAsia" w:ascii="宋体" w:hAnsi="宋体" w:cs="宋体"/>
                <w:kern w:val="0"/>
                <w:szCs w:val="21"/>
              </w:rPr>
              <w:t>23753</w:t>
            </w:r>
          </w:p>
        </w:tc>
      </w:tr>
      <w:tr>
        <w:tblPrEx>
          <w:tblCellMar>
            <w:top w:w="0" w:type="dxa"/>
            <w:left w:w="108" w:type="dxa"/>
            <w:bottom w:w="0" w:type="dxa"/>
            <w:right w:w="108" w:type="dxa"/>
          </w:tblCellMar>
        </w:tblPrEx>
        <w:trPr>
          <w:trHeight w:val="675" w:hRule="atLeast"/>
          <w:jc w:val="center"/>
        </w:trPr>
        <w:tc>
          <w:tcPr>
            <w:tcW w:w="3119"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left"/>
              <w:textAlignment w:val="auto"/>
              <w:rPr>
                <w:rFonts w:ascii="宋体" w:hAnsi="宋体" w:cs="宋体"/>
                <w:kern w:val="0"/>
                <w:szCs w:val="21"/>
              </w:rPr>
            </w:pPr>
            <w:r>
              <w:rPr>
                <w:rFonts w:hint="eastAsia" w:ascii="宋体" w:hAnsi="宋体" w:cs="宋体"/>
                <w:kern w:val="0"/>
                <w:szCs w:val="21"/>
              </w:rPr>
              <w:t>房地产业</w:t>
            </w:r>
          </w:p>
        </w:tc>
        <w:tc>
          <w:tcPr>
            <w:tcW w:w="2298"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right"/>
              <w:textAlignment w:val="auto"/>
              <w:rPr>
                <w:rFonts w:ascii="宋体" w:hAnsi="宋体" w:cs="宋体"/>
                <w:kern w:val="0"/>
                <w:szCs w:val="21"/>
              </w:rPr>
            </w:pPr>
            <w:r>
              <w:rPr>
                <w:rFonts w:hint="eastAsia" w:ascii="宋体" w:hAnsi="宋体" w:cs="宋体"/>
                <w:kern w:val="0"/>
                <w:szCs w:val="21"/>
              </w:rPr>
              <w:t>24777</w:t>
            </w:r>
          </w:p>
        </w:tc>
        <w:tc>
          <w:tcPr>
            <w:tcW w:w="1813" w:type="dxa"/>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right"/>
              <w:textAlignment w:val="auto"/>
              <w:rPr>
                <w:rFonts w:ascii="宋体" w:hAnsi="宋体" w:cs="宋体"/>
                <w:kern w:val="0"/>
                <w:szCs w:val="21"/>
              </w:rPr>
            </w:pPr>
            <w:r>
              <w:rPr>
                <w:rFonts w:hint="eastAsia" w:ascii="宋体" w:hAnsi="宋体" w:cs="宋体"/>
                <w:kern w:val="0"/>
                <w:szCs w:val="21"/>
              </w:rPr>
              <w:t>10036</w:t>
            </w:r>
          </w:p>
        </w:tc>
      </w:tr>
      <w:tr>
        <w:tblPrEx>
          <w:tblCellMar>
            <w:top w:w="0" w:type="dxa"/>
            <w:left w:w="108" w:type="dxa"/>
            <w:bottom w:w="0" w:type="dxa"/>
            <w:right w:w="108" w:type="dxa"/>
          </w:tblCellMar>
        </w:tblPrEx>
        <w:trPr>
          <w:trHeight w:val="675" w:hRule="atLeast"/>
          <w:jc w:val="center"/>
        </w:trPr>
        <w:tc>
          <w:tcPr>
            <w:tcW w:w="3119"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left"/>
              <w:textAlignment w:val="auto"/>
              <w:rPr>
                <w:rFonts w:ascii="宋体" w:hAnsi="宋体" w:cs="宋体"/>
                <w:kern w:val="0"/>
                <w:szCs w:val="21"/>
              </w:rPr>
            </w:pPr>
            <w:r>
              <w:rPr>
                <w:rFonts w:hint="eastAsia" w:ascii="宋体" w:hAnsi="宋体" w:cs="宋体"/>
                <w:kern w:val="0"/>
                <w:szCs w:val="21"/>
              </w:rPr>
              <w:t>租赁和商务服务业</w:t>
            </w:r>
          </w:p>
        </w:tc>
        <w:tc>
          <w:tcPr>
            <w:tcW w:w="2298"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right"/>
              <w:textAlignment w:val="auto"/>
              <w:rPr>
                <w:rFonts w:ascii="宋体" w:hAnsi="宋体" w:cs="宋体"/>
                <w:kern w:val="0"/>
                <w:szCs w:val="21"/>
              </w:rPr>
            </w:pPr>
            <w:r>
              <w:rPr>
                <w:rFonts w:hint="eastAsia" w:ascii="宋体" w:hAnsi="宋体" w:cs="宋体"/>
                <w:kern w:val="0"/>
                <w:szCs w:val="21"/>
              </w:rPr>
              <w:t>43072</w:t>
            </w:r>
          </w:p>
        </w:tc>
        <w:tc>
          <w:tcPr>
            <w:tcW w:w="1813" w:type="dxa"/>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right"/>
              <w:textAlignment w:val="auto"/>
              <w:rPr>
                <w:rFonts w:ascii="宋体" w:hAnsi="宋体" w:cs="宋体"/>
                <w:kern w:val="0"/>
                <w:szCs w:val="21"/>
              </w:rPr>
            </w:pPr>
            <w:r>
              <w:rPr>
                <w:rFonts w:hint="eastAsia" w:ascii="宋体" w:hAnsi="宋体" w:cs="宋体"/>
                <w:kern w:val="0"/>
                <w:szCs w:val="21"/>
              </w:rPr>
              <w:t>16009</w:t>
            </w:r>
          </w:p>
        </w:tc>
      </w:tr>
      <w:tr>
        <w:tblPrEx>
          <w:tblCellMar>
            <w:top w:w="0" w:type="dxa"/>
            <w:left w:w="108" w:type="dxa"/>
            <w:bottom w:w="0" w:type="dxa"/>
            <w:right w:w="108" w:type="dxa"/>
          </w:tblCellMar>
        </w:tblPrEx>
        <w:trPr>
          <w:trHeight w:val="675" w:hRule="atLeast"/>
          <w:jc w:val="center"/>
        </w:trPr>
        <w:tc>
          <w:tcPr>
            <w:tcW w:w="3119"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left"/>
              <w:textAlignment w:val="auto"/>
              <w:rPr>
                <w:rFonts w:ascii="宋体" w:hAnsi="宋体" w:cs="宋体"/>
                <w:kern w:val="0"/>
                <w:szCs w:val="21"/>
              </w:rPr>
            </w:pPr>
            <w:r>
              <w:rPr>
                <w:rFonts w:hint="eastAsia" w:ascii="宋体" w:hAnsi="宋体" w:cs="宋体"/>
                <w:kern w:val="0"/>
                <w:szCs w:val="21"/>
              </w:rPr>
              <w:t>科学研究和技术服务业</w:t>
            </w:r>
          </w:p>
        </w:tc>
        <w:tc>
          <w:tcPr>
            <w:tcW w:w="2298"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right"/>
              <w:textAlignment w:val="auto"/>
              <w:rPr>
                <w:rFonts w:ascii="宋体" w:hAnsi="宋体" w:cs="宋体"/>
                <w:kern w:val="0"/>
                <w:szCs w:val="21"/>
              </w:rPr>
            </w:pPr>
            <w:r>
              <w:rPr>
                <w:rFonts w:hint="eastAsia" w:ascii="宋体" w:hAnsi="宋体" w:cs="宋体"/>
                <w:kern w:val="0"/>
                <w:szCs w:val="21"/>
              </w:rPr>
              <w:t>14965</w:t>
            </w:r>
          </w:p>
        </w:tc>
        <w:tc>
          <w:tcPr>
            <w:tcW w:w="1813" w:type="dxa"/>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right"/>
              <w:textAlignment w:val="auto"/>
              <w:rPr>
                <w:rFonts w:ascii="宋体" w:hAnsi="宋体" w:cs="宋体"/>
                <w:kern w:val="0"/>
                <w:szCs w:val="21"/>
              </w:rPr>
            </w:pPr>
            <w:r>
              <w:rPr>
                <w:rFonts w:hint="eastAsia" w:ascii="宋体" w:hAnsi="宋体" w:cs="宋体"/>
                <w:kern w:val="0"/>
                <w:szCs w:val="21"/>
              </w:rPr>
              <w:t>4758</w:t>
            </w:r>
          </w:p>
        </w:tc>
      </w:tr>
      <w:tr>
        <w:tblPrEx>
          <w:tblCellMar>
            <w:top w:w="0" w:type="dxa"/>
            <w:left w:w="108" w:type="dxa"/>
            <w:bottom w:w="0" w:type="dxa"/>
            <w:right w:w="108" w:type="dxa"/>
          </w:tblCellMar>
        </w:tblPrEx>
        <w:trPr>
          <w:trHeight w:val="675" w:hRule="atLeast"/>
          <w:jc w:val="center"/>
        </w:trPr>
        <w:tc>
          <w:tcPr>
            <w:tcW w:w="3119"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left"/>
              <w:textAlignment w:val="auto"/>
              <w:rPr>
                <w:rFonts w:ascii="宋体" w:hAnsi="宋体" w:cs="宋体"/>
                <w:kern w:val="0"/>
                <w:szCs w:val="21"/>
              </w:rPr>
            </w:pPr>
            <w:r>
              <w:rPr>
                <w:rFonts w:hint="eastAsia" w:ascii="宋体" w:hAnsi="宋体" w:cs="宋体"/>
                <w:kern w:val="0"/>
                <w:szCs w:val="21"/>
              </w:rPr>
              <w:t>水利、环境和公共设施管理业</w:t>
            </w:r>
          </w:p>
        </w:tc>
        <w:tc>
          <w:tcPr>
            <w:tcW w:w="2298"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right"/>
              <w:textAlignment w:val="auto"/>
              <w:rPr>
                <w:rFonts w:ascii="宋体" w:hAnsi="宋体" w:cs="宋体"/>
                <w:kern w:val="0"/>
                <w:szCs w:val="21"/>
              </w:rPr>
            </w:pPr>
            <w:r>
              <w:rPr>
                <w:rFonts w:hint="eastAsia" w:ascii="宋体" w:hAnsi="宋体" w:cs="宋体"/>
                <w:kern w:val="0"/>
                <w:szCs w:val="21"/>
              </w:rPr>
              <w:t>6995</w:t>
            </w:r>
          </w:p>
        </w:tc>
        <w:tc>
          <w:tcPr>
            <w:tcW w:w="1813" w:type="dxa"/>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right"/>
              <w:textAlignment w:val="auto"/>
              <w:rPr>
                <w:rFonts w:ascii="宋体" w:hAnsi="宋体" w:cs="宋体"/>
                <w:kern w:val="0"/>
                <w:szCs w:val="21"/>
              </w:rPr>
            </w:pPr>
            <w:r>
              <w:rPr>
                <w:rFonts w:hint="eastAsia" w:ascii="宋体" w:hAnsi="宋体" w:cs="宋体"/>
                <w:kern w:val="0"/>
                <w:szCs w:val="21"/>
              </w:rPr>
              <w:t>2671</w:t>
            </w:r>
          </w:p>
        </w:tc>
      </w:tr>
      <w:tr>
        <w:tblPrEx>
          <w:tblCellMar>
            <w:top w:w="0" w:type="dxa"/>
            <w:left w:w="108" w:type="dxa"/>
            <w:bottom w:w="0" w:type="dxa"/>
            <w:right w:w="108" w:type="dxa"/>
          </w:tblCellMar>
        </w:tblPrEx>
        <w:trPr>
          <w:trHeight w:val="675" w:hRule="atLeast"/>
          <w:jc w:val="center"/>
        </w:trPr>
        <w:tc>
          <w:tcPr>
            <w:tcW w:w="3119"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left"/>
              <w:textAlignment w:val="auto"/>
              <w:rPr>
                <w:rFonts w:ascii="宋体" w:hAnsi="宋体" w:cs="宋体"/>
                <w:kern w:val="0"/>
                <w:szCs w:val="21"/>
              </w:rPr>
            </w:pPr>
            <w:r>
              <w:rPr>
                <w:rFonts w:hint="eastAsia" w:ascii="宋体" w:hAnsi="宋体" w:cs="宋体"/>
                <w:kern w:val="0"/>
                <w:szCs w:val="21"/>
              </w:rPr>
              <w:t>居民服务、修理和其他服务业</w:t>
            </w:r>
          </w:p>
        </w:tc>
        <w:tc>
          <w:tcPr>
            <w:tcW w:w="2298"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right"/>
              <w:textAlignment w:val="auto"/>
              <w:rPr>
                <w:rFonts w:ascii="宋体" w:hAnsi="宋体" w:cs="宋体"/>
                <w:kern w:val="0"/>
                <w:szCs w:val="21"/>
              </w:rPr>
            </w:pPr>
            <w:r>
              <w:rPr>
                <w:rFonts w:hint="eastAsia" w:ascii="宋体" w:hAnsi="宋体" w:cs="宋体"/>
                <w:kern w:val="0"/>
                <w:szCs w:val="21"/>
              </w:rPr>
              <w:t>10151</w:t>
            </w:r>
          </w:p>
        </w:tc>
        <w:tc>
          <w:tcPr>
            <w:tcW w:w="1813" w:type="dxa"/>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right"/>
              <w:textAlignment w:val="auto"/>
              <w:rPr>
                <w:rFonts w:ascii="宋体" w:hAnsi="宋体" w:cs="宋体"/>
                <w:kern w:val="0"/>
                <w:szCs w:val="21"/>
              </w:rPr>
            </w:pPr>
            <w:r>
              <w:rPr>
                <w:rFonts w:hint="eastAsia" w:ascii="宋体" w:hAnsi="宋体" w:cs="宋体"/>
                <w:kern w:val="0"/>
                <w:szCs w:val="21"/>
              </w:rPr>
              <w:t>4463</w:t>
            </w:r>
          </w:p>
        </w:tc>
      </w:tr>
      <w:tr>
        <w:tblPrEx>
          <w:tblCellMar>
            <w:top w:w="0" w:type="dxa"/>
            <w:left w:w="108" w:type="dxa"/>
            <w:bottom w:w="0" w:type="dxa"/>
            <w:right w:w="108" w:type="dxa"/>
          </w:tblCellMar>
        </w:tblPrEx>
        <w:trPr>
          <w:trHeight w:val="675" w:hRule="atLeast"/>
          <w:jc w:val="center"/>
        </w:trPr>
        <w:tc>
          <w:tcPr>
            <w:tcW w:w="3119"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left"/>
              <w:textAlignment w:val="auto"/>
              <w:rPr>
                <w:rFonts w:ascii="宋体" w:hAnsi="宋体" w:cs="宋体"/>
                <w:kern w:val="0"/>
                <w:szCs w:val="21"/>
              </w:rPr>
            </w:pPr>
            <w:r>
              <w:rPr>
                <w:rFonts w:hint="eastAsia" w:ascii="宋体" w:hAnsi="宋体" w:cs="宋体"/>
                <w:kern w:val="0"/>
                <w:szCs w:val="21"/>
              </w:rPr>
              <w:t>教育</w:t>
            </w:r>
          </w:p>
        </w:tc>
        <w:tc>
          <w:tcPr>
            <w:tcW w:w="2298"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right"/>
              <w:textAlignment w:val="auto"/>
              <w:rPr>
                <w:rFonts w:ascii="宋体" w:hAnsi="宋体" w:cs="宋体"/>
                <w:kern w:val="0"/>
                <w:szCs w:val="21"/>
              </w:rPr>
            </w:pPr>
            <w:r>
              <w:rPr>
                <w:rFonts w:hint="eastAsia" w:ascii="宋体" w:hAnsi="宋体" w:cs="宋体"/>
                <w:kern w:val="0"/>
                <w:szCs w:val="21"/>
              </w:rPr>
              <w:t>91145</w:t>
            </w:r>
          </w:p>
        </w:tc>
        <w:tc>
          <w:tcPr>
            <w:tcW w:w="1813" w:type="dxa"/>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right"/>
              <w:textAlignment w:val="auto"/>
              <w:rPr>
                <w:rFonts w:ascii="宋体" w:hAnsi="宋体" w:cs="宋体"/>
                <w:kern w:val="0"/>
                <w:szCs w:val="21"/>
              </w:rPr>
            </w:pPr>
            <w:r>
              <w:rPr>
                <w:rFonts w:hint="eastAsia" w:ascii="宋体" w:hAnsi="宋体" w:cs="宋体"/>
                <w:kern w:val="0"/>
                <w:szCs w:val="21"/>
              </w:rPr>
              <w:t>55285</w:t>
            </w:r>
          </w:p>
        </w:tc>
      </w:tr>
      <w:tr>
        <w:tblPrEx>
          <w:tblCellMar>
            <w:top w:w="0" w:type="dxa"/>
            <w:left w:w="108" w:type="dxa"/>
            <w:bottom w:w="0" w:type="dxa"/>
            <w:right w:w="108" w:type="dxa"/>
          </w:tblCellMar>
        </w:tblPrEx>
        <w:trPr>
          <w:trHeight w:val="675" w:hRule="atLeast"/>
          <w:jc w:val="center"/>
        </w:trPr>
        <w:tc>
          <w:tcPr>
            <w:tcW w:w="3119"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left"/>
              <w:textAlignment w:val="auto"/>
              <w:rPr>
                <w:rFonts w:ascii="宋体" w:hAnsi="宋体" w:cs="宋体"/>
                <w:kern w:val="0"/>
                <w:szCs w:val="21"/>
              </w:rPr>
            </w:pPr>
            <w:r>
              <w:rPr>
                <w:rFonts w:hint="eastAsia" w:ascii="宋体" w:hAnsi="宋体" w:cs="宋体"/>
                <w:kern w:val="0"/>
                <w:szCs w:val="21"/>
              </w:rPr>
              <w:t>卫生和社会工作</w:t>
            </w:r>
          </w:p>
        </w:tc>
        <w:tc>
          <w:tcPr>
            <w:tcW w:w="2298"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right"/>
              <w:textAlignment w:val="auto"/>
              <w:rPr>
                <w:rFonts w:ascii="宋体" w:hAnsi="宋体" w:cs="宋体"/>
                <w:kern w:val="0"/>
                <w:szCs w:val="21"/>
              </w:rPr>
            </w:pPr>
            <w:r>
              <w:rPr>
                <w:rFonts w:hint="eastAsia" w:ascii="宋体" w:hAnsi="宋体" w:cs="宋体"/>
                <w:kern w:val="0"/>
                <w:szCs w:val="21"/>
              </w:rPr>
              <w:t>37839</w:t>
            </w:r>
          </w:p>
        </w:tc>
        <w:tc>
          <w:tcPr>
            <w:tcW w:w="1813" w:type="dxa"/>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right"/>
              <w:textAlignment w:val="auto"/>
              <w:rPr>
                <w:rFonts w:ascii="宋体" w:hAnsi="宋体" w:cs="宋体"/>
                <w:kern w:val="0"/>
                <w:szCs w:val="21"/>
              </w:rPr>
            </w:pPr>
            <w:r>
              <w:rPr>
                <w:rFonts w:hint="eastAsia" w:ascii="宋体" w:hAnsi="宋体" w:cs="宋体"/>
                <w:kern w:val="0"/>
                <w:szCs w:val="21"/>
              </w:rPr>
              <w:t>23929</w:t>
            </w:r>
          </w:p>
        </w:tc>
      </w:tr>
      <w:tr>
        <w:tblPrEx>
          <w:tblCellMar>
            <w:top w:w="0" w:type="dxa"/>
            <w:left w:w="108" w:type="dxa"/>
            <w:bottom w:w="0" w:type="dxa"/>
            <w:right w:w="108" w:type="dxa"/>
          </w:tblCellMar>
        </w:tblPrEx>
        <w:trPr>
          <w:trHeight w:val="675" w:hRule="atLeast"/>
          <w:jc w:val="center"/>
        </w:trPr>
        <w:tc>
          <w:tcPr>
            <w:tcW w:w="3119"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left"/>
              <w:textAlignment w:val="auto"/>
              <w:rPr>
                <w:rFonts w:ascii="宋体" w:hAnsi="宋体" w:cs="宋体"/>
                <w:kern w:val="0"/>
                <w:szCs w:val="21"/>
              </w:rPr>
            </w:pPr>
            <w:r>
              <w:rPr>
                <w:rFonts w:hint="eastAsia" w:ascii="宋体" w:hAnsi="宋体" w:cs="宋体"/>
                <w:kern w:val="0"/>
                <w:szCs w:val="21"/>
              </w:rPr>
              <w:t>文化、体育和娱乐业</w:t>
            </w:r>
          </w:p>
        </w:tc>
        <w:tc>
          <w:tcPr>
            <w:tcW w:w="2298"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right"/>
              <w:textAlignment w:val="auto"/>
              <w:rPr>
                <w:rFonts w:ascii="宋体" w:hAnsi="宋体" w:cs="宋体"/>
                <w:kern w:val="0"/>
                <w:szCs w:val="21"/>
              </w:rPr>
            </w:pPr>
            <w:r>
              <w:rPr>
                <w:rFonts w:hint="eastAsia" w:ascii="宋体" w:hAnsi="宋体" w:cs="宋体"/>
                <w:kern w:val="0"/>
                <w:szCs w:val="21"/>
              </w:rPr>
              <w:t>10893</w:t>
            </w:r>
          </w:p>
        </w:tc>
        <w:tc>
          <w:tcPr>
            <w:tcW w:w="1813" w:type="dxa"/>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right"/>
              <w:textAlignment w:val="auto"/>
              <w:rPr>
                <w:rFonts w:ascii="宋体" w:hAnsi="宋体" w:cs="宋体"/>
                <w:kern w:val="0"/>
                <w:szCs w:val="21"/>
              </w:rPr>
            </w:pPr>
            <w:r>
              <w:rPr>
                <w:rFonts w:hint="eastAsia" w:ascii="宋体" w:hAnsi="宋体" w:cs="宋体"/>
                <w:kern w:val="0"/>
                <w:szCs w:val="21"/>
              </w:rPr>
              <w:t>5365</w:t>
            </w:r>
          </w:p>
        </w:tc>
      </w:tr>
      <w:tr>
        <w:tblPrEx>
          <w:tblCellMar>
            <w:top w:w="0" w:type="dxa"/>
            <w:left w:w="108" w:type="dxa"/>
            <w:bottom w:w="0" w:type="dxa"/>
            <w:right w:w="108" w:type="dxa"/>
          </w:tblCellMar>
        </w:tblPrEx>
        <w:trPr>
          <w:trHeight w:val="675" w:hRule="atLeast"/>
          <w:jc w:val="center"/>
        </w:trPr>
        <w:tc>
          <w:tcPr>
            <w:tcW w:w="3119" w:type="dxa"/>
            <w:tcBorders>
              <w:top w:val="nil"/>
              <w:left w:val="nil"/>
              <w:bottom w:val="single" w:color="auto" w:sz="12"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left"/>
              <w:textAlignment w:val="auto"/>
              <w:rPr>
                <w:rFonts w:ascii="宋体" w:hAnsi="宋体" w:cs="宋体"/>
                <w:kern w:val="0"/>
                <w:szCs w:val="21"/>
              </w:rPr>
            </w:pPr>
            <w:r>
              <w:rPr>
                <w:rFonts w:hint="eastAsia" w:ascii="宋体" w:hAnsi="宋体" w:cs="宋体"/>
                <w:kern w:val="0"/>
                <w:szCs w:val="21"/>
              </w:rPr>
              <w:t>公共管理、社会保障和社会组织</w:t>
            </w:r>
          </w:p>
        </w:tc>
        <w:tc>
          <w:tcPr>
            <w:tcW w:w="2298" w:type="dxa"/>
            <w:tcBorders>
              <w:top w:val="nil"/>
              <w:left w:val="nil"/>
              <w:bottom w:val="single" w:color="auto" w:sz="12"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right"/>
              <w:textAlignment w:val="auto"/>
              <w:rPr>
                <w:rFonts w:ascii="宋体" w:hAnsi="宋体" w:cs="宋体"/>
                <w:kern w:val="0"/>
                <w:szCs w:val="21"/>
              </w:rPr>
            </w:pPr>
            <w:r>
              <w:rPr>
                <w:rFonts w:hint="eastAsia" w:ascii="宋体" w:hAnsi="宋体" w:cs="宋体"/>
                <w:kern w:val="0"/>
                <w:szCs w:val="21"/>
              </w:rPr>
              <w:t>93023</w:t>
            </w:r>
          </w:p>
        </w:tc>
        <w:tc>
          <w:tcPr>
            <w:tcW w:w="1813" w:type="dxa"/>
            <w:tcBorders>
              <w:top w:val="nil"/>
              <w:left w:val="nil"/>
              <w:bottom w:val="single" w:color="auto" w:sz="12"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right"/>
              <w:textAlignment w:val="auto"/>
              <w:rPr>
                <w:rFonts w:ascii="宋体" w:hAnsi="宋体" w:cs="宋体"/>
                <w:kern w:val="0"/>
                <w:szCs w:val="21"/>
              </w:rPr>
            </w:pPr>
            <w:r>
              <w:rPr>
                <w:rFonts w:hint="eastAsia" w:ascii="宋体" w:hAnsi="宋体" w:cs="宋体"/>
                <w:kern w:val="0"/>
                <w:szCs w:val="21"/>
              </w:rPr>
              <w:t>27234</w:t>
            </w:r>
          </w:p>
        </w:tc>
      </w:tr>
    </w:tbl>
    <w:p>
      <w:pPr>
        <w:widowControl/>
        <w:shd w:val="clear" w:color="auto" w:fill="FFFFFF"/>
        <w:spacing w:line="600" w:lineRule="atLeast"/>
        <w:jc w:val="left"/>
        <w:rPr>
          <w:rFonts w:ascii="楷体_GB2312" w:hAnsi="楷体" w:eastAsia="楷体_GB2312" w:cs="宋体"/>
          <w:kern w:val="0"/>
          <w:sz w:val="24"/>
        </w:rPr>
      </w:pPr>
      <w:r>
        <w:rPr>
          <w:rFonts w:hint="eastAsia" w:ascii="楷体_GB2312" w:hAnsi="楷体" w:eastAsia="楷体_GB2312" w:cs="宋体"/>
          <w:kern w:val="0"/>
          <w:sz w:val="24"/>
        </w:rPr>
        <w:t>注：表中合计数含从事农、林、牧、渔专业及辅助性活动的法人单位从业人员。金融</w:t>
      </w:r>
      <w:r>
        <w:rPr>
          <w:rFonts w:ascii="楷体_GB2312" w:hAnsi="楷体" w:eastAsia="楷体_GB2312" w:cs="宋体"/>
          <w:kern w:val="0"/>
          <w:sz w:val="24"/>
        </w:rPr>
        <w:t>业数据为</w:t>
      </w:r>
      <w:r>
        <w:rPr>
          <w:rFonts w:hint="eastAsia" w:ascii="楷体_GB2312" w:hAnsi="楷体" w:eastAsia="楷体_GB2312" w:cs="宋体"/>
          <w:kern w:val="0"/>
          <w:sz w:val="24"/>
        </w:rPr>
        <w:t>省</w:t>
      </w:r>
      <w:r>
        <w:rPr>
          <w:rFonts w:ascii="楷体_GB2312" w:hAnsi="楷体" w:eastAsia="楷体_GB2312" w:cs="宋体"/>
          <w:kern w:val="0"/>
          <w:sz w:val="24"/>
        </w:rPr>
        <w:t>算</w:t>
      </w:r>
      <w:r>
        <w:rPr>
          <w:rFonts w:hint="eastAsia" w:ascii="楷体_GB2312" w:hAnsi="楷体" w:eastAsia="楷体_GB2312" w:cs="宋体"/>
          <w:kern w:val="0"/>
          <w:sz w:val="24"/>
        </w:rPr>
        <w:t>数据，</w:t>
      </w:r>
      <w:r>
        <w:rPr>
          <w:rFonts w:ascii="楷体_GB2312" w:hAnsi="楷体" w:eastAsia="楷体_GB2312" w:cs="宋体"/>
          <w:kern w:val="0"/>
          <w:sz w:val="24"/>
        </w:rPr>
        <w:t>无法分摊地市，表中金融业数据为空。</w:t>
      </w:r>
    </w:p>
    <w:p>
      <w:pPr>
        <w:widowControl/>
        <w:shd w:val="clear" w:color="auto" w:fill="FFFFFF"/>
        <w:spacing w:line="600" w:lineRule="atLeast"/>
        <w:jc w:val="left"/>
        <w:rPr>
          <w:rFonts w:ascii="楷体_GB2312" w:hAnsi="楷体" w:eastAsia="楷体_GB2312" w:cs="宋体"/>
          <w:kern w:val="0"/>
          <w:sz w:val="28"/>
          <w:szCs w:val="28"/>
        </w:rPr>
      </w:pPr>
    </w:p>
    <w:p>
      <w:pPr>
        <w:widowControl/>
        <w:shd w:val="clear" w:color="auto" w:fill="FFFFFF"/>
        <w:spacing w:line="600" w:lineRule="atLeast"/>
        <w:ind w:firstLine="480"/>
        <w:jc w:val="left"/>
        <w:rPr>
          <w:rFonts w:hint="eastAsia" w:ascii="仿宋_GB2312" w:eastAsia="仿宋_GB2312" w:cs="仿宋_GB2312"/>
          <w:sz w:val="32"/>
          <w:szCs w:val="32"/>
        </w:rPr>
      </w:pPr>
      <w:r>
        <w:rPr>
          <w:rFonts w:hint="eastAsia" w:ascii="仿宋_GB2312" w:eastAsia="仿宋_GB2312" w:cs="仿宋_GB2312"/>
          <w:sz w:val="32"/>
          <w:szCs w:val="32"/>
        </w:rPr>
        <w:t>在法人单位从业人员中，位居前三位的地区是：广</w:t>
      </w:r>
      <w:r>
        <w:rPr>
          <w:rFonts w:ascii="仿宋_GB2312" w:eastAsia="仿宋_GB2312" w:cs="仿宋_GB2312"/>
          <w:sz w:val="32"/>
          <w:szCs w:val="32"/>
        </w:rPr>
        <w:t>丰区</w:t>
      </w:r>
      <w:r>
        <w:rPr>
          <w:rFonts w:hint="eastAsia" w:ascii="仿宋_GB2312" w:eastAsia="仿宋_GB2312" w:cs="仿宋_GB2312"/>
          <w:sz w:val="32"/>
          <w:szCs w:val="32"/>
        </w:rPr>
        <w:t>20.50万人，占20.2%；</w:t>
      </w:r>
      <w:r>
        <w:rPr>
          <w:rFonts w:ascii="仿宋_GB2312" w:eastAsia="仿宋_GB2312" w:cs="仿宋_GB2312"/>
          <w:sz w:val="32"/>
          <w:szCs w:val="32"/>
        </w:rPr>
        <w:t>信州区</w:t>
      </w:r>
      <w:r>
        <w:rPr>
          <w:rFonts w:hint="eastAsia" w:ascii="仿宋_GB2312" w:eastAsia="仿宋_GB2312" w:cs="仿宋_GB2312"/>
          <w:sz w:val="32"/>
          <w:szCs w:val="32"/>
        </w:rPr>
        <w:t>16.24万人，占16.0%；鄱</w:t>
      </w:r>
      <w:r>
        <w:rPr>
          <w:rFonts w:ascii="仿宋_GB2312" w:eastAsia="仿宋_GB2312" w:cs="仿宋_GB2312"/>
          <w:sz w:val="32"/>
          <w:szCs w:val="32"/>
        </w:rPr>
        <w:t>阳县</w:t>
      </w:r>
      <w:r>
        <w:rPr>
          <w:rFonts w:hint="eastAsia" w:ascii="仿宋_GB2312" w:eastAsia="仿宋_GB2312" w:cs="仿宋_GB2312"/>
          <w:sz w:val="32"/>
          <w:szCs w:val="32"/>
        </w:rPr>
        <w:t>10.95万人，占10.8%（详见表2-6）。</w:t>
      </w:r>
    </w:p>
    <w:p>
      <w:pPr>
        <w:widowControl/>
        <w:shd w:val="clear" w:color="auto" w:fill="FFFFFF"/>
        <w:spacing w:line="600" w:lineRule="atLeast"/>
        <w:ind w:firstLine="480"/>
        <w:jc w:val="left"/>
        <w:rPr>
          <w:rFonts w:hint="eastAsia" w:ascii="仿宋_GB2312" w:eastAsia="仿宋_GB2312" w:cs="仿宋_GB2312"/>
          <w:sz w:val="32"/>
          <w:szCs w:val="32"/>
        </w:rPr>
      </w:pPr>
    </w:p>
    <w:p>
      <w:pPr>
        <w:widowControl/>
        <w:shd w:val="clear" w:color="auto" w:fill="FFFFFF"/>
        <w:spacing w:line="600" w:lineRule="atLeast"/>
        <w:ind w:firstLine="480"/>
        <w:jc w:val="left"/>
        <w:rPr>
          <w:rFonts w:hint="eastAsia" w:ascii="仿宋_GB2312" w:eastAsia="仿宋_GB2312" w:cs="仿宋_GB2312"/>
          <w:sz w:val="32"/>
          <w:szCs w:val="32"/>
        </w:rPr>
      </w:pPr>
    </w:p>
    <w:p>
      <w:pPr>
        <w:widowControl/>
        <w:shd w:val="clear" w:color="auto" w:fill="FFFFFF"/>
        <w:spacing w:line="600" w:lineRule="atLeast"/>
        <w:ind w:firstLine="480"/>
        <w:jc w:val="left"/>
        <w:rPr>
          <w:rFonts w:hint="eastAsia" w:ascii="仿宋_GB2312" w:eastAsia="仿宋_GB2312" w:cs="仿宋_GB2312"/>
          <w:sz w:val="32"/>
          <w:szCs w:val="32"/>
        </w:rPr>
      </w:pPr>
    </w:p>
    <w:p>
      <w:pPr>
        <w:widowControl/>
        <w:shd w:val="clear" w:color="auto" w:fill="FFFFFF"/>
        <w:spacing w:line="600" w:lineRule="atLeast"/>
        <w:ind w:firstLine="480"/>
        <w:jc w:val="left"/>
        <w:rPr>
          <w:rFonts w:hint="eastAsia" w:ascii="仿宋_GB2312" w:eastAsia="仿宋_GB2312" w:cs="仿宋_GB2312"/>
          <w:sz w:val="32"/>
          <w:szCs w:val="32"/>
        </w:rPr>
      </w:pPr>
    </w:p>
    <w:p>
      <w:pPr>
        <w:widowControl/>
        <w:shd w:val="clear" w:color="auto" w:fill="FFFFFF"/>
        <w:spacing w:line="600" w:lineRule="atLeast"/>
        <w:ind w:firstLine="480"/>
        <w:jc w:val="left"/>
        <w:rPr>
          <w:rFonts w:hint="eastAsia" w:ascii="仿宋_GB2312" w:eastAsia="仿宋_GB2312" w:cs="仿宋_GB2312"/>
          <w:sz w:val="32"/>
          <w:szCs w:val="32"/>
        </w:rPr>
      </w:pPr>
    </w:p>
    <w:p>
      <w:pPr>
        <w:widowControl/>
        <w:shd w:val="clear" w:color="auto" w:fill="FFFFFF"/>
        <w:spacing w:line="600" w:lineRule="atLeast"/>
        <w:ind w:firstLine="480"/>
        <w:jc w:val="left"/>
        <w:rPr>
          <w:rFonts w:hint="eastAsia" w:ascii="仿宋_GB2312" w:eastAsia="仿宋_GB2312" w:cs="仿宋_GB2312"/>
          <w:sz w:val="32"/>
          <w:szCs w:val="32"/>
        </w:rPr>
      </w:pPr>
    </w:p>
    <w:p>
      <w:pPr>
        <w:widowControl/>
        <w:shd w:val="clear" w:color="auto" w:fill="FFFFFF"/>
        <w:spacing w:line="600" w:lineRule="atLeast"/>
        <w:ind w:firstLine="480"/>
        <w:jc w:val="left"/>
        <w:rPr>
          <w:rFonts w:hint="eastAsia" w:ascii="仿宋_GB2312" w:eastAsia="仿宋_GB2312" w:cs="仿宋_GB2312"/>
          <w:sz w:val="32"/>
          <w:szCs w:val="32"/>
        </w:rPr>
      </w:pPr>
    </w:p>
    <w:p>
      <w:pPr>
        <w:widowControl/>
        <w:shd w:val="clear" w:color="auto" w:fill="FFFFFF"/>
        <w:spacing w:line="600" w:lineRule="atLeast"/>
        <w:ind w:firstLine="480"/>
        <w:jc w:val="left"/>
        <w:rPr>
          <w:rFonts w:hint="eastAsia" w:ascii="仿宋_GB2312" w:eastAsia="仿宋_GB2312" w:cs="仿宋_GB2312"/>
          <w:sz w:val="32"/>
          <w:szCs w:val="32"/>
        </w:rPr>
      </w:pPr>
    </w:p>
    <w:p>
      <w:pPr>
        <w:widowControl/>
        <w:shd w:val="clear" w:color="auto" w:fill="FFFFFF"/>
        <w:spacing w:line="600" w:lineRule="atLeast"/>
        <w:ind w:firstLine="480"/>
        <w:jc w:val="left"/>
        <w:rPr>
          <w:rFonts w:hint="eastAsia" w:ascii="仿宋_GB2312" w:eastAsia="仿宋_GB2312" w:cs="仿宋_GB2312"/>
          <w:sz w:val="32"/>
          <w:szCs w:val="32"/>
        </w:rPr>
      </w:pPr>
    </w:p>
    <w:p>
      <w:pPr>
        <w:widowControl/>
        <w:shd w:val="clear" w:color="auto" w:fill="FFFFFF"/>
        <w:spacing w:line="600" w:lineRule="atLeast"/>
        <w:ind w:firstLine="480"/>
        <w:jc w:val="left"/>
        <w:rPr>
          <w:rFonts w:hint="eastAsia" w:ascii="仿宋_GB2312" w:eastAsia="仿宋_GB2312" w:cs="仿宋_GB2312"/>
          <w:sz w:val="32"/>
          <w:szCs w:val="32"/>
        </w:rPr>
      </w:pPr>
    </w:p>
    <w:p>
      <w:pPr>
        <w:widowControl/>
        <w:shd w:val="clear" w:color="auto" w:fill="FFFFFF"/>
        <w:spacing w:line="600" w:lineRule="atLeast"/>
        <w:ind w:firstLine="480"/>
        <w:jc w:val="left"/>
        <w:rPr>
          <w:rFonts w:hint="eastAsia" w:ascii="仿宋_GB2312" w:eastAsia="仿宋_GB2312" w:cs="仿宋_GB2312"/>
          <w:sz w:val="32"/>
          <w:szCs w:val="32"/>
        </w:rPr>
      </w:pPr>
    </w:p>
    <w:p>
      <w:pPr>
        <w:widowControl/>
        <w:shd w:val="clear" w:color="auto" w:fill="FFFFFF"/>
        <w:spacing w:line="600" w:lineRule="atLeast"/>
        <w:ind w:firstLine="480"/>
        <w:jc w:val="left"/>
        <w:rPr>
          <w:rFonts w:hint="eastAsia" w:ascii="仿宋_GB2312" w:eastAsia="仿宋_GB2312" w:cs="仿宋_GB2312"/>
          <w:sz w:val="32"/>
          <w:szCs w:val="32"/>
        </w:rPr>
      </w:pPr>
    </w:p>
    <w:p>
      <w:pPr>
        <w:widowControl/>
        <w:shd w:val="clear" w:color="auto" w:fill="FFFFFF"/>
        <w:spacing w:line="600" w:lineRule="atLeast"/>
        <w:ind w:firstLine="480"/>
        <w:jc w:val="left"/>
        <w:rPr>
          <w:rFonts w:hint="eastAsia" w:ascii="仿宋_GB2312" w:eastAsia="仿宋_GB2312" w:cs="仿宋_GB2312"/>
          <w:sz w:val="32"/>
          <w:szCs w:val="32"/>
        </w:rPr>
      </w:pPr>
    </w:p>
    <w:p>
      <w:pPr>
        <w:widowControl/>
        <w:shd w:val="clear" w:color="auto" w:fill="FFFFFF"/>
        <w:spacing w:line="600" w:lineRule="atLeast"/>
        <w:ind w:firstLine="480"/>
        <w:jc w:val="left"/>
        <w:rPr>
          <w:rFonts w:hint="eastAsia" w:ascii="仿宋_GB2312" w:eastAsia="仿宋_GB2312" w:cs="仿宋_GB2312"/>
          <w:sz w:val="32"/>
          <w:szCs w:val="32"/>
        </w:rPr>
      </w:pPr>
    </w:p>
    <w:p>
      <w:pPr>
        <w:widowControl/>
        <w:shd w:val="clear" w:color="auto" w:fill="FFFFFF"/>
        <w:spacing w:line="440" w:lineRule="atLeast"/>
        <w:jc w:val="center"/>
        <w:rPr>
          <w:rFonts w:ascii="黑体" w:hAnsi="黑体" w:eastAsia="黑体" w:cs="Calibri"/>
          <w:kern w:val="0"/>
          <w:sz w:val="32"/>
          <w:szCs w:val="32"/>
        </w:rPr>
      </w:pPr>
      <w:r>
        <w:rPr>
          <w:rFonts w:hint="eastAsia" w:ascii="黑体" w:hAnsi="黑体" w:eastAsia="黑体" w:cs="Calibri"/>
          <w:kern w:val="0"/>
          <w:sz w:val="32"/>
          <w:szCs w:val="32"/>
        </w:rPr>
        <w:t>表2-6</w:t>
      </w:r>
      <w:r>
        <w:rPr>
          <w:rFonts w:ascii="Calibri" w:hAnsi="Calibri" w:eastAsia="黑体" w:cs="Calibri"/>
          <w:kern w:val="0"/>
          <w:sz w:val="32"/>
          <w:szCs w:val="32"/>
        </w:rPr>
        <w:t> </w:t>
      </w:r>
      <w:r>
        <w:rPr>
          <w:rFonts w:hint="eastAsia" w:ascii="黑体" w:hAnsi="黑体" w:eastAsia="黑体" w:cs="Calibri"/>
          <w:kern w:val="0"/>
          <w:sz w:val="32"/>
          <w:szCs w:val="32"/>
        </w:rPr>
        <w:t xml:space="preserve"> 按县</w:t>
      </w:r>
      <w:r>
        <w:rPr>
          <w:rFonts w:ascii="黑体" w:hAnsi="黑体" w:eastAsia="黑体" w:cs="Calibri"/>
          <w:kern w:val="0"/>
          <w:sz w:val="32"/>
          <w:szCs w:val="32"/>
        </w:rPr>
        <w:t>（市、区）</w:t>
      </w:r>
      <w:r>
        <w:rPr>
          <w:rFonts w:hint="eastAsia" w:ascii="黑体" w:hAnsi="黑体" w:eastAsia="黑体" w:cs="Calibri"/>
          <w:kern w:val="0"/>
          <w:sz w:val="32"/>
          <w:szCs w:val="32"/>
        </w:rPr>
        <w:t>分组的法人单位从业人员</w:t>
      </w:r>
    </w:p>
    <w:tbl>
      <w:tblPr>
        <w:tblStyle w:val="4"/>
        <w:tblW w:w="7380" w:type="dxa"/>
        <w:tblInd w:w="0" w:type="dxa"/>
        <w:tblLayout w:type="autofit"/>
        <w:tblCellMar>
          <w:top w:w="0" w:type="dxa"/>
          <w:left w:w="108" w:type="dxa"/>
          <w:bottom w:w="0" w:type="dxa"/>
          <w:right w:w="108" w:type="dxa"/>
        </w:tblCellMar>
      </w:tblPr>
      <w:tblGrid>
        <w:gridCol w:w="3640"/>
        <w:gridCol w:w="2200"/>
        <w:gridCol w:w="1540"/>
      </w:tblGrid>
      <w:tr>
        <w:tblPrEx>
          <w:tblCellMar>
            <w:top w:w="0" w:type="dxa"/>
            <w:left w:w="108" w:type="dxa"/>
            <w:bottom w:w="0" w:type="dxa"/>
            <w:right w:w="108" w:type="dxa"/>
          </w:tblCellMar>
        </w:tblPrEx>
        <w:trPr>
          <w:trHeight w:val="495" w:hRule="atLeast"/>
        </w:trPr>
        <w:tc>
          <w:tcPr>
            <w:tcW w:w="3640" w:type="dxa"/>
            <w:vMerge w:val="restart"/>
            <w:tcBorders>
              <w:top w:val="single" w:color="auto" w:sz="8"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　</w:t>
            </w:r>
          </w:p>
        </w:tc>
        <w:tc>
          <w:tcPr>
            <w:tcW w:w="3740" w:type="dxa"/>
            <w:gridSpan w:val="2"/>
            <w:tcBorders>
              <w:top w:val="single" w:color="auto" w:sz="4" w:space="0"/>
              <w:left w:val="single" w:color="auto" w:sz="4" w:space="0"/>
              <w:bottom w:val="nil"/>
            </w:tcBorders>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法人单位从业人员（人）</w:t>
            </w:r>
          </w:p>
        </w:tc>
      </w:tr>
      <w:tr>
        <w:tblPrEx>
          <w:tblCellMar>
            <w:top w:w="0" w:type="dxa"/>
            <w:left w:w="108" w:type="dxa"/>
            <w:bottom w:w="0" w:type="dxa"/>
            <w:right w:w="108" w:type="dxa"/>
          </w:tblCellMar>
        </w:tblPrEx>
        <w:trPr>
          <w:trHeight w:val="495" w:hRule="atLeast"/>
        </w:trPr>
        <w:tc>
          <w:tcPr>
            <w:tcW w:w="3640" w:type="dxa"/>
            <w:vMerge w:val="continue"/>
            <w:tcBorders>
              <w:top w:val="single" w:color="auto" w:sz="8" w:space="0"/>
              <w:left w:val="nil"/>
              <w:bottom w:val="single" w:color="auto" w:sz="4" w:space="0"/>
              <w:right w:val="single" w:color="auto" w:sz="4" w:space="0"/>
            </w:tcBorders>
            <w:vAlign w:val="center"/>
          </w:tcPr>
          <w:p>
            <w:pPr>
              <w:widowControl/>
              <w:jc w:val="left"/>
              <w:rPr>
                <w:rFonts w:ascii="宋体" w:hAnsi="宋体" w:cs="宋体"/>
                <w:b/>
                <w:bCs/>
                <w:kern w:val="0"/>
                <w:szCs w:val="21"/>
              </w:rPr>
            </w:pPr>
          </w:p>
        </w:tc>
        <w:tc>
          <w:tcPr>
            <w:tcW w:w="22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　</w:t>
            </w:r>
          </w:p>
        </w:tc>
        <w:tc>
          <w:tcPr>
            <w:tcW w:w="1540" w:type="dxa"/>
            <w:tcBorders>
              <w:top w:val="single" w:color="auto" w:sz="4" w:space="0"/>
              <w:left w:val="nil"/>
              <w:bottom w:val="single" w:color="auto" w:sz="4" w:space="0"/>
              <w:right w:val="nil"/>
            </w:tcBorders>
            <w:shd w:val="clear" w:color="auto" w:fill="auto"/>
            <w:vAlign w:val="center"/>
          </w:tcPr>
          <w:p>
            <w:pPr>
              <w:widowControl/>
              <w:jc w:val="left"/>
              <w:rPr>
                <w:rFonts w:ascii="宋体" w:hAnsi="宋体" w:cs="宋体"/>
                <w:b/>
                <w:bCs/>
                <w:kern w:val="0"/>
                <w:szCs w:val="21"/>
              </w:rPr>
            </w:pPr>
            <w:r>
              <w:rPr>
                <w:rFonts w:hint="eastAsia" w:ascii="宋体" w:hAnsi="宋体" w:cs="宋体"/>
                <w:b/>
                <w:bCs/>
                <w:kern w:val="0"/>
                <w:szCs w:val="21"/>
              </w:rPr>
              <w:t>其中:女性</w:t>
            </w:r>
          </w:p>
        </w:tc>
      </w:tr>
      <w:tr>
        <w:tblPrEx>
          <w:tblCellMar>
            <w:top w:w="0" w:type="dxa"/>
            <w:left w:w="108" w:type="dxa"/>
            <w:bottom w:w="0" w:type="dxa"/>
            <w:right w:w="108" w:type="dxa"/>
          </w:tblCellMar>
        </w:tblPrEx>
        <w:trPr>
          <w:trHeight w:val="495" w:hRule="atLeast"/>
        </w:trPr>
        <w:tc>
          <w:tcPr>
            <w:tcW w:w="3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合　计</w:t>
            </w:r>
          </w:p>
        </w:tc>
        <w:tc>
          <w:tcPr>
            <w:tcW w:w="22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b/>
                <w:bCs/>
                <w:kern w:val="0"/>
                <w:szCs w:val="21"/>
              </w:rPr>
            </w:pPr>
            <w:r>
              <w:rPr>
                <w:rFonts w:hint="eastAsia" w:ascii="宋体" w:hAnsi="宋体" w:cs="宋体"/>
                <w:b/>
                <w:bCs/>
                <w:kern w:val="0"/>
                <w:szCs w:val="21"/>
              </w:rPr>
              <w:t>1017226</w:t>
            </w:r>
          </w:p>
        </w:tc>
        <w:tc>
          <w:tcPr>
            <w:tcW w:w="1540" w:type="dxa"/>
            <w:tcBorders>
              <w:top w:val="nil"/>
              <w:left w:val="nil"/>
              <w:bottom w:val="single" w:color="auto" w:sz="4" w:space="0"/>
              <w:right w:val="nil"/>
            </w:tcBorders>
            <w:shd w:val="clear" w:color="auto" w:fill="auto"/>
            <w:vAlign w:val="center"/>
          </w:tcPr>
          <w:p>
            <w:pPr>
              <w:widowControl/>
              <w:jc w:val="right"/>
              <w:rPr>
                <w:rFonts w:ascii="宋体" w:hAnsi="宋体" w:cs="宋体"/>
                <w:b/>
                <w:bCs/>
                <w:kern w:val="0"/>
                <w:szCs w:val="21"/>
              </w:rPr>
            </w:pPr>
            <w:r>
              <w:rPr>
                <w:rFonts w:hint="eastAsia" w:ascii="宋体" w:hAnsi="宋体" w:cs="宋体"/>
                <w:b/>
                <w:bCs/>
                <w:kern w:val="0"/>
                <w:szCs w:val="21"/>
              </w:rPr>
              <w:t>393064</w:t>
            </w:r>
          </w:p>
        </w:tc>
      </w:tr>
      <w:tr>
        <w:tblPrEx>
          <w:tblCellMar>
            <w:top w:w="0" w:type="dxa"/>
            <w:left w:w="108" w:type="dxa"/>
            <w:bottom w:w="0" w:type="dxa"/>
            <w:right w:w="108" w:type="dxa"/>
          </w:tblCellMar>
        </w:tblPrEx>
        <w:trPr>
          <w:trHeight w:val="495" w:hRule="atLeast"/>
        </w:trPr>
        <w:tc>
          <w:tcPr>
            <w:tcW w:w="3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信州区</w:t>
            </w:r>
          </w:p>
        </w:tc>
        <w:tc>
          <w:tcPr>
            <w:tcW w:w="22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162384</w:t>
            </w:r>
          </w:p>
        </w:tc>
        <w:tc>
          <w:tcPr>
            <w:tcW w:w="1540" w:type="dxa"/>
            <w:tcBorders>
              <w:top w:val="nil"/>
              <w:left w:val="nil"/>
              <w:bottom w:val="single" w:color="auto" w:sz="4" w:space="0"/>
              <w:right w:val="nil"/>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68824</w:t>
            </w:r>
          </w:p>
        </w:tc>
      </w:tr>
      <w:tr>
        <w:tblPrEx>
          <w:tblCellMar>
            <w:top w:w="0" w:type="dxa"/>
            <w:left w:w="108" w:type="dxa"/>
            <w:bottom w:w="0" w:type="dxa"/>
            <w:right w:w="108" w:type="dxa"/>
          </w:tblCellMar>
        </w:tblPrEx>
        <w:trPr>
          <w:trHeight w:val="495" w:hRule="atLeast"/>
        </w:trPr>
        <w:tc>
          <w:tcPr>
            <w:tcW w:w="3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广丰区</w:t>
            </w:r>
          </w:p>
        </w:tc>
        <w:tc>
          <w:tcPr>
            <w:tcW w:w="22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204960</w:t>
            </w:r>
          </w:p>
        </w:tc>
        <w:tc>
          <w:tcPr>
            <w:tcW w:w="1540" w:type="dxa"/>
            <w:tcBorders>
              <w:top w:val="nil"/>
              <w:left w:val="nil"/>
              <w:bottom w:val="single" w:color="auto" w:sz="4" w:space="0"/>
              <w:right w:val="nil"/>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64715</w:t>
            </w:r>
          </w:p>
        </w:tc>
      </w:tr>
      <w:tr>
        <w:tblPrEx>
          <w:tblCellMar>
            <w:top w:w="0" w:type="dxa"/>
            <w:left w:w="108" w:type="dxa"/>
            <w:bottom w:w="0" w:type="dxa"/>
            <w:right w:w="108" w:type="dxa"/>
          </w:tblCellMar>
        </w:tblPrEx>
        <w:trPr>
          <w:trHeight w:val="495" w:hRule="atLeast"/>
        </w:trPr>
        <w:tc>
          <w:tcPr>
            <w:tcW w:w="3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上饶县</w:t>
            </w:r>
          </w:p>
        </w:tc>
        <w:tc>
          <w:tcPr>
            <w:tcW w:w="22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63642</w:t>
            </w:r>
          </w:p>
        </w:tc>
        <w:tc>
          <w:tcPr>
            <w:tcW w:w="1540" w:type="dxa"/>
            <w:tcBorders>
              <w:top w:val="nil"/>
              <w:left w:val="nil"/>
              <w:bottom w:val="single" w:color="auto" w:sz="4" w:space="0"/>
              <w:right w:val="nil"/>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26946</w:t>
            </w:r>
          </w:p>
        </w:tc>
      </w:tr>
      <w:tr>
        <w:tblPrEx>
          <w:tblCellMar>
            <w:top w:w="0" w:type="dxa"/>
            <w:left w:w="108" w:type="dxa"/>
            <w:bottom w:w="0" w:type="dxa"/>
            <w:right w:w="108" w:type="dxa"/>
          </w:tblCellMar>
        </w:tblPrEx>
        <w:trPr>
          <w:trHeight w:val="495" w:hRule="atLeast"/>
        </w:trPr>
        <w:tc>
          <w:tcPr>
            <w:tcW w:w="3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玉山县</w:t>
            </w:r>
          </w:p>
        </w:tc>
        <w:tc>
          <w:tcPr>
            <w:tcW w:w="22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70503</w:t>
            </w:r>
          </w:p>
        </w:tc>
        <w:tc>
          <w:tcPr>
            <w:tcW w:w="1540" w:type="dxa"/>
            <w:tcBorders>
              <w:top w:val="nil"/>
              <w:left w:val="nil"/>
              <w:bottom w:val="single" w:color="auto" w:sz="4" w:space="0"/>
              <w:right w:val="nil"/>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27552</w:t>
            </w:r>
          </w:p>
        </w:tc>
      </w:tr>
      <w:tr>
        <w:tblPrEx>
          <w:tblCellMar>
            <w:top w:w="0" w:type="dxa"/>
            <w:left w:w="108" w:type="dxa"/>
            <w:bottom w:w="0" w:type="dxa"/>
            <w:right w:w="108" w:type="dxa"/>
          </w:tblCellMar>
        </w:tblPrEx>
        <w:trPr>
          <w:trHeight w:val="495" w:hRule="atLeast"/>
        </w:trPr>
        <w:tc>
          <w:tcPr>
            <w:tcW w:w="3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铅山县</w:t>
            </w:r>
          </w:p>
        </w:tc>
        <w:tc>
          <w:tcPr>
            <w:tcW w:w="22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45651</w:t>
            </w:r>
          </w:p>
        </w:tc>
        <w:tc>
          <w:tcPr>
            <w:tcW w:w="1540" w:type="dxa"/>
            <w:tcBorders>
              <w:top w:val="nil"/>
              <w:left w:val="nil"/>
              <w:bottom w:val="single" w:color="auto" w:sz="4" w:space="0"/>
              <w:right w:val="nil"/>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17734</w:t>
            </w:r>
          </w:p>
        </w:tc>
      </w:tr>
      <w:tr>
        <w:tblPrEx>
          <w:tblCellMar>
            <w:top w:w="0" w:type="dxa"/>
            <w:left w:w="108" w:type="dxa"/>
            <w:bottom w:w="0" w:type="dxa"/>
            <w:right w:w="108" w:type="dxa"/>
          </w:tblCellMar>
        </w:tblPrEx>
        <w:trPr>
          <w:trHeight w:val="495" w:hRule="atLeast"/>
        </w:trPr>
        <w:tc>
          <w:tcPr>
            <w:tcW w:w="3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横峰县</w:t>
            </w:r>
          </w:p>
        </w:tc>
        <w:tc>
          <w:tcPr>
            <w:tcW w:w="22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23088</w:t>
            </w:r>
          </w:p>
        </w:tc>
        <w:tc>
          <w:tcPr>
            <w:tcW w:w="1540" w:type="dxa"/>
            <w:tcBorders>
              <w:top w:val="nil"/>
              <w:left w:val="nil"/>
              <w:bottom w:val="single" w:color="auto" w:sz="4" w:space="0"/>
              <w:right w:val="nil"/>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8539</w:t>
            </w:r>
          </w:p>
        </w:tc>
      </w:tr>
      <w:tr>
        <w:tblPrEx>
          <w:tblCellMar>
            <w:top w:w="0" w:type="dxa"/>
            <w:left w:w="108" w:type="dxa"/>
            <w:bottom w:w="0" w:type="dxa"/>
            <w:right w:w="108" w:type="dxa"/>
          </w:tblCellMar>
        </w:tblPrEx>
        <w:trPr>
          <w:trHeight w:val="495" w:hRule="atLeast"/>
        </w:trPr>
        <w:tc>
          <w:tcPr>
            <w:tcW w:w="3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弋阳县</w:t>
            </w:r>
          </w:p>
        </w:tc>
        <w:tc>
          <w:tcPr>
            <w:tcW w:w="22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40788</w:t>
            </w:r>
          </w:p>
        </w:tc>
        <w:tc>
          <w:tcPr>
            <w:tcW w:w="1540" w:type="dxa"/>
            <w:tcBorders>
              <w:top w:val="nil"/>
              <w:left w:val="nil"/>
              <w:bottom w:val="single" w:color="auto" w:sz="4" w:space="0"/>
              <w:right w:val="nil"/>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14441</w:t>
            </w:r>
          </w:p>
        </w:tc>
      </w:tr>
      <w:tr>
        <w:tblPrEx>
          <w:tblCellMar>
            <w:top w:w="0" w:type="dxa"/>
            <w:left w:w="108" w:type="dxa"/>
            <w:bottom w:w="0" w:type="dxa"/>
            <w:right w:w="108" w:type="dxa"/>
          </w:tblCellMar>
        </w:tblPrEx>
        <w:trPr>
          <w:trHeight w:val="495" w:hRule="atLeast"/>
        </w:trPr>
        <w:tc>
          <w:tcPr>
            <w:tcW w:w="3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余干县</w:t>
            </w:r>
          </w:p>
        </w:tc>
        <w:tc>
          <w:tcPr>
            <w:tcW w:w="22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71194</w:t>
            </w:r>
          </w:p>
        </w:tc>
        <w:tc>
          <w:tcPr>
            <w:tcW w:w="1540" w:type="dxa"/>
            <w:tcBorders>
              <w:top w:val="nil"/>
              <w:left w:val="nil"/>
              <w:bottom w:val="single" w:color="auto" w:sz="4" w:space="0"/>
              <w:right w:val="nil"/>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30450</w:t>
            </w:r>
          </w:p>
        </w:tc>
      </w:tr>
      <w:tr>
        <w:tblPrEx>
          <w:tblCellMar>
            <w:top w:w="0" w:type="dxa"/>
            <w:left w:w="108" w:type="dxa"/>
            <w:bottom w:w="0" w:type="dxa"/>
            <w:right w:w="108" w:type="dxa"/>
          </w:tblCellMar>
        </w:tblPrEx>
        <w:trPr>
          <w:trHeight w:val="495" w:hRule="atLeast"/>
        </w:trPr>
        <w:tc>
          <w:tcPr>
            <w:tcW w:w="3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鄱阳县</w:t>
            </w:r>
          </w:p>
        </w:tc>
        <w:tc>
          <w:tcPr>
            <w:tcW w:w="22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109470</w:t>
            </w:r>
          </w:p>
        </w:tc>
        <w:tc>
          <w:tcPr>
            <w:tcW w:w="1540" w:type="dxa"/>
            <w:tcBorders>
              <w:top w:val="nil"/>
              <w:left w:val="nil"/>
              <w:bottom w:val="single" w:color="auto" w:sz="4" w:space="0"/>
              <w:right w:val="nil"/>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43284</w:t>
            </w:r>
          </w:p>
        </w:tc>
      </w:tr>
      <w:tr>
        <w:tblPrEx>
          <w:tblCellMar>
            <w:top w:w="0" w:type="dxa"/>
            <w:left w:w="108" w:type="dxa"/>
            <w:bottom w:w="0" w:type="dxa"/>
            <w:right w:w="108" w:type="dxa"/>
          </w:tblCellMar>
        </w:tblPrEx>
        <w:trPr>
          <w:trHeight w:val="495" w:hRule="atLeast"/>
        </w:trPr>
        <w:tc>
          <w:tcPr>
            <w:tcW w:w="3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万年县</w:t>
            </w:r>
          </w:p>
        </w:tc>
        <w:tc>
          <w:tcPr>
            <w:tcW w:w="22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68276</w:t>
            </w:r>
          </w:p>
        </w:tc>
        <w:tc>
          <w:tcPr>
            <w:tcW w:w="1540" w:type="dxa"/>
            <w:tcBorders>
              <w:top w:val="nil"/>
              <w:left w:val="nil"/>
              <w:bottom w:val="single" w:color="auto" w:sz="4" w:space="0"/>
              <w:right w:val="nil"/>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25312</w:t>
            </w:r>
          </w:p>
        </w:tc>
      </w:tr>
      <w:tr>
        <w:tblPrEx>
          <w:tblCellMar>
            <w:top w:w="0" w:type="dxa"/>
            <w:left w:w="108" w:type="dxa"/>
            <w:bottom w:w="0" w:type="dxa"/>
            <w:right w:w="108" w:type="dxa"/>
          </w:tblCellMar>
        </w:tblPrEx>
        <w:trPr>
          <w:trHeight w:val="495" w:hRule="atLeast"/>
        </w:trPr>
        <w:tc>
          <w:tcPr>
            <w:tcW w:w="3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婺源县</w:t>
            </w:r>
          </w:p>
        </w:tc>
        <w:tc>
          <w:tcPr>
            <w:tcW w:w="22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52838</w:t>
            </w:r>
          </w:p>
        </w:tc>
        <w:tc>
          <w:tcPr>
            <w:tcW w:w="1540" w:type="dxa"/>
            <w:tcBorders>
              <w:top w:val="nil"/>
              <w:left w:val="nil"/>
              <w:bottom w:val="single" w:color="auto" w:sz="4" w:space="0"/>
              <w:right w:val="nil"/>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23389</w:t>
            </w:r>
          </w:p>
        </w:tc>
      </w:tr>
      <w:tr>
        <w:tblPrEx>
          <w:tblCellMar>
            <w:top w:w="0" w:type="dxa"/>
            <w:left w:w="108" w:type="dxa"/>
            <w:bottom w:w="0" w:type="dxa"/>
            <w:right w:w="108" w:type="dxa"/>
          </w:tblCellMar>
        </w:tblPrEx>
        <w:trPr>
          <w:trHeight w:val="495" w:hRule="atLeast"/>
        </w:trPr>
        <w:tc>
          <w:tcPr>
            <w:tcW w:w="3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德兴市</w:t>
            </w:r>
          </w:p>
        </w:tc>
        <w:tc>
          <w:tcPr>
            <w:tcW w:w="22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49757</w:t>
            </w:r>
          </w:p>
        </w:tc>
        <w:tc>
          <w:tcPr>
            <w:tcW w:w="1540" w:type="dxa"/>
            <w:tcBorders>
              <w:top w:val="nil"/>
              <w:left w:val="nil"/>
              <w:bottom w:val="single" w:color="auto" w:sz="4" w:space="0"/>
              <w:right w:val="nil"/>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19727</w:t>
            </w:r>
          </w:p>
        </w:tc>
      </w:tr>
      <w:tr>
        <w:tblPrEx>
          <w:tblCellMar>
            <w:top w:w="0" w:type="dxa"/>
            <w:left w:w="108" w:type="dxa"/>
            <w:bottom w:w="0" w:type="dxa"/>
            <w:right w:w="108" w:type="dxa"/>
          </w:tblCellMar>
        </w:tblPrEx>
        <w:trPr>
          <w:trHeight w:val="495" w:hRule="atLeast"/>
        </w:trPr>
        <w:tc>
          <w:tcPr>
            <w:tcW w:w="3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上饶经济技术开发区</w:t>
            </w:r>
          </w:p>
        </w:tc>
        <w:tc>
          <w:tcPr>
            <w:tcW w:w="22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51764</w:t>
            </w:r>
          </w:p>
        </w:tc>
        <w:tc>
          <w:tcPr>
            <w:tcW w:w="1540" w:type="dxa"/>
            <w:tcBorders>
              <w:top w:val="nil"/>
              <w:left w:val="nil"/>
              <w:bottom w:val="single" w:color="auto" w:sz="4" w:space="0"/>
              <w:right w:val="nil"/>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20859</w:t>
            </w:r>
          </w:p>
        </w:tc>
      </w:tr>
      <w:tr>
        <w:tblPrEx>
          <w:tblCellMar>
            <w:top w:w="0" w:type="dxa"/>
            <w:left w:w="108" w:type="dxa"/>
            <w:bottom w:w="0" w:type="dxa"/>
            <w:right w:w="108" w:type="dxa"/>
          </w:tblCellMar>
        </w:tblPrEx>
        <w:trPr>
          <w:trHeight w:val="495" w:hRule="atLeast"/>
        </w:trPr>
        <w:tc>
          <w:tcPr>
            <w:tcW w:w="3640"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三清山风景名胜区</w:t>
            </w:r>
          </w:p>
        </w:tc>
        <w:tc>
          <w:tcPr>
            <w:tcW w:w="2200"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2911</w:t>
            </w:r>
          </w:p>
        </w:tc>
        <w:tc>
          <w:tcPr>
            <w:tcW w:w="1540" w:type="dxa"/>
            <w:tcBorders>
              <w:top w:val="nil"/>
              <w:left w:val="nil"/>
              <w:bottom w:val="single" w:color="auto" w:sz="8" w:space="0"/>
              <w:right w:val="nil"/>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1292</w:t>
            </w:r>
          </w:p>
        </w:tc>
      </w:tr>
    </w:tbl>
    <w:p>
      <w:pPr>
        <w:widowControl/>
        <w:shd w:val="clear" w:color="auto" w:fill="FFFFFF"/>
        <w:spacing w:line="540" w:lineRule="atLeast"/>
        <w:jc w:val="center"/>
        <w:rPr>
          <w:rFonts w:ascii="黑体" w:hAnsi="黑体" w:eastAsia="黑体"/>
          <w:sz w:val="32"/>
          <w:szCs w:val="32"/>
        </w:rPr>
      </w:pPr>
    </w:p>
    <w:p>
      <w:pPr>
        <w:widowControl/>
        <w:shd w:val="clear" w:color="auto" w:fill="FFFFFF"/>
        <w:spacing w:line="540" w:lineRule="atLeast"/>
        <w:ind w:firstLine="640" w:firstLineChars="200"/>
        <w:jc w:val="left"/>
        <w:rPr>
          <w:rFonts w:ascii="黑体" w:hAnsi="黑体" w:eastAsia="黑体"/>
          <w:sz w:val="32"/>
          <w:szCs w:val="32"/>
        </w:rPr>
      </w:pPr>
      <w:r>
        <w:rPr>
          <w:rFonts w:hint="eastAsia" w:ascii="黑体" w:hAnsi="黑体" w:eastAsia="黑体"/>
          <w:sz w:val="32"/>
          <w:szCs w:val="32"/>
        </w:rPr>
        <w:t>三、资产负债状况和营业收入</w:t>
      </w:r>
    </w:p>
    <w:p>
      <w:pPr>
        <w:widowControl/>
        <w:shd w:val="clear" w:color="auto" w:fill="FFFFFF"/>
        <w:spacing w:line="600" w:lineRule="atLeast"/>
        <w:ind w:firstLine="480"/>
        <w:jc w:val="left"/>
        <w:rPr>
          <w:rFonts w:ascii="仿宋_GB2312" w:eastAsia="仿宋_GB2312" w:cs="仿宋_GB2312"/>
          <w:sz w:val="32"/>
          <w:szCs w:val="32"/>
        </w:rPr>
      </w:pPr>
      <w:r>
        <w:rPr>
          <w:rFonts w:hint="eastAsia" w:ascii="仿宋_GB2312" w:eastAsia="仿宋_GB2312" w:cs="仿宋_GB2312"/>
          <w:sz w:val="32"/>
          <w:szCs w:val="32"/>
        </w:rPr>
        <w:t>2018年末，全市第二产业和第三产业法人单位资产总计8817.50亿元。其中，第二产业法人单位资产总计占比为36.0%，第三产业法人单位资产总计占比为64%。法人单位负债合计</w:t>
      </w:r>
      <w:r>
        <w:rPr>
          <w:rFonts w:ascii="仿宋_GB2312" w:eastAsia="仿宋_GB2312" w:cs="仿宋_GB2312"/>
          <w:sz w:val="32"/>
          <w:szCs w:val="32"/>
        </w:rPr>
        <w:t>4980.18</w:t>
      </w:r>
      <w:r>
        <w:rPr>
          <w:rFonts w:hint="eastAsia" w:ascii="仿宋_GB2312" w:eastAsia="仿宋_GB2312" w:cs="仿宋_GB2312"/>
          <w:sz w:val="32"/>
          <w:szCs w:val="32"/>
        </w:rPr>
        <w:t>亿元。其中，第二产业法人单位负债合计占比为30.6%，第三产业法人单位负债合计占比为69.4%。（法人单位资产</w:t>
      </w:r>
      <w:r>
        <w:rPr>
          <w:rFonts w:ascii="仿宋_GB2312" w:eastAsia="仿宋_GB2312" w:cs="仿宋_GB2312"/>
          <w:sz w:val="32"/>
          <w:szCs w:val="32"/>
        </w:rPr>
        <w:t>总计、</w:t>
      </w:r>
      <w:r>
        <w:rPr>
          <w:rFonts w:hint="eastAsia" w:ascii="仿宋_GB2312" w:eastAsia="仿宋_GB2312" w:cs="仿宋_GB2312"/>
          <w:sz w:val="32"/>
          <w:szCs w:val="32"/>
        </w:rPr>
        <w:t>负债合计数不包含金融业数据）</w:t>
      </w:r>
    </w:p>
    <w:p>
      <w:pPr>
        <w:widowControl/>
        <w:shd w:val="clear" w:color="auto" w:fill="FFFFFF"/>
        <w:spacing w:line="600" w:lineRule="atLeast"/>
        <w:ind w:firstLine="480"/>
        <w:jc w:val="left"/>
        <w:rPr>
          <w:rFonts w:ascii="仿宋_GB2312" w:eastAsia="仿宋_GB2312" w:cs="仿宋_GB2312"/>
          <w:sz w:val="32"/>
          <w:szCs w:val="32"/>
        </w:rPr>
      </w:pPr>
      <w:r>
        <w:rPr>
          <w:rFonts w:hint="eastAsia" w:ascii="仿宋_GB2312" w:eastAsia="仿宋_GB2312" w:cs="仿宋_GB2312"/>
          <w:sz w:val="32"/>
          <w:szCs w:val="32"/>
        </w:rPr>
        <w:t>2018年，全市第二产业和第三产业企业法人单位实现营业收入5299.47亿元。其中，第二产业营业收入占比为69.69%，第三产业营业收入占比为30.31%（详见表2-7）。</w:t>
      </w:r>
    </w:p>
    <w:p>
      <w:pPr>
        <w:widowControl/>
        <w:shd w:val="clear" w:color="auto" w:fill="FFFFFF"/>
        <w:spacing w:line="600" w:lineRule="atLeast"/>
        <w:jc w:val="center"/>
        <w:rPr>
          <w:rFonts w:ascii="仿宋_GB2312" w:eastAsia="仿宋_GB2312" w:cs="仿宋_GB2312"/>
          <w:sz w:val="32"/>
          <w:szCs w:val="32"/>
        </w:rPr>
      </w:pPr>
      <w:r>
        <w:rPr>
          <w:rFonts w:hint="eastAsia" w:ascii="黑体" w:hAnsi="黑体" w:eastAsia="黑体" w:cs="Calibri"/>
          <w:kern w:val="0"/>
          <w:sz w:val="32"/>
          <w:szCs w:val="32"/>
        </w:rPr>
        <w:t>表2-7</w:t>
      </w:r>
      <w:r>
        <w:rPr>
          <w:rFonts w:ascii="Calibri" w:hAnsi="Calibri" w:eastAsia="黑体" w:cs="Calibri"/>
          <w:kern w:val="0"/>
          <w:sz w:val="32"/>
          <w:szCs w:val="32"/>
        </w:rPr>
        <w:t> </w:t>
      </w:r>
      <w:r>
        <w:rPr>
          <w:rFonts w:hint="eastAsia" w:ascii="黑体" w:hAnsi="黑体" w:eastAsia="黑体" w:cs="Calibri"/>
          <w:kern w:val="0"/>
          <w:sz w:val="32"/>
          <w:szCs w:val="32"/>
        </w:rPr>
        <w:t xml:space="preserve"> 按行业门类分组的单位资产负债状况和营业收入</w:t>
      </w:r>
    </w:p>
    <w:tbl>
      <w:tblPr>
        <w:tblStyle w:val="4"/>
        <w:tblW w:w="8900" w:type="dxa"/>
        <w:jc w:val="center"/>
        <w:tblLayout w:type="autofit"/>
        <w:tblCellMar>
          <w:top w:w="0" w:type="dxa"/>
          <w:left w:w="108" w:type="dxa"/>
          <w:bottom w:w="0" w:type="dxa"/>
          <w:right w:w="108" w:type="dxa"/>
        </w:tblCellMar>
      </w:tblPr>
      <w:tblGrid>
        <w:gridCol w:w="4140"/>
        <w:gridCol w:w="1600"/>
        <w:gridCol w:w="1540"/>
        <w:gridCol w:w="1620"/>
      </w:tblGrid>
      <w:tr>
        <w:tblPrEx>
          <w:tblCellMar>
            <w:top w:w="0" w:type="dxa"/>
            <w:left w:w="108" w:type="dxa"/>
            <w:bottom w:w="0" w:type="dxa"/>
            <w:right w:w="108" w:type="dxa"/>
          </w:tblCellMar>
        </w:tblPrEx>
        <w:trPr>
          <w:trHeight w:val="960" w:hRule="atLeast"/>
          <w:jc w:val="center"/>
        </w:trPr>
        <w:tc>
          <w:tcPr>
            <w:tcW w:w="4140" w:type="dxa"/>
            <w:tcBorders>
              <w:top w:val="single" w:color="auto" w:sz="12" w:space="0"/>
              <w:left w:val="nil"/>
              <w:bottom w:val="single" w:color="auto" w:sz="4" w:space="0"/>
              <w:right w:val="single" w:color="auto" w:sz="4" w:space="0"/>
            </w:tcBorders>
            <w:shd w:val="clear" w:color="auto" w:fill="auto"/>
            <w:vAlign w:val="center"/>
          </w:tcPr>
          <w:p>
            <w:pPr>
              <w:widowControl/>
              <w:jc w:val="left"/>
              <w:rPr>
                <w:rFonts w:ascii="宋体" w:hAnsi="宋体" w:cs="宋体"/>
                <w:b/>
                <w:bCs/>
                <w:kern w:val="0"/>
                <w:sz w:val="24"/>
              </w:rPr>
            </w:pPr>
            <w:r>
              <w:rPr>
                <w:rFonts w:hint="eastAsia" w:ascii="宋体" w:hAnsi="宋体" w:cs="宋体"/>
                <w:b/>
                <w:bCs/>
                <w:kern w:val="0"/>
                <w:sz w:val="24"/>
              </w:rPr>
              <w:t>　</w:t>
            </w:r>
          </w:p>
        </w:tc>
        <w:tc>
          <w:tcPr>
            <w:tcW w:w="1600" w:type="dxa"/>
            <w:tcBorders>
              <w:top w:val="single" w:color="auto" w:sz="12"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法人单位资产总计</w:t>
            </w:r>
            <w:r>
              <w:rPr>
                <w:rFonts w:hint="eastAsia" w:ascii="宋体" w:hAnsi="宋体" w:cs="宋体"/>
                <w:b/>
                <w:bCs/>
                <w:kern w:val="0"/>
                <w:szCs w:val="21"/>
              </w:rPr>
              <w:br w:type="textWrapping"/>
            </w:r>
            <w:r>
              <w:rPr>
                <w:rFonts w:hint="eastAsia" w:ascii="宋体" w:hAnsi="宋体" w:cs="宋体"/>
                <w:b/>
                <w:bCs/>
                <w:kern w:val="0"/>
                <w:szCs w:val="21"/>
              </w:rPr>
              <w:t>（亿元）</w:t>
            </w:r>
          </w:p>
        </w:tc>
        <w:tc>
          <w:tcPr>
            <w:tcW w:w="1540" w:type="dxa"/>
            <w:tcBorders>
              <w:top w:val="single" w:color="auto" w:sz="12"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法人单位负债合计</w:t>
            </w:r>
            <w:r>
              <w:rPr>
                <w:rFonts w:hint="eastAsia" w:ascii="宋体" w:hAnsi="宋体" w:cs="宋体"/>
                <w:b/>
                <w:bCs/>
                <w:kern w:val="0"/>
                <w:szCs w:val="21"/>
              </w:rPr>
              <w:br w:type="textWrapping"/>
            </w:r>
            <w:r>
              <w:rPr>
                <w:rFonts w:hint="eastAsia" w:ascii="宋体" w:hAnsi="宋体" w:cs="宋体"/>
                <w:b/>
                <w:bCs/>
                <w:kern w:val="0"/>
                <w:szCs w:val="21"/>
              </w:rPr>
              <w:t>（亿元）</w:t>
            </w:r>
          </w:p>
        </w:tc>
        <w:tc>
          <w:tcPr>
            <w:tcW w:w="1620" w:type="dxa"/>
            <w:tcBorders>
              <w:top w:val="single" w:color="auto" w:sz="12" w:space="0"/>
              <w:left w:val="nil"/>
              <w:bottom w:val="single" w:color="auto" w:sz="4" w:space="0"/>
              <w:right w:val="nil"/>
            </w:tcBorders>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企业法人单位营业收入</w:t>
            </w:r>
            <w:r>
              <w:rPr>
                <w:rFonts w:hint="eastAsia" w:ascii="宋体" w:hAnsi="宋体" w:cs="宋体"/>
                <w:b/>
                <w:bCs/>
                <w:kern w:val="0"/>
                <w:szCs w:val="21"/>
              </w:rPr>
              <w:br w:type="textWrapping"/>
            </w:r>
            <w:r>
              <w:rPr>
                <w:rFonts w:hint="eastAsia" w:ascii="宋体" w:hAnsi="宋体" w:cs="宋体"/>
                <w:b/>
                <w:bCs/>
                <w:kern w:val="0"/>
                <w:szCs w:val="21"/>
              </w:rPr>
              <w:t>（亿元）</w:t>
            </w:r>
          </w:p>
        </w:tc>
      </w:tr>
      <w:tr>
        <w:tblPrEx>
          <w:tblCellMar>
            <w:top w:w="0" w:type="dxa"/>
            <w:left w:w="108" w:type="dxa"/>
            <w:bottom w:w="0" w:type="dxa"/>
            <w:right w:w="108" w:type="dxa"/>
          </w:tblCellMar>
        </w:tblPrEx>
        <w:trPr>
          <w:trHeight w:val="420" w:hRule="atLeast"/>
          <w:jc w:val="center"/>
        </w:trPr>
        <w:tc>
          <w:tcPr>
            <w:tcW w:w="41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合　计</w:t>
            </w:r>
          </w:p>
        </w:tc>
        <w:tc>
          <w:tcPr>
            <w:tcW w:w="160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b/>
                <w:bCs/>
                <w:kern w:val="0"/>
                <w:szCs w:val="21"/>
              </w:rPr>
            </w:pPr>
            <w:r>
              <w:rPr>
                <w:rFonts w:ascii="宋体" w:hAnsi="宋体" w:cs="宋体"/>
                <w:b/>
                <w:bCs/>
                <w:kern w:val="0"/>
                <w:szCs w:val="21"/>
              </w:rPr>
              <w:t>9350.01</w:t>
            </w:r>
          </w:p>
        </w:tc>
        <w:tc>
          <w:tcPr>
            <w:tcW w:w="154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b/>
                <w:bCs/>
                <w:kern w:val="0"/>
                <w:szCs w:val="21"/>
              </w:rPr>
            </w:pPr>
            <w:r>
              <w:rPr>
                <w:rFonts w:ascii="宋体" w:hAnsi="宋体" w:cs="宋体"/>
                <w:b/>
                <w:bCs/>
                <w:kern w:val="0"/>
                <w:szCs w:val="21"/>
              </w:rPr>
              <w:t>4980.18</w:t>
            </w:r>
          </w:p>
        </w:tc>
        <w:tc>
          <w:tcPr>
            <w:tcW w:w="1620" w:type="dxa"/>
            <w:tcBorders>
              <w:top w:val="single" w:color="auto" w:sz="4" w:space="0"/>
              <w:left w:val="nil"/>
              <w:bottom w:val="single" w:color="auto" w:sz="4" w:space="0"/>
              <w:right w:val="nil"/>
            </w:tcBorders>
            <w:shd w:val="clear" w:color="auto" w:fill="auto"/>
            <w:vAlign w:val="center"/>
          </w:tcPr>
          <w:p>
            <w:pPr>
              <w:widowControl/>
              <w:jc w:val="right"/>
              <w:rPr>
                <w:rFonts w:ascii="宋体" w:hAnsi="宋体" w:cs="宋体"/>
                <w:b/>
                <w:bCs/>
                <w:kern w:val="0"/>
                <w:szCs w:val="21"/>
              </w:rPr>
            </w:pPr>
            <w:r>
              <w:rPr>
                <w:rFonts w:ascii="宋体" w:hAnsi="宋体" w:cs="宋体"/>
                <w:b/>
                <w:bCs/>
                <w:kern w:val="0"/>
                <w:szCs w:val="21"/>
              </w:rPr>
              <w:t>5303.28</w:t>
            </w:r>
          </w:p>
        </w:tc>
      </w:tr>
      <w:tr>
        <w:tblPrEx>
          <w:tblCellMar>
            <w:top w:w="0" w:type="dxa"/>
            <w:left w:w="108" w:type="dxa"/>
            <w:bottom w:w="0" w:type="dxa"/>
            <w:right w:w="108" w:type="dxa"/>
          </w:tblCellMar>
        </w:tblPrEx>
        <w:trPr>
          <w:trHeight w:val="420" w:hRule="atLeast"/>
          <w:jc w:val="center"/>
        </w:trPr>
        <w:tc>
          <w:tcPr>
            <w:tcW w:w="4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采矿业</w:t>
            </w:r>
          </w:p>
        </w:tc>
        <w:tc>
          <w:tcPr>
            <w:tcW w:w="1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 xml:space="preserve">98.84 </w:t>
            </w:r>
          </w:p>
        </w:tc>
        <w:tc>
          <w:tcPr>
            <w:tcW w:w="15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 xml:space="preserve">44.09 </w:t>
            </w:r>
          </w:p>
        </w:tc>
        <w:tc>
          <w:tcPr>
            <w:tcW w:w="1620" w:type="dxa"/>
            <w:tcBorders>
              <w:top w:val="nil"/>
              <w:left w:val="nil"/>
              <w:bottom w:val="single" w:color="auto" w:sz="4" w:space="0"/>
              <w:right w:val="nil"/>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100.95</w:t>
            </w:r>
          </w:p>
        </w:tc>
      </w:tr>
      <w:tr>
        <w:tblPrEx>
          <w:tblCellMar>
            <w:top w:w="0" w:type="dxa"/>
            <w:left w:w="108" w:type="dxa"/>
            <w:bottom w:w="0" w:type="dxa"/>
            <w:right w:w="108" w:type="dxa"/>
          </w:tblCellMar>
        </w:tblPrEx>
        <w:trPr>
          <w:trHeight w:val="420" w:hRule="atLeast"/>
          <w:jc w:val="center"/>
        </w:trPr>
        <w:tc>
          <w:tcPr>
            <w:tcW w:w="4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制造业</w:t>
            </w:r>
          </w:p>
        </w:tc>
        <w:tc>
          <w:tcPr>
            <w:tcW w:w="1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 xml:space="preserve">2023.26 </w:t>
            </w:r>
          </w:p>
        </w:tc>
        <w:tc>
          <w:tcPr>
            <w:tcW w:w="15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 xml:space="preserve">1031.48 </w:t>
            </w:r>
          </w:p>
        </w:tc>
        <w:tc>
          <w:tcPr>
            <w:tcW w:w="1620" w:type="dxa"/>
            <w:tcBorders>
              <w:top w:val="nil"/>
              <w:left w:val="nil"/>
              <w:bottom w:val="single" w:color="auto" w:sz="4" w:space="0"/>
              <w:right w:val="nil"/>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2774.04</w:t>
            </w:r>
          </w:p>
        </w:tc>
      </w:tr>
      <w:tr>
        <w:tblPrEx>
          <w:tblCellMar>
            <w:top w:w="0" w:type="dxa"/>
            <w:left w:w="108" w:type="dxa"/>
            <w:bottom w:w="0" w:type="dxa"/>
            <w:right w:w="108" w:type="dxa"/>
          </w:tblCellMar>
        </w:tblPrEx>
        <w:trPr>
          <w:trHeight w:val="420" w:hRule="atLeast"/>
          <w:jc w:val="center"/>
        </w:trPr>
        <w:tc>
          <w:tcPr>
            <w:tcW w:w="4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电力、热力、燃气及水生产和供应业</w:t>
            </w:r>
          </w:p>
        </w:tc>
        <w:tc>
          <w:tcPr>
            <w:tcW w:w="1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 xml:space="preserve">366.59 </w:t>
            </w:r>
          </w:p>
        </w:tc>
        <w:tc>
          <w:tcPr>
            <w:tcW w:w="15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 xml:space="preserve">214.97 </w:t>
            </w:r>
          </w:p>
        </w:tc>
        <w:tc>
          <w:tcPr>
            <w:tcW w:w="1620" w:type="dxa"/>
            <w:tcBorders>
              <w:top w:val="nil"/>
              <w:left w:val="nil"/>
              <w:bottom w:val="single" w:color="auto" w:sz="4" w:space="0"/>
              <w:right w:val="nil"/>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111.76</w:t>
            </w:r>
          </w:p>
        </w:tc>
      </w:tr>
      <w:tr>
        <w:tblPrEx>
          <w:tblCellMar>
            <w:top w:w="0" w:type="dxa"/>
            <w:left w:w="108" w:type="dxa"/>
            <w:bottom w:w="0" w:type="dxa"/>
            <w:right w:w="108" w:type="dxa"/>
          </w:tblCellMar>
        </w:tblPrEx>
        <w:trPr>
          <w:trHeight w:val="420" w:hRule="atLeast"/>
          <w:jc w:val="center"/>
        </w:trPr>
        <w:tc>
          <w:tcPr>
            <w:tcW w:w="4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建筑业</w:t>
            </w:r>
          </w:p>
        </w:tc>
        <w:tc>
          <w:tcPr>
            <w:tcW w:w="1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 xml:space="preserve">689.10 </w:t>
            </w:r>
          </w:p>
        </w:tc>
        <w:tc>
          <w:tcPr>
            <w:tcW w:w="15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 xml:space="preserve">234.72 </w:t>
            </w:r>
          </w:p>
        </w:tc>
        <w:tc>
          <w:tcPr>
            <w:tcW w:w="1620" w:type="dxa"/>
            <w:tcBorders>
              <w:top w:val="nil"/>
              <w:left w:val="nil"/>
              <w:bottom w:val="single" w:color="auto" w:sz="4" w:space="0"/>
              <w:right w:val="nil"/>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706.71</w:t>
            </w:r>
          </w:p>
        </w:tc>
      </w:tr>
      <w:tr>
        <w:tblPrEx>
          <w:tblCellMar>
            <w:top w:w="0" w:type="dxa"/>
            <w:left w:w="108" w:type="dxa"/>
            <w:bottom w:w="0" w:type="dxa"/>
            <w:right w:w="108" w:type="dxa"/>
          </w:tblCellMar>
        </w:tblPrEx>
        <w:trPr>
          <w:trHeight w:val="420" w:hRule="atLeast"/>
          <w:jc w:val="center"/>
        </w:trPr>
        <w:tc>
          <w:tcPr>
            <w:tcW w:w="4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批发和零售业</w:t>
            </w:r>
          </w:p>
        </w:tc>
        <w:tc>
          <w:tcPr>
            <w:tcW w:w="1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 xml:space="preserve">480.33 </w:t>
            </w:r>
          </w:p>
        </w:tc>
        <w:tc>
          <w:tcPr>
            <w:tcW w:w="15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 xml:space="preserve">275.74 </w:t>
            </w:r>
          </w:p>
        </w:tc>
        <w:tc>
          <w:tcPr>
            <w:tcW w:w="1620" w:type="dxa"/>
            <w:tcBorders>
              <w:top w:val="nil"/>
              <w:left w:val="nil"/>
              <w:bottom w:val="single" w:color="auto" w:sz="4" w:space="0"/>
              <w:right w:val="nil"/>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716.21</w:t>
            </w:r>
          </w:p>
        </w:tc>
      </w:tr>
      <w:tr>
        <w:tblPrEx>
          <w:tblCellMar>
            <w:top w:w="0" w:type="dxa"/>
            <w:left w:w="108" w:type="dxa"/>
            <w:bottom w:w="0" w:type="dxa"/>
            <w:right w:w="108" w:type="dxa"/>
          </w:tblCellMar>
        </w:tblPrEx>
        <w:trPr>
          <w:trHeight w:val="420" w:hRule="atLeast"/>
          <w:jc w:val="center"/>
        </w:trPr>
        <w:tc>
          <w:tcPr>
            <w:tcW w:w="4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交通运输、仓储和邮政业</w:t>
            </w:r>
          </w:p>
        </w:tc>
        <w:tc>
          <w:tcPr>
            <w:tcW w:w="1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1"/>
              </w:rPr>
            </w:pPr>
            <w:r>
              <w:rPr>
                <w:rFonts w:ascii="宋体" w:hAnsi="宋体" w:cs="宋体"/>
                <w:kern w:val="0"/>
                <w:szCs w:val="21"/>
              </w:rPr>
              <w:t>114.56</w:t>
            </w:r>
          </w:p>
        </w:tc>
        <w:tc>
          <w:tcPr>
            <w:tcW w:w="15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 xml:space="preserve">64.78 </w:t>
            </w:r>
          </w:p>
        </w:tc>
        <w:tc>
          <w:tcPr>
            <w:tcW w:w="1620" w:type="dxa"/>
            <w:tcBorders>
              <w:top w:val="nil"/>
              <w:left w:val="nil"/>
              <w:bottom w:val="single" w:color="auto" w:sz="4" w:space="0"/>
              <w:right w:val="nil"/>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143.40</w:t>
            </w:r>
          </w:p>
        </w:tc>
      </w:tr>
      <w:tr>
        <w:tblPrEx>
          <w:tblCellMar>
            <w:top w:w="0" w:type="dxa"/>
            <w:left w:w="108" w:type="dxa"/>
            <w:bottom w:w="0" w:type="dxa"/>
            <w:right w:w="108" w:type="dxa"/>
          </w:tblCellMar>
        </w:tblPrEx>
        <w:trPr>
          <w:trHeight w:val="420" w:hRule="atLeast"/>
          <w:jc w:val="center"/>
        </w:trPr>
        <w:tc>
          <w:tcPr>
            <w:tcW w:w="4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住宿和餐饮业</w:t>
            </w:r>
          </w:p>
        </w:tc>
        <w:tc>
          <w:tcPr>
            <w:tcW w:w="1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 xml:space="preserve">75.87 </w:t>
            </w:r>
          </w:p>
        </w:tc>
        <w:tc>
          <w:tcPr>
            <w:tcW w:w="15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 xml:space="preserve">40.43 </w:t>
            </w:r>
          </w:p>
        </w:tc>
        <w:tc>
          <w:tcPr>
            <w:tcW w:w="1620" w:type="dxa"/>
            <w:tcBorders>
              <w:top w:val="nil"/>
              <w:left w:val="nil"/>
              <w:bottom w:val="single" w:color="auto" w:sz="4" w:space="0"/>
              <w:right w:val="nil"/>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26.75</w:t>
            </w:r>
          </w:p>
        </w:tc>
      </w:tr>
      <w:tr>
        <w:tblPrEx>
          <w:tblCellMar>
            <w:top w:w="0" w:type="dxa"/>
            <w:left w:w="108" w:type="dxa"/>
            <w:bottom w:w="0" w:type="dxa"/>
            <w:right w:w="108" w:type="dxa"/>
          </w:tblCellMar>
        </w:tblPrEx>
        <w:trPr>
          <w:trHeight w:val="420" w:hRule="atLeast"/>
          <w:jc w:val="center"/>
        </w:trPr>
        <w:tc>
          <w:tcPr>
            <w:tcW w:w="4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信息传输、软件和信息技术服务业</w:t>
            </w:r>
          </w:p>
        </w:tc>
        <w:tc>
          <w:tcPr>
            <w:tcW w:w="1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 xml:space="preserve">101.05 </w:t>
            </w:r>
          </w:p>
        </w:tc>
        <w:tc>
          <w:tcPr>
            <w:tcW w:w="15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 xml:space="preserve">51.24 </w:t>
            </w:r>
          </w:p>
        </w:tc>
        <w:tc>
          <w:tcPr>
            <w:tcW w:w="1620" w:type="dxa"/>
            <w:tcBorders>
              <w:top w:val="nil"/>
              <w:left w:val="nil"/>
              <w:bottom w:val="single" w:color="auto" w:sz="4" w:space="0"/>
              <w:right w:val="nil"/>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126.99</w:t>
            </w:r>
          </w:p>
        </w:tc>
      </w:tr>
      <w:tr>
        <w:tblPrEx>
          <w:tblCellMar>
            <w:top w:w="0" w:type="dxa"/>
            <w:left w:w="108" w:type="dxa"/>
            <w:bottom w:w="0" w:type="dxa"/>
            <w:right w:w="108" w:type="dxa"/>
          </w:tblCellMar>
        </w:tblPrEx>
        <w:trPr>
          <w:trHeight w:val="420" w:hRule="atLeast"/>
          <w:jc w:val="center"/>
        </w:trPr>
        <w:tc>
          <w:tcPr>
            <w:tcW w:w="4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金融</w:t>
            </w:r>
            <w:r>
              <w:rPr>
                <w:rFonts w:ascii="宋体" w:hAnsi="宋体" w:cs="宋体"/>
                <w:kern w:val="0"/>
                <w:szCs w:val="21"/>
              </w:rPr>
              <w:t>业</w:t>
            </w:r>
          </w:p>
        </w:tc>
        <w:tc>
          <w:tcPr>
            <w:tcW w:w="1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w:t>
            </w:r>
          </w:p>
        </w:tc>
        <w:tc>
          <w:tcPr>
            <w:tcW w:w="15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w:t>
            </w:r>
          </w:p>
        </w:tc>
        <w:tc>
          <w:tcPr>
            <w:tcW w:w="1620" w:type="dxa"/>
            <w:tcBorders>
              <w:top w:val="nil"/>
              <w:left w:val="nil"/>
              <w:bottom w:val="single" w:color="auto" w:sz="4" w:space="0"/>
              <w:right w:val="nil"/>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w:t>
            </w:r>
          </w:p>
        </w:tc>
      </w:tr>
      <w:tr>
        <w:tblPrEx>
          <w:tblCellMar>
            <w:top w:w="0" w:type="dxa"/>
            <w:left w:w="108" w:type="dxa"/>
            <w:bottom w:w="0" w:type="dxa"/>
            <w:right w:w="108" w:type="dxa"/>
          </w:tblCellMar>
        </w:tblPrEx>
        <w:trPr>
          <w:trHeight w:val="420" w:hRule="atLeast"/>
          <w:jc w:val="center"/>
        </w:trPr>
        <w:tc>
          <w:tcPr>
            <w:tcW w:w="4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房地产业</w:t>
            </w:r>
          </w:p>
        </w:tc>
        <w:tc>
          <w:tcPr>
            <w:tcW w:w="1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 xml:space="preserve">1108.09 </w:t>
            </w:r>
          </w:p>
        </w:tc>
        <w:tc>
          <w:tcPr>
            <w:tcW w:w="15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 xml:space="preserve">818.93 </w:t>
            </w:r>
          </w:p>
        </w:tc>
        <w:tc>
          <w:tcPr>
            <w:tcW w:w="1620" w:type="dxa"/>
            <w:tcBorders>
              <w:top w:val="nil"/>
              <w:left w:val="nil"/>
              <w:bottom w:val="single" w:color="auto" w:sz="4" w:space="0"/>
              <w:right w:val="nil"/>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316.20</w:t>
            </w:r>
          </w:p>
        </w:tc>
      </w:tr>
      <w:tr>
        <w:tblPrEx>
          <w:tblCellMar>
            <w:top w:w="0" w:type="dxa"/>
            <w:left w:w="108" w:type="dxa"/>
            <w:bottom w:w="0" w:type="dxa"/>
            <w:right w:w="108" w:type="dxa"/>
          </w:tblCellMar>
        </w:tblPrEx>
        <w:trPr>
          <w:trHeight w:val="420" w:hRule="atLeast"/>
          <w:jc w:val="center"/>
        </w:trPr>
        <w:tc>
          <w:tcPr>
            <w:tcW w:w="4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租赁和商务服务业</w:t>
            </w:r>
          </w:p>
        </w:tc>
        <w:tc>
          <w:tcPr>
            <w:tcW w:w="1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 xml:space="preserve">1712.60 </w:t>
            </w:r>
          </w:p>
        </w:tc>
        <w:tc>
          <w:tcPr>
            <w:tcW w:w="15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 xml:space="preserve">719.76 </w:t>
            </w:r>
          </w:p>
        </w:tc>
        <w:tc>
          <w:tcPr>
            <w:tcW w:w="1620" w:type="dxa"/>
            <w:tcBorders>
              <w:top w:val="nil"/>
              <w:left w:val="nil"/>
              <w:bottom w:val="single" w:color="auto" w:sz="4" w:space="0"/>
              <w:right w:val="nil"/>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142.67</w:t>
            </w:r>
          </w:p>
        </w:tc>
      </w:tr>
      <w:tr>
        <w:tblPrEx>
          <w:tblCellMar>
            <w:top w:w="0" w:type="dxa"/>
            <w:left w:w="108" w:type="dxa"/>
            <w:bottom w:w="0" w:type="dxa"/>
            <w:right w:w="108" w:type="dxa"/>
          </w:tblCellMar>
        </w:tblPrEx>
        <w:trPr>
          <w:trHeight w:val="420" w:hRule="atLeast"/>
          <w:jc w:val="center"/>
        </w:trPr>
        <w:tc>
          <w:tcPr>
            <w:tcW w:w="4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科学研究和技术服务业</w:t>
            </w:r>
          </w:p>
        </w:tc>
        <w:tc>
          <w:tcPr>
            <w:tcW w:w="1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 xml:space="preserve">87.32 </w:t>
            </w:r>
          </w:p>
        </w:tc>
        <w:tc>
          <w:tcPr>
            <w:tcW w:w="15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 xml:space="preserve">32.23 </w:t>
            </w:r>
          </w:p>
        </w:tc>
        <w:tc>
          <w:tcPr>
            <w:tcW w:w="1620" w:type="dxa"/>
            <w:tcBorders>
              <w:top w:val="nil"/>
              <w:left w:val="nil"/>
              <w:bottom w:val="single" w:color="auto" w:sz="4" w:space="0"/>
              <w:right w:val="nil"/>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35.77</w:t>
            </w:r>
          </w:p>
        </w:tc>
      </w:tr>
      <w:tr>
        <w:tblPrEx>
          <w:tblCellMar>
            <w:top w:w="0" w:type="dxa"/>
            <w:left w:w="108" w:type="dxa"/>
            <w:bottom w:w="0" w:type="dxa"/>
            <w:right w:w="108" w:type="dxa"/>
          </w:tblCellMar>
        </w:tblPrEx>
        <w:trPr>
          <w:trHeight w:val="420" w:hRule="atLeast"/>
          <w:jc w:val="center"/>
        </w:trPr>
        <w:tc>
          <w:tcPr>
            <w:tcW w:w="4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水利、环境和公共设施管理业</w:t>
            </w:r>
          </w:p>
        </w:tc>
        <w:tc>
          <w:tcPr>
            <w:tcW w:w="1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 xml:space="preserve">1796.08 </w:t>
            </w:r>
          </w:p>
        </w:tc>
        <w:tc>
          <w:tcPr>
            <w:tcW w:w="15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 xml:space="preserve">1250.13 </w:t>
            </w:r>
          </w:p>
        </w:tc>
        <w:tc>
          <w:tcPr>
            <w:tcW w:w="1620" w:type="dxa"/>
            <w:tcBorders>
              <w:top w:val="nil"/>
              <w:left w:val="nil"/>
              <w:bottom w:val="single" w:color="auto" w:sz="4" w:space="0"/>
              <w:right w:val="nil"/>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18.61</w:t>
            </w:r>
          </w:p>
        </w:tc>
      </w:tr>
      <w:tr>
        <w:tblPrEx>
          <w:tblCellMar>
            <w:top w:w="0" w:type="dxa"/>
            <w:left w:w="108" w:type="dxa"/>
            <w:bottom w:w="0" w:type="dxa"/>
            <w:right w:w="108" w:type="dxa"/>
          </w:tblCellMar>
        </w:tblPrEx>
        <w:trPr>
          <w:trHeight w:val="420" w:hRule="atLeast"/>
          <w:jc w:val="center"/>
        </w:trPr>
        <w:tc>
          <w:tcPr>
            <w:tcW w:w="4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居民服务、修理和其他服务业</w:t>
            </w:r>
          </w:p>
        </w:tc>
        <w:tc>
          <w:tcPr>
            <w:tcW w:w="1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 xml:space="preserve">17.10 </w:t>
            </w:r>
          </w:p>
        </w:tc>
        <w:tc>
          <w:tcPr>
            <w:tcW w:w="15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 xml:space="preserve">4.08 </w:t>
            </w:r>
          </w:p>
        </w:tc>
        <w:tc>
          <w:tcPr>
            <w:tcW w:w="1620" w:type="dxa"/>
            <w:tcBorders>
              <w:top w:val="nil"/>
              <w:left w:val="nil"/>
              <w:bottom w:val="single" w:color="auto" w:sz="4" w:space="0"/>
              <w:right w:val="nil"/>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14.72</w:t>
            </w:r>
          </w:p>
        </w:tc>
      </w:tr>
      <w:tr>
        <w:tblPrEx>
          <w:tblCellMar>
            <w:top w:w="0" w:type="dxa"/>
            <w:left w:w="108" w:type="dxa"/>
            <w:bottom w:w="0" w:type="dxa"/>
            <w:right w:w="108" w:type="dxa"/>
          </w:tblCellMar>
        </w:tblPrEx>
        <w:trPr>
          <w:trHeight w:val="420" w:hRule="atLeast"/>
          <w:jc w:val="center"/>
        </w:trPr>
        <w:tc>
          <w:tcPr>
            <w:tcW w:w="4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教育</w:t>
            </w:r>
          </w:p>
        </w:tc>
        <w:tc>
          <w:tcPr>
            <w:tcW w:w="1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 xml:space="preserve">169.46 </w:t>
            </w:r>
          </w:p>
        </w:tc>
        <w:tc>
          <w:tcPr>
            <w:tcW w:w="15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 xml:space="preserve">26.04 </w:t>
            </w:r>
          </w:p>
        </w:tc>
        <w:tc>
          <w:tcPr>
            <w:tcW w:w="1620" w:type="dxa"/>
            <w:tcBorders>
              <w:top w:val="nil"/>
              <w:left w:val="nil"/>
              <w:bottom w:val="single" w:color="auto" w:sz="4" w:space="0"/>
              <w:right w:val="nil"/>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22.72</w:t>
            </w:r>
          </w:p>
        </w:tc>
      </w:tr>
      <w:tr>
        <w:tblPrEx>
          <w:tblCellMar>
            <w:top w:w="0" w:type="dxa"/>
            <w:left w:w="108" w:type="dxa"/>
            <w:bottom w:w="0" w:type="dxa"/>
            <w:right w:w="108" w:type="dxa"/>
          </w:tblCellMar>
        </w:tblPrEx>
        <w:trPr>
          <w:trHeight w:val="420" w:hRule="atLeast"/>
          <w:jc w:val="center"/>
        </w:trPr>
        <w:tc>
          <w:tcPr>
            <w:tcW w:w="4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卫生和社会工作</w:t>
            </w:r>
          </w:p>
        </w:tc>
        <w:tc>
          <w:tcPr>
            <w:tcW w:w="1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 xml:space="preserve">153.93 </w:t>
            </w:r>
          </w:p>
        </w:tc>
        <w:tc>
          <w:tcPr>
            <w:tcW w:w="15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 xml:space="preserve">65.12 </w:t>
            </w:r>
          </w:p>
        </w:tc>
        <w:tc>
          <w:tcPr>
            <w:tcW w:w="1620" w:type="dxa"/>
            <w:tcBorders>
              <w:top w:val="nil"/>
              <w:left w:val="nil"/>
              <w:bottom w:val="single" w:color="auto" w:sz="4" w:space="0"/>
              <w:right w:val="nil"/>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24.80</w:t>
            </w:r>
          </w:p>
        </w:tc>
      </w:tr>
      <w:tr>
        <w:tblPrEx>
          <w:tblCellMar>
            <w:top w:w="0" w:type="dxa"/>
            <w:left w:w="108" w:type="dxa"/>
            <w:bottom w:w="0" w:type="dxa"/>
            <w:right w:w="108" w:type="dxa"/>
          </w:tblCellMar>
        </w:tblPrEx>
        <w:trPr>
          <w:trHeight w:val="420" w:hRule="atLeast"/>
          <w:jc w:val="center"/>
        </w:trPr>
        <w:tc>
          <w:tcPr>
            <w:tcW w:w="4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文化、体育和娱乐业</w:t>
            </w:r>
          </w:p>
        </w:tc>
        <w:tc>
          <w:tcPr>
            <w:tcW w:w="1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 xml:space="preserve">73.87 </w:t>
            </w:r>
          </w:p>
        </w:tc>
        <w:tc>
          <w:tcPr>
            <w:tcW w:w="15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 xml:space="preserve">35.92 </w:t>
            </w:r>
          </w:p>
        </w:tc>
        <w:tc>
          <w:tcPr>
            <w:tcW w:w="1620" w:type="dxa"/>
            <w:tcBorders>
              <w:top w:val="nil"/>
              <w:left w:val="nil"/>
              <w:bottom w:val="single" w:color="auto" w:sz="4" w:space="0"/>
              <w:right w:val="nil"/>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17.17</w:t>
            </w:r>
          </w:p>
        </w:tc>
      </w:tr>
      <w:tr>
        <w:tblPrEx>
          <w:tblCellMar>
            <w:top w:w="0" w:type="dxa"/>
            <w:left w:w="108" w:type="dxa"/>
            <w:bottom w:w="0" w:type="dxa"/>
            <w:right w:w="108" w:type="dxa"/>
          </w:tblCellMar>
        </w:tblPrEx>
        <w:trPr>
          <w:trHeight w:val="420" w:hRule="atLeast"/>
          <w:jc w:val="center"/>
        </w:trPr>
        <w:tc>
          <w:tcPr>
            <w:tcW w:w="4140" w:type="dxa"/>
            <w:tcBorders>
              <w:top w:val="single" w:color="auto" w:sz="4" w:space="0"/>
              <w:left w:val="nil"/>
              <w:bottom w:val="single" w:color="auto" w:sz="12"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公共管理、社会保障和社会组织</w:t>
            </w:r>
          </w:p>
        </w:tc>
        <w:tc>
          <w:tcPr>
            <w:tcW w:w="1600" w:type="dxa"/>
            <w:tcBorders>
              <w:top w:val="single" w:color="auto" w:sz="4" w:space="0"/>
              <w:left w:val="nil"/>
              <w:bottom w:val="single" w:color="auto" w:sz="12" w:space="0"/>
              <w:right w:val="nil"/>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265.12</w:t>
            </w:r>
          </w:p>
        </w:tc>
        <w:tc>
          <w:tcPr>
            <w:tcW w:w="1540"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59.69</w:t>
            </w:r>
          </w:p>
        </w:tc>
        <w:tc>
          <w:tcPr>
            <w:tcW w:w="1620" w:type="dxa"/>
            <w:tcBorders>
              <w:top w:val="single" w:color="auto" w:sz="4" w:space="0"/>
              <w:left w:val="nil"/>
              <w:bottom w:val="single" w:color="auto" w:sz="12" w:space="0"/>
              <w:right w:val="nil"/>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w:t>
            </w:r>
          </w:p>
        </w:tc>
      </w:tr>
    </w:tbl>
    <w:p>
      <w:pPr>
        <w:widowControl/>
        <w:shd w:val="clear" w:color="auto" w:fill="FFFFFF"/>
        <w:spacing w:line="600" w:lineRule="atLeast"/>
        <w:jc w:val="left"/>
        <w:rPr>
          <w:rFonts w:ascii="楷体_GB2312" w:hAnsi="楷体" w:eastAsia="楷体_GB2312" w:cs="宋体"/>
          <w:kern w:val="0"/>
          <w:sz w:val="24"/>
        </w:rPr>
      </w:pPr>
      <w:r>
        <w:rPr>
          <w:rFonts w:hint="eastAsia" w:ascii="楷体_GB2312" w:hAnsi="楷体" w:eastAsia="楷体_GB2312" w:cs="宋体"/>
          <w:kern w:val="0"/>
          <w:sz w:val="24"/>
        </w:rPr>
        <w:t>注：表中合计数含从事农、林、牧、渔专业及辅助性活动的单位数据。表中法人单位资产</w:t>
      </w:r>
      <w:r>
        <w:rPr>
          <w:rFonts w:ascii="楷体_GB2312" w:hAnsi="楷体" w:eastAsia="楷体_GB2312" w:cs="宋体"/>
          <w:kern w:val="0"/>
          <w:sz w:val="24"/>
        </w:rPr>
        <w:t>总计、</w:t>
      </w:r>
      <w:r>
        <w:rPr>
          <w:rFonts w:hint="eastAsia" w:ascii="楷体_GB2312" w:hAnsi="楷体" w:eastAsia="楷体_GB2312" w:cs="宋体"/>
          <w:kern w:val="0"/>
          <w:sz w:val="24"/>
        </w:rPr>
        <w:t>负债合计、企业</w:t>
      </w:r>
      <w:r>
        <w:rPr>
          <w:rFonts w:ascii="楷体_GB2312" w:hAnsi="楷体" w:eastAsia="楷体_GB2312" w:cs="宋体"/>
          <w:kern w:val="0"/>
          <w:sz w:val="24"/>
        </w:rPr>
        <w:t>法人单位营业收入数</w:t>
      </w:r>
      <w:r>
        <w:rPr>
          <w:rFonts w:hint="eastAsia" w:ascii="楷体_GB2312" w:hAnsi="楷体" w:eastAsia="楷体_GB2312" w:cs="宋体"/>
          <w:kern w:val="0"/>
          <w:sz w:val="24"/>
        </w:rPr>
        <w:t>不包含金融业数据，交通运输业不包括铁路运输业数据。表中企业法人单位，包括机构类型为企业的法人单位，以及执行企业会计制度的事业法人单位、民办非企业法人单位和基金会，农民专业合作社，农村集体经济组织和除宗教活动场所以外的机构类型为其他组织机构的法人单位。金融</w:t>
      </w:r>
      <w:r>
        <w:rPr>
          <w:rFonts w:ascii="楷体_GB2312" w:hAnsi="楷体" w:eastAsia="楷体_GB2312" w:cs="宋体"/>
          <w:kern w:val="0"/>
          <w:sz w:val="24"/>
        </w:rPr>
        <w:t>业数据为</w:t>
      </w:r>
      <w:r>
        <w:rPr>
          <w:rFonts w:hint="eastAsia" w:ascii="楷体_GB2312" w:hAnsi="楷体" w:eastAsia="楷体_GB2312" w:cs="宋体"/>
          <w:kern w:val="0"/>
          <w:sz w:val="24"/>
        </w:rPr>
        <w:t>省</w:t>
      </w:r>
      <w:r>
        <w:rPr>
          <w:rFonts w:ascii="楷体_GB2312" w:hAnsi="楷体" w:eastAsia="楷体_GB2312" w:cs="宋体"/>
          <w:kern w:val="0"/>
          <w:sz w:val="24"/>
        </w:rPr>
        <w:t>算</w:t>
      </w:r>
      <w:r>
        <w:rPr>
          <w:rFonts w:hint="eastAsia" w:ascii="楷体_GB2312" w:hAnsi="楷体" w:eastAsia="楷体_GB2312" w:cs="宋体"/>
          <w:kern w:val="0"/>
          <w:sz w:val="24"/>
        </w:rPr>
        <w:t>数据，</w:t>
      </w:r>
      <w:r>
        <w:rPr>
          <w:rFonts w:ascii="楷体_GB2312" w:hAnsi="楷体" w:eastAsia="楷体_GB2312" w:cs="宋体"/>
          <w:kern w:val="0"/>
          <w:sz w:val="24"/>
        </w:rPr>
        <w:t>无法分摊地市，表中金融业数据为空。</w:t>
      </w:r>
    </w:p>
    <w:p>
      <w:pPr>
        <w:widowControl/>
        <w:shd w:val="clear" w:color="auto" w:fill="FFFFFF"/>
        <w:spacing w:line="300" w:lineRule="atLeast"/>
        <w:ind w:firstLine="480"/>
        <w:jc w:val="left"/>
        <w:rPr>
          <w:rFonts w:ascii="楷体_GB2312" w:hAnsi="楷体" w:eastAsia="楷体_GB2312" w:cs="宋体"/>
          <w:kern w:val="0"/>
          <w:szCs w:val="21"/>
        </w:rPr>
      </w:pPr>
    </w:p>
    <w:p>
      <w:pPr>
        <w:widowControl/>
        <w:spacing w:line="600" w:lineRule="exact"/>
        <w:rPr>
          <w:rFonts w:ascii="仿宋_GB2312" w:hAnsi="宋体" w:eastAsia="仿宋_GB2312" w:cs="宋体"/>
          <w:kern w:val="0"/>
          <w:sz w:val="32"/>
          <w:szCs w:val="32"/>
          <w:lang w:val="en"/>
        </w:rPr>
      </w:pPr>
    </w:p>
    <w:p>
      <w:pPr>
        <w:widowControl/>
        <w:spacing w:line="600" w:lineRule="exact"/>
        <w:ind w:firstLine="560" w:firstLineChars="200"/>
        <w:rPr>
          <w:rFonts w:ascii="黑体" w:hAnsi="黑体" w:eastAsia="黑体" w:cs="宋体"/>
          <w:kern w:val="0"/>
          <w:sz w:val="28"/>
        </w:rPr>
      </w:pPr>
      <w:r>
        <w:rPr>
          <w:rFonts w:hint="eastAsia" w:ascii="黑体" w:hAnsi="黑体" w:eastAsia="黑体" w:cs="宋体"/>
          <w:kern w:val="0"/>
          <w:sz w:val="28"/>
        </w:rPr>
        <w:t>注释：</w:t>
      </w:r>
    </w:p>
    <w:p>
      <w:pPr>
        <w:widowControl/>
        <w:spacing w:line="600" w:lineRule="exact"/>
        <w:ind w:firstLine="560" w:firstLineChars="200"/>
        <w:rPr>
          <w:rFonts w:ascii="仿宋_GB2312" w:hAnsi="宋体" w:eastAsia="仿宋_GB2312" w:cs="宋体"/>
          <w:kern w:val="0"/>
          <w:sz w:val="28"/>
        </w:rPr>
      </w:pPr>
      <w:r>
        <w:rPr>
          <w:rFonts w:hint="eastAsia" w:ascii="仿宋_GB2312" w:hAnsi="宋体" w:eastAsia="仿宋_GB2312" w:cs="宋体"/>
          <w:kern w:val="0"/>
          <w:sz w:val="28"/>
        </w:rPr>
        <w:t>[1]三次产业</w:t>
      </w:r>
      <w:r>
        <w:rPr>
          <w:rFonts w:ascii="仿宋_GB2312" w:hAnsi="宋体" w:eastAsia="仿宋_GB2312" w:cs="宋体"/>
          <w:kern w:val="0"/>
          <w:sz w:val="28"/>
        </w:rPr>
        <w:t>的划分：</w:t>
      </w:r>
    </w:p>
    <w:p>
      <w:pPr>
        <w:widowControl/>
        <w:spacing w:line="600" w:lineRule="exact"/>
        <w:ind w:firstLine="560" w:firstLineChars="200"/>
        <w:rPr>
          <w:rFonts w:ascii="仿宋_GB2312" w:hAnsi="宋体" w:eastAsia="仿宋_GB2312" w:cs="宋体"/>
          <w:kern w:val="0"/>
          <w:sz w:val="28"/>
        </w:rPr>
      </w:pPr>
      <w:r>
        <w:rPr>
          <w:rFonts w:hint="eastAsia" w:ascii="仿宋_GB2312" w:hAnsi="宋体" w:eastAsia="仿宋_GB2312" w:cs="宋体"/>
          <w:kern w:val="0"/>
          <w:sz w:val="28"/>
        </w:rPr>
        <w:t>第一产业</w:t>
      </w:r>
      <w:r>
        <w:rPr>
          <w:rFonts w:ascii="仿宋_GB2312" w:hAnsi="宋体" w:eastAsia="仿宋_GB2312" w:cs="宋体"/>
          <w:kern w:val="0"/>
          <w:sz w:val="28"/>
        </w:rPr>
        <w:t>是指</w:t>
      </w:r>
      <w:r>
        <w:rPr>
          <w:rFonts w:hint="eastAsia" w:ascii="仿宋_GB2312" w:hAnsi="宋体" w:eastAsia="仿宋_GB2312" w:cs="宋体"/>
          <w:kern w:val="0"/>
          <w:sz w:val="28"/>
        </w:rPr>
        <w:t>农</w:t>
      </w:r>
      <w:r>
        <w:rPr>
          <w:rFonts w:ascii="仿宋_GB2312" w:hAnsi="宋体" w:eastAsia="仿宋_GB2312" w:cs="宋体"/>
          <w:kern w:val="0"/>
          <w:sz w:val="28"/>
        </w:rPr>
        <w:t>、林、牧、渔业（</w:t>
      </w:r>
      <w:r>
        <w:rPr>
          <w:rFonts w:hint="eastAsia" w:ascii="仿宋_GB2312" w:hAnsi="宋体" w:eastAsia="仿宋_GB2312" w:cs="宋体"/>
          <w:kern w:val="0"/>
          <w:sz w:val="28"/>
        </w:rPr>
        <w:t>不含</w:t>
      </w:r>
      <w:r>
        <w:rPr>
          <w:rFonts w:ascii="仿宋_GB2312" w:hAnsi="宋体" w:eastAsia="仿宋_GB2312" w:cs="宋体"/>
          <w:kern w:val="0"/>
          <w:sz w:val="28"/>
        </w:rPr>
        <w:t>农、林、牧、渔</w:t>
      </w:r>
      <w:r>
        <w:rPr>
          <w:rFonts w:hint="eastAsia" w:ascii="仿宋_GB2312" w:hAnsi="宋体" w:eastAsia="仿宋_GB2312" w:cs="宋体"/>
          <w:kern w:val="0"/>
          <w:sz w:val="28"/>
        </w:rPr>
        <w:t>专业</w:t>
      </w:r>
      <w:r>
        <w:rPr>
          <w:rFonts w:ascii="仿宋_GB2312" w:hAnsi="宋体" w:eastAsia="仿宋_GB2312" w:cs="宋体"/>
          <w:kern w:val="0"/>
          <w:sz w:val="28"/>
        </w:rPr>
        <w:t>及辅助性活动）</w:t>
      </w:r>
      <w:r>
        <w:rPr>
          <w:rFonts w:hint="eastAsia" w:ascii="仿宋_GB2312" w:hAnsi="宋体" w:eastAsia="仿宋_GB2312" w:cs="宋体"/>
          <w:kern w:val="0"/>
          <w:sz w:val="28"/>
        </w:rPr>
        <w:t>。</w:t>
      </w:r>
    </w:p>
    <w:p>
      <w:pPr>
        <w:widowControl/>
        <w:spacing w:line="600" w:lineRule="exact"/>
        <w:ind w:firstLine="560" w:firstLineChars="200"/>
        <w:rPr>
          <w:rFonts w:ascii="仿宋_GB2312" w:hAnsi="宋体" w:eastAsia="仿宋_GB2312" w:cs="宋体"/>
          <w:kern w:val="0"/>
          <w:sz w:val="28"/>
        </w:rPr>
      </w:pPr>
      <w:r>
        <w:rPr>
          <w:rFonts w:hint="eastAsia" w:ascii="仿宋_GB2312" w:hAnsi="宋体" w:eastAsia="仿宋_GB2312" w:cs="宋体"/>
          <w:kern w:val="0"/>
          <w:sz w:val="28"/>
        </w:rPr>
        <w:t>第二产业是指</w:t>
      </w:r>
      <w:r>
        <w:rPr>
          <w:rFonts w:ascii="仿宋_GB2312" w:hAnsi="宋体" w:eastAsia="仿宋_GB2312" w:cs="宋体"/>
          <w:kern w:val="0"/>
          <w:sz w:val="28"/>
        </w:rPr>
        <w:t>采矿业（</w:t>
      </w:r>
      <w:r>
        <w:rPr>
          <w:rFonts w:hint="eastAsia" w:ascii="仿宋_GB2312" w:hAnsi="宋体" w:eastAsia="仿宋_GB2312" w:cs="宋体"/>
          <w:kern w:val="0"/>
          <w:sz w:val="28"/>
        </w:rPr>
        <w:t>不含</w:t>
      </w:r>
      <w:r>
        <w:rPr>
          <w:rFonts w:ascii="仿宋_GB2312" w:hAnsi="宋体" w:eastAsia="仿宋_GB2312" w:cs="宋体"/>
          <w:kern w:val="0"/>
          <w:sz w:val="28"/>
        </w:rPr>
        <w:t>开采专业及辅助性活动）</w:t>
      </w:r>
      <w:r>
        <w:rPr>
          <w:rFonts w:hint="eastAsia" w:ascii="仿宋_GB2312" w:hAnsi="宋体" w:eastAsia="仿宋_GB2312" w:cs="宋体"/>
          <w:kern w:val="0"/>
          <w:sz w:val="28"/>
        </w:rPr>
        <w:t>，</w:t>
      </w:r>
      <w:r>
        <w:rPr>
          <w:rFonts w:ascii="仿宋_GB2312" w:hAnsi="宋体" w:eastAsia="仿宋_GB2312" w:cs="宋体"/>
          <w:kern w:val="0"/>
          <w:sz w:val="28"/>
        </w:rPr>
        <w:t>制造业（</w:t>
      </w:r>
      <w:r>
        <w:rPr>
          <w:rFonts w:hint="eastAsia" w:ascii="仿宋_GB2312" w:hAnsi="宋体" w:eastAsia="仿宋_GB2312" w:cs="宋体"/>
          <w:kern w:val="0"/>
          <w:sz w:val="28"/>
        </w:rPr>
        <w:t>不含</w:t>
      </w:r>
      <w:r>
        <w:rPr>
          <w:rFonts w:ascii="仿宋_GB2312" w:hAnsi="宋体" w:eastAsia="仿宋_GB2312" w:cs="宋体"/>
          <w:kern w:val="0"/>
          <w:sz w:val="28"/>
        </w:rPr>
        <w:t>金属制品、机械和设备修理</w:t>
      </w:r>
      <w:r>
        <w:rPr>
          <w:rFonts w:hint="eastAsia" w:ascii="仿宋_GB2312" w:hAnsi="宋体" w:eastAsia="仿宋_GB2312" w:cs="宋体"/>
          <w:kern w:val="0"/>
          <w:sz w:val="28"/>
        </w:rPr>
        <w:t>业</w:t>
      </w:r>
      <w:r>
        <w:rPr>
          <w:rFonts w:ascii="仿宋_GB2312" w:hAnsi="宋体" w:eastAsia="仿宋_GB2312" w:cs="宋体"/>
          <w:kern w:val="0"/>
          <w:sz w:val="28"/>
        </w:rPr>
        <w:t>）</w:t>
      </w:r>
      <w:r>
        <w:rPr>
          <w:rFonts w:hint="eastAsia" w:ascii="仿宋_GB2312" w:hAnsi="宋体" w:eastAsia="仿宋_GB2312" w:cs="宋体"/>
          <w:kern w:val="0"/>
          <w:sz w:val="28"/>
        </w:rPr>
        <w:t>，</w:t>
      </w:r>
      <w:r>
        <w:rPr>
          <w:rFonts w:ascii="仿宋_GB2312" w:hAnsi="宋体" w:eastAsia="仿宋_GB2312" w:cs="宋体"/>
          <w:kern w:val="0"/>
          <w:sz w:val="28"/>
        </w:rPr>
        <w:t>电力、热力、燃气及水生产和供应业，建筑业。</w:t>
      </w:r>
    </w:p>
    <w:p>
      <w:pPr>
        <w:widowControl/>
        <w:spacing w:line="600" w:lineRule="exact"/>
        <w:ind w:firstLine="560" w:firstLineChars="200"/>
        <w:rPr>
          <w:rFonts w:ascii="仿宋_GB2312" w:hAnsi="宋体" w:eastAsia="仿宋_GB2312" w:cs="宋体"/>
          <w:kern w:val="0"/>
          <w:sz w:val="28"/>
        </w:rPr>
      </w:pPr>
      <w:r>
        <w:rPr>
          <w:rFonts w:hint="eastAsia" w:ascii="仿宋_GB2312" w:hAnsi="宋体" w:eastAsia="仿宋_GB2312" w:cs="宋体"/>
          <w:kern w:val="0"/>
          <w:sz w:val="28"/>
        </w:rPr>
        <w:t>第三产业即</w:t>
      </w:r>
      <w:r>
        <w:rPr>
          <w:rFonts w:ascii="仿宋_GB2312" w:hAnsi="宋体" w:eastAsia="仿宋_GB2312" w:cs="宋体"/>
          <w:kern w:val="0"/>
          <w:sz w:val="28"/>
        </w:rPr>
        <w:t>服务业，是指除第一产业、第二产业以外的其他行业。第三产业</w:t>
      </w:r>
      <w:r>
        <w:rPr>
          <w:rFonts w:hint="eastAsia" w:ascii="仿宋_GB2312" w:hAnsi="宋体" w:eastAsia="仿宋_GB2312" w:cs="宋体"/>
          <w:kern w:val="0"/>
          <w:sz w:val="28"/>
        </w:rPr>
        <w:t>包括</w:t>
      </w:r>
      <w:r>
        <w:rPr>
          <w:rFonts w:ascii="仿宋_GB2312" w:hAnsi="宋体" w:eastAsia="仿宋_GB2312" w:cs="宋体"/>
          <w:kern w:val="0"/>
          <w:sz w:val="28"/>
        </w:rPr>
        <w:t>：批发和零售业，交通运输、仓储和邮政业，住宿和餐饮业，信息传输、软件和信息技术服务业，金融业，房地产业，租赁和商务服务业，科学研究和技术服务业</w:t>
      </w:r>
      <w:r>
        <w:rPr>
          <w:rFonts w:hint="eastAsia" w:ascii="仿宋_GB2312" w:hAnsi="宋体" w:eastAsia="仿宋_GB2312" w:cs="宋体"/>
          <w:kern w:val="0"/>
          <w:sz w:val="28"/>
        </w:rPr>
        <w:t>，</w:t>
      </w:r>
      <w:r>
        <w:rPr>
          <w:rFonts w:ascii="仿宋_GB2312" w:hAnsi="宋体" w:eastAsia="仿宋_GB2312" w:cs="宋体"/>
          <w:kern w:val="0"/>
          <w:sz w:val="28"/>
        </w:rPr>
        <w:t>水利、环境和公共设施管理业，居民服务、修理和其他服务业，教育</w:t>
      </w:r>
      <w:r>
        <w:rPr>
          <w:rFonts w:hint="eastAsia" w:ascii="仿宋_GB2312" w:hAnsi="宋体" w:eastAsia="仿宋_GB2312" w:cs="宋体"/>
          <w:kern w:val="0"/>
          <w:sz w:val="28"/>
        </w:rPr>
        <w:t>，卫生和</w:t>
      </w:r>
      <w:r>
        <w:rPr>
          <w:rFonts w:ascii="仿宋_GB2312" w:hAnsi="宋体" w:eastAsia="仿宋_GB2312" w:cs="宋体"/>
          <w:kern w:val="0"/>
          <w:sz w:val="28"/>
        </w:rPr>
        <w:t>社会工作，文化、体育和娱乐业，公共管理</w:t>
      </w:r>
      <w:r>
        <w:rPr>
          <w:rFonts w:hint="eastAsia" w:ascii="仿宋_GB2312" w:hAnsi="宋体" w:eastAsia="仿宋_GB2312" w:cs="宋体"/>
          <w:kern w:val="0"/>
          <w:sz w:val="28"/>
        </w:rPr>
        <w:t>、</w:t>
      </w:r>
      <w:r>
        <w:rPr>
          <w:rFonts w:ascii="仿宋_GB2312" w:hAnsi="宋体" w:eastAsia="仿宋_GB2312" w:cs="宋体"/>
          <w:kern w:val="0"/>
          <w:sz w:val="28"/>
        </w:rPr>
        <w:t>社会保障和社会组织，国际组织，以及农、林、牧、渔业中的</w:t>
      </w:r>
      <w:r>
        <w:rPr>
          <w:rFonts w:hint="eastAsia" w:ascii="仿宋_GB2312" w:hAnsi="宋体" w:eastAsia="仿宋_GB2312" w:cs="宋体"/>
          <w:kern w:val="0"/>
          <w:sz w:val="28"/>
        </w:rPr>
        <w:t>农、林、牧、渔专业及辅助性活动，</w:t>
      </w:r>
      <w:r>
        <w:rPr>
          <w:rFonts w:ascii="仿宋_GB2312" w:hAnsi="宋体" w:eastAsia="仿宋_GB2312" w:cs="宋体"/>
          <w:kern w:val="0"/>
          <w:sz w:val="28"/>
        </w:rPr>
        <w:t>采矿业中的</w:t>
      </w:r>
      <w:r>
        <w:rPr>
          <w:rFonts w:hint="eastAsia" w:ascii="仿宋_GB2312" w:hAnsi="宋体" w:eastAsia="仿宋_GB2312" w:cs="宋体"/>
          <w:kern w:val="0"/>
          <w:sz w:val="28"/>
        </w:rPr>
        <w:t>开采专业及辅助性活动，</w:t>
      </w:r>
      <w:r>
        <w:rPr>
          <w:rFonts w:ascii="仿宋_GB2312" w:hAnsi="宋体" w:eastAsia="仿宋_GB2312" w:cs="宋体"/>
          <w:kern w:val="0"/>
          <w:sz w:val="28"/>
        </w:rPr>
        <w:t>制造业中的</w:t>
      </w:r>
      <w:r>
        <w:rPr>
          <w:rFonts w:hint="eastAsia" w:ascii="仿宋_GB2312" w:hAnsi="宋体" w:eastAsia="仿宋_GB2312" w:cs="宋体"/>
          <w:kern w:val="0"/>
          <w:sz w:val="28"/>
        </w:rPr>
        <w:t>金属制品、机械和设备修理业。</w:t>
      </w:r>
    </w:p>
    <w:p>
      <w:pPr>
        <w:widowControl/>
        <w:spacing w:line="600" w:lineRule="exact"/>
        <w:ind w:firstLine="560" w:firstLineChars="200"/>
        <w:rPr>
          <w:rFonts w:ascii="仿宋_GB2312" w:hAnsi="宋体" w:eastAsia="仿宋_GB2312" w:cs="宋体"/>
          <w:kern w:val="0"/>
          <w:sz w:val="28"/>
        </w:rPr>
      </w:pPr>
      <w:r>
        <w:rPr>
          <w:rFonts w:ascii="仿宋_GB2312" w:hAnsi="宋体" w:eastAsia="仿宋_GB2312" w:cs="宋体"/>
          <w:kern w:val="0"/>
          <w:sz w:val="28"/>
        </w:rPr>
        <w:t>[2]</w:t>
      </w:r>
      <w:r>
        <w:rPr>
          <w:rFonts w:hint="eastAsia" w:ascii="仿宋_GB2312" w:hAnsi="宋体" w:eastAsia="仿宋_GB2312" w:cs="宋体"/>
          <w:kern w:val="0"/>
          <w:sz w:val="28"/>
        </w:rPr>
        <w:t>单位</w:t>
      </w:r>
      <w:r>
        <w:rPr>
          <w:rFonts w:ascii="仿宋_GB2312" w:hAnsi="宋体" w:eastAsia="仿宋_GB2312" w:cs="宋体"/>
          <w:kern w:val="0"/>
          <w:sz w:val="28"/>
        </w:rPr>
        <w:t>的划分：</w:t>
      </w:r>
    </w:p>
    <w:p>
      <w:pPr>
        <w:widowControl/>
        <w:spacing w:line="600" w:lineRule="exact"/>
        <w:ind w:firstLine="560" w:firstLineChars="200"/>
        <w:rPr>
          <w:rFonts w:ascii="仿宋_GB2312" w:hAnsi="宋体" w:eastAsia="仿宋_GB2312" w:cs="宋体"/>
          <w:kern w:val="0"/>
          <w:sz w:val="28"/>
        </w:rPr>
      </w:pPr>
      <w:r>
        <w:rPr>
          <w:rFonts w:hint="eastAsia" w:ascii="仿宋_GB2312" w:hAnsi="宋体" w:eastAsia="仿宋_GB2312" w:cs="宋体"/>
          <w:kern w:val="0"/>
          <w:sz w:val="28"/>
        </w:rPr>
        <w:t>法人</w:t>
      </w:r>
      <w:r>
        <w:rPr>
          <w:rFonts w:ascii="仿宋_GB2312" w:hAnsi="宋体" w:eastAsia="仿宋_GB2312" w:cs="宋体"/>
          <w:kern w:val="0"/>
          <w:sz w:val="28"/>
        </w:rPr>
        <w:t>单位是指有权拥有资产、承担负债，并独立从事社会经济活动（</w:t>
      </w:r>
      <w:r>
        <w:rPr>
          <w:rFonts w:hint="eastAsia" w:ascii="仿宋_GB2312" w:hAnsi="宋体" w:eastAsia="仿宋_GB2312" w:cs="宋体"/>
          <w:kern w:val="0"/>
          <w:sz w:val="28"/>
        </w:rPr>
        <w:t>或</w:t>
      </w:r>
      <w:r>
        <w:rPr>
          <w:rFonts w:ascii="仿宋_GB2312" w:hAnsi="宋体" w:eastAsia="仿宋_GB2312" w:cs="宋体"/>
          <w:kern w:val="0"/>
          <w:sz w:val="28"/>
        </w:rPr>
        <w:t>与其他单位进行交易）</w:t>
      </w:r>
      <w:r>
        <w:rPr>
          <w:rFonts w:hint="eastAsia" w:ascii="仿宋_GB2312" w:hAnsi="宋体" w:eastAsia="仿宋_GB2312" w:cs="宋体"/>
          <w:kern w:val="0"/>
          <w:sz w:val="28"/>
        </w:rPr>
        <w:t>的</w:t>
      </w:r>
      <w:r>
        <w:rPr>
          <w:rFonts w:ascii="仿宋_GB2312" w:hAnsi="宋体" w:eastAsia="仿宋_GB2312" w:cs="宋体"/>
          <w:kern w:val="0"/>
          <w:sz w:val="28"/>
        </w:rPr>
        <w:t>组织。法人单位</w:t>
      </w:r>
      <w:r>
        <w:rPr>
          <w:rFonts w:hint="eastAsia" w:ascii="仿宋_GB2312" w:hAnsi="宋体" w:eastAsia="仿宋_GB2312" w:cs="宋体"/>
          <w:kern w:val="0"/>
          <w:sz w:val="28"/>
        </w:rPr>
        <w:t>应</w:t>
      </w:r>
      <w:r>
        <w:rPr>
          <w:rFonts w:ascii="仿宋_GB2312" w:hAnsi="宋体" w:eastAsia="仿宋_GB2312" w:cs="宋体"/>
          <w:kern w:val="0"/>
          <w:sz w:val="28"/>
        </w:rPr>
        <w:t>同时具备以下条件：</w:t>
      </w:r>
    </w:p>
    <w:p>
      <w:pPr>
        <w:widowControl/>
        <w:spacing w:line="600" w:lineRule="exact"/>
        <w:ind w:firstLine="560" w:firstLineChars="200"/>
        <w:rPr>
          <w:rFonts w:ascii="仿宋_GB2312" w:hAnsi="宋体" w:eastAsia="仿宋_GB2312" w:cs="宋体"/>
          <w:kern w:val="0"/>
          <w:sz w:val="28"/>
        </w:rPr>
      </w:pPr>
      <w:r>
        <w:rPr>
          <w:rFonts w:hint="eastAsia" w:ascii="仿宋_GB2312" w:hAnsi="宋体" w:eastAsia="仿宋_GB2312" w:cs="宋体"/>
          <w:kern w:val="0"/>
          <w:sz w:val="28"/>
        </w:rPr>
        <w:t>（1）依法成立</w:t>
      </w:r>
      <w:r>
        <w:rPr>
          <w:rFonts w:ascii="仿宋_GB2312" w:hAnsi="宋体" w:eastAsia="仿宋_GB2312" w:cs="宋体"/>
          <w:kern w:val="0"/>
          <w:sz w:val="28"/>
        </w:rPr>
        <w:t>，有自己的名称、组织机构和场所，能够独立承担</w:t>
      </w:r>
      <w:r>
        <w:rPr>
          <w:rFonts w:hint="eastAsia" w:ascii="仿宋_GB2312" w:hAnsi="宋体" w:eastAsia="仿宋_GB2312" w:cs="宋体"/>
          <w:kern w:val="0"/>
          <w:sz w:val="28"/>
        </w:rPr>
        <w:t>负债</w:t>
      </w:r>
      <w:r>
        <w:rPr>
          <w:rFonts w:ascii="仿宋_GB2312" w:hAnsi="宋体" w:eastAsia="仿宋_GB2312" w:cs="宋体"/>
          <w:kern w:val="0"/>
          <w:sz w:val="28"/>
        </w:rPr>
        <w:t>和其他民事责任；</w:t>
      </w:r>
    </w:p>
    <w:p>
      <w:pPr>
        <w:widowControl/>
        <w:spacing w:line="600" w:lineRule="exact"/>
        <w:ind w:firstLine="560" w:firstLineChars="200"/>
        <w:rPr>
          <w:rFonts w:ascii="仿宋_GB2312" w:hAnsi="宋体" w:eastAsia="仿宋_GB2312" w:cs="宋体"/>
          <w:kern w:val="0"/>
          <w:sz w:val="28"/>
        </w:rPr>
      </w:pPr>
      <w:r>
        <w:rPr>
          <w:rFonts w:hint="eastAsia" w:ascii="仿宋_GB2312" w:hAnsi="宋体" w:eastAsia="仿宋_GB2312" w:cs="宋体"/>
          <w:kern w:val="0"/>
          <w:sz w:val="28"/>
        </w:rPr>
        <w:t>（2）独立</w:t>
      </w:r>
      <w:r>
        <w:rPr>
          <w:rFonts w:ascii="仿宋_GB2312" w:hAnsi="宋体" w:eastAsia="仿宋_GB2312" w:cs="宋体"/>
          <w:kern w:val="0"/>
          <w:sz w:val="28"/>
        </w:rPr>
        <w:t>拥有</w:t>
      </w:r>
      <w:r>
        <w:rPr>
          <w:rFonts w:hint="eastAsia" w:ascii="仿宋_GB2312" w:hAnsi="宋体" w:eastAsia="仿宋_GB2312" w:cs="宋体"/>
          <w:kern w:val="0"/>
          <w:sz w:val="28"/>
        </w:rPr>
        <w:t>和</w:t>
      </w:r>
      <w:r>
        <w:rPr>
          <w:rFonts w:ascii="仿宋_GB2312" w:hAnsi="宋体" w:eastAsia="仿宋_GB2312" w:cs="宋体"/>
          <w:kern w:val="0"/>
          <w:sz w:val="28"/>
        </w:rPr>
        <w:t>使用（</w:t>
      </w:r>
      <w:r>
        <w:rPr>
          <w:rFonts w:hint="eastAsia" w:ascii="仿宋_GB2312" w:hAnsi="宋体" w:eastAsia="仿宋_GB2312" w:cs="宋体"/>
          <w:kern w:val="0"/>
          <w:sz w:val="28"/>
        </w:rPr>
        <w:t>或受</w:t>
      </w:r>
      <w:r>
        <w:rPr>
          <w:rFonts w:ascii="仿宋_GB2312" w:hAnsi="宋体" w:eastAsia="仿宋_GB2312" w:cs="宋体"/>
          <w:kern w:val="0"/>
          <w:sz w:val="28"/>
        </w:rPr>
        <w:t>权使用）</w:t>
      </w:r>
      <w:r>
        <w:rPr>
          <w:rFonts w:hint="eastAsia" w:ascii="仿宋_GB2312" w:hAnsi="宋体" w:eastAsia="仿宋_GB2312" w:cs="宋体"/>
          <w:kern w:val="0"/>
          <w:sz w:val="28"/>
        </w:rPr>
        <w:t>资产</w:t>
      </w:r>
      <w:r>
        <w:rPr>
          <w:rFonts w:ascii="仿宋_GB2312" w:hAnsi="宋体" w:eastAsia="仿宋_GB2312" w:cs="宋体"/>
          <w:kern w:val="0"/>
          <w:sz w:val="28"/>
        </w:rPr>
        <w:t>，有权与其他单位签订合同；</w:t>
      </w:r>
    </w:p>
    <w:p>
      <w:pPr>
        <w:widowControl/>
        <w:spacing w:line="600" w:lineRule="exact"/>
        <w:ind w:firstLine="560" w:firstLineChars="200"/>
        <w:rPr>
          <w:rFonts w:ascii="仿宋_GB2312" w:hAnsi="宋体" w:eastAsia="仿宋_GB2312" w:cs="宋体"/>
          <w:kern w:val="0"/>
          <w:sz w:val="28"/>
        </w:rPr>
      </w:pPr>
      <w:r>
        <w:rPr>
          <w:rFonts w:hint="eastAsia" w:ascii="仿宋_GB2312" w:hAnsi="宋体" w:eastAsia="仿宋_GB2312" w:cs="宋体"/>
          <w:kern w:val="0"/>
          <w:sz w:val="28"/>
        </w:rPr>
        <w:t>（3）会计上</w:t>
      </w:r>
      <w:r>
        <w:rPr>
          <w:rFonts w:ascii="仿宋_GB2312" w:hAnsi="宋体" w:eastAsia="仿宋_GB2312" w:cs="宋体"/>
          <w:kern w:val="0"/>
          <w:sz w:val="28"/>
        </w:rPr>
        <w:t>独立核算，能够编制资产负债表等会计报表。</w:t>
      </w:r>
    </w:p>
    <w:p>
      <w:pPr>
        <w:widowControl/>
        <w:spacing w:line="600" w:lineRule="exact"/>
        <w:ind w:firstLine="560" w:firstLineChars="200"/>
        <w:rPr>
          <w:rFonts w:ascii="仿宋_GB2312" w:hAnsi="宋体" w:eastAsia="仿宋_GB2312" w:cs="宋体"/>
          <w:kern w:val="0"/>
          <w:sz w:val="28"/>
        </w:rPr>
      </w:pPr>
      <w:r>
        <w:rPr>
          <w:rFonts w:hint="eastAsia" w:ascii="仿宋_GB2312" w:hAnsi="宋体" w:eastAsia="仿宋_GB2312" w:cs="宋体"/>
          <w:kern w:val="0"/>
          <w:sz w:val="28"/>
        </w:rPr>
        <w:t>法人</w:t>
      </w:r>
      <w:r>
        <w:rPr>
          <w:rFonts w:ascii="仿宋_GB2312" w:hAnsi="宋体" w:eastAsia="仿宋_GB2312" w:cs="宋体"/>
          <w:kern w:val="0"/>
          <w:sz w:val="28"/>
        </w:rPr>
        <w:t>单位包括企业法人、事业单位法人、机关法人、社会团体法人、其他法人</w:t>
      </w:r>
      <w:r>
        <w:rPr>
          <w:rFonts w:hint="eastAsia" w:ascii="仿宋_GB2312" w:hAnsi="宋体" w:eastAsia="仿宋_GB2312" w:cs="宋体"/>
          <w:kern w:val="0"/>
          <w:sz w:val="28"/>
        </w:rPr>
        <w:t>等</w:t>
      </w:r>
      <w:r>
        <w:rPr>
          <w:rFonts w:ascii="仿宋_GB2312" w:hAnsi="宋体" w:eastAsia="仿宋_GB2312" w:cs="宋体"/>
          <w:kern w:val="0"/>
          <w:sz w:val="28"/>
        </w:rPr>
        <w:t>。</w:t>
      </w:r>
    </w:p>
    <w:p>
      <w:pPr>
        <w:widowControl/>
        <w:spacing w:line="600" w:lineRule="exact"/>
        <w:ind w:firstLine="560" w:firstLineChars="200"/>
        <w:rPr>
          <w:rFonts w:ascii="仿宋_GB2312" w:hAnsi="宋体" w:eastAsia="仿宋_GB2312" w:cs="宋体"/>
          <w:kern w:val="0"/>
          <w:sz w:val="28"/>
        </w:rPr>
      </w:pPr>
      <w:r>
        <w:rPr>
          <w:rFonts w:hint="eastAsia" w:ascii="仿宋_GB2312" w:hAnsi="宋体" w:eastAsia="仿宋_GB2312" w:cs="宋体"/>
          <w:kern w:val="0"/>
          <w:sz w:val="28"/>
        </w:rPr>
        <w:t>产业</w:t>
      </w:r>
      <w:r>
        <w:rPr>
          <w:rFonts w:ascii="仿宋_GB2312" w:hAnsi="宋体" w:eastAsia="仿宋_GB2312" w:cs="宋体"/>
          <w:kern w:val="0"/>
          <w:sz w:val="28"/>
        </w:rPr>
        <w:t>活动单位是指位于一个地点，从事一种或主要从事一种社会经济活动的组织或组织的一部分。产业活动</w:t>
      </w:r>
      <w:r>
        <w:rPr>
          <w:rFonts w:hint="eastAsia" w:ascii="仿宋_GB2312" w:hAnsi="宋体" w:eastAsia="仿宋_GB2312" w:cs="宋体"/>
          <w:kern w:val="0"/>
          <w:sz w:val="28"/>
        </w:rPr>
        <w:t>单位</w:t>
      </w:r>
      <w:r>
        <w:rPr>
          <w:rFonts w:ascii="仿宋_GB2312" w:hAnsi="宋体" w:eastAsia="仿宋_GB2312" w:cs="宋体"/>
          <w:kern w:val="0"/>
          <w:sz w:val="28"/>
        </w:rPr>
        <w:t>应同时具备以下条件：</w:t>
      </w:r>
    </w:p>
    <w:p>
      <w:pPr>
        <w:widowControl/>
        <w:spacing w:line="600" w:lineRule="exact"/>
        <w:ind w:firstLine="560" w:firstLineChars="200"/>
        <w:rPr>
          <w:rFonts w:ascii="仿宋_GB2312" w:hAnsi="宋体" w:eastAsia="仿宋_GB2312" w:cs="宋体"/>
          <w:kern w:val="0"/>
          <w:sz w:val="28"/>
        </w:rPr>
      </w:pPr>
      <w:r>
        <w:rPr>
          <w:rFonts w:hint="eastAsia" w:ascii="仿宋_GB2312" w:hAnsi="宋体" w:eastAsia="仿宋_GB2312" w:cs="宋体"/>
          <w:kern w:val="0"/>
          <w:sz w:val="28"/>
        </w:rPr>
        <w:t>（1）在</w:t>
      </w:r>
      <w:r>
        <w:rPr>
          <w:rFonts w:ascii="仿宋_GB2312" w:hAnsi="宋体" w:eastAsia="仿宋_GB2312" w:cs="宋体"/>
          <w:kern w:val="0"/>
          <w:sz w:val="28"/>
        </w:rPr>
        <w:t>一个场所从事一种或主要从事一种社会经济活动；</w:t>
      </w:r>
    </w:p>
    <w:p>
      <w:pPr>
        <w:widowControl/>
        <w:spacing w:line="600" w:lineRule="exact"/>
        <w:ind w:firstLine="560" w:firstLineChars="200"/>
        <w:rPr>
          <w:rFonts w:ascii="仿宋_GB2312" w:hAnsi="宋体" w:eastAsia="仿宋_GB2312" w:cs="宋体"/>
          <w:kern w:val="0"/>
          <w:sz w:val="28"/>
        </w:rPr>
      </w:pPr>
      <w:r>
        <w:rPr>
          <w:rFonts w:hint="eastAsia" w:ascii="仿宋_GB2312" w:hAnsi="宋体" w:eastAsia="仿宋_GB2312" w:cs="宋体"/>
          <w:kern w:val="0"/>
          <w:sz w:val="28"/>
        </w:rPr>
        <w:t>（2）相对</w:t>
      </w:r>
      <w:r>
        <w:rPr>
          <w:rFonts w:ascii="仿宋_GB2312" w:hAnsi="宋体" w:eastAsia="仿宋_GB2312" w:cs="宋体"/>
          <w:kern w:val="0"/>
          <w:sz w:val="28"/>
        </w:rPr>
        <w:t>独立地组织生产活动或经营活动；</w:t>
      </w:r>
    </w:p>
    <w:p>
      <w:pPr>
        <w:widowControl/>
        <w:spacing w:line="600" w:lineRule="exact"/>
        <w:ind w:firstLine="560" w:firstLineChars="200"/>
        <w:rPr>
          <w:rFonts w:ascii="仿宋_GB2312" w:hAnsi="宋体" w:eastAsia="仿宋_GB2312" w:cs="宋体"/>
          <w:kern w:val="0"/>
          <w:sz w:val="28"/>
        </w:rPr>
      </w:pPr>
      <w:r>
        <w:rPr>
          <w:rFonts w:hint="eastAsia" w:ascii="仿宋_GB2312" w:hAnsi="宋体" w:eastAsia="仿宋_GB2312" w:cs="宋体"/>
          <w:kern w:val="0"/>
          <w:sz w:val="28"/>
        </w:rPr>
        <w:t>（3）能</w:t>
      </w:r>
      <w:r>
        <w:rPr>
          <w:rFonts w:ascii="仿宋_GB2312" w:hAnsi="宋体" w:eastAsia="仿宋_GB2312" w:cs="宋体"/>
          <w:kern w:val="0"/>
          <w:sz w:val="28"/>
        </w:rPr>
        <w:t>提供收入</w:t>
      </w:r>
      <w:r>
        <w:rPr>
          <w:rFonts w:hint="eastAsia" w:ascii="仿宋_GB2312" w:hAnsi="宋体" w:eastAsia="仿宋_GB2312" w:cs="宋体"/>
          <w:kern w:val="0"/>
          <w:sz w:val="28"/>
        </w:rPr>
        <w:t>或者</w:t>
      </w:r>
      <w:r>
        <w:rPr>
          <w:rFonts w:ascii="仿宋_GB2312" w:hAnsi="宋体" w:eastAsia="仿宋_GB2312" w:cs="宋体"/>
          <w:kern w:val="0"/>
          <w:sz w:val="28"/>
        </w:rPr>
        <w:t>支出等相关资料。</w:t>
      </w:r>
    </w:p>
    <w:p>
      <w:pPr>
        <w:widowControl/>
        <w:spacing w:line="600" w:lineRule="exact"/>
        <w:ind w:firstLine="560" w:firstLineChars="200"/>
        <w:rPr>
          <w:rFonts w:ascii="仿宋_GB2312" w:hAnsi="宋体" w:eastAsia="仿宋_GB2312" w:cs="宋体"/>
          <w:kern w:val="0"/>
          <w:sz w:val="28"/>
        </w:rPr>
      </w:pPr>
      <w:r>
        <w:rPr>
          <w:rFonts w:hint="eastAsia" w:ascii="仿宋_GB2312" w:hAnsi="宋体" w:eastAsia="仿宋_GB2312" w:cs="宋体"/>
          <w:kern w:val="0"/>
          <w:sz w:val="28"/>
        </w:rPr>
        <w:t>[</w:t>
      </w:r>
      <w:r>
        <w:rPr>
          <w:rFonts w:ascii="仿宋_GB2312" w:hAnsi="宋体" w:eastAsia="仿宋_GB2312" w:cs="宋体"/>
          <w:kern w:val="0"/>
          <w:sz w:val="28"/>
        </w:rPr>
        <w:t>3</w:t>
      </w:r>
      <w:r>
        <w:rPr>
          <w:rFonts w:hint="eastAsia" w:ascii="仿宋_GB2312" w:hAnsi="宋体" w:eastAsia="仿宋_GB2312" w:cs="宋体"/>
          <w:kern w:val="0"/>
          <w:sz w:val="28"/>
        </w:rPr>
        <w:t>]表中</w:t>
      </w:r>
      <w:r>
        <w:rPr>
          <w:rFonts w:ascii="仿宋_GB2312" w:hAnsi="宋体" w:eastAsia="仿宋_GB2312" w:cs="宋体"/>
          <w:kern w:val="0"/>
          <w:sz w:val="28"/>
        </w:rPr>
        <w:t>的合计数和部分计算数据因小数取舍而产生的误差，均未作机械调整。</w:t>
      </w:r>
    </w:p>
    <w:p>
      <w:r>
        <w:rPr>
          <w:rFonts w:ascii="仿宋_GB2312" w:hAnsi="宋体" w:eastAsia="仿宋_GB2312" w:cs="宋体"/>
          <w:kern w:val="0"/>
          <w:sz w:val="32"/>
          <w:szCs w:val="32"/>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6C5"/>
    <w:rsid w:val="00013AB8"/>
    <w:rsid w:val="00237608"/>
    <w:rsid w:val="002B144C"/>
    <w:rsid w:val="00433BCD"/>
    <w:rsid w:val="00493CBA"/>
    <w:rsid w:val="005F0394"/>
    <w:rsid w:val="006556C5"/>
    <w:rsid w:val="006C527F"/>
    <w:rsid w:val="007C360C"/>
    <w:rsid w:val="00926BC2"/>
    <w:rsid w:val="009C4E0D"/>
    <w:rsid w:val="009C7888"/>
    <w:rsid w:val="009D77A6"/>
    <w:rsid w:val="00CB7217"/>
    <w:rsid w:val="00CD14EE"/>
    <w:rsid w:val="00D524FB"/>
    <w:rsid w:val="00E04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国家统计局</Company>
  <Pages>11</Pages>
  <Words>805</Words>
  <Characters>4589</Characters>
  <Lines>38</Lines>
  <Paragraphs>10</Paragraphs>
  <TotalTime>11</TotalTime>
  <ScaleCrop>false</ScaleCrop>
  <LinksUpToDate>false</LinksUpToDate>
  <CharactersWithSpaces>5384</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2020-03-19T01:58:00Z</dcterms:created>
  <dc:creator>陈章福</dc:creator>
  <cp:lastModifiedBy>方向</cp:lastModifiedBy>
  <dcterms:modified xsi:type="dcterms:W3CDTF">2020-04-15T06:09:37Z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