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2227" w:tblpY="1218"/>
        <w:tblOverlap w:val="never"/>
        <w:tblW w:w="5000" w:type="pct"/>
        <w:tblInd w:w="0" w:type="dxa"/>
        <w:shd w:val="clear" w:color="auto" w:fill="auto"/>
        <w:tblLayout w:type="autofit"/>
        <w:tblCellMar>
          <w:top w:w="0" w:type="dxa"/>
          <w:left w:w="0" w:type="dxa"/>
          <w:bottom w:w="0" w:type="dxa"/>
          <w:right w:w="0" w:type="dxa"/>
        </w:tblCellMar>
      </w:tblPr>
      <w:tblGrid>
        <w:gridCol w:w="8306"/>
      </w:tblGrid>
      <w:tr>
        <w:tblPrEx>
          <w:shd w:val="clear" w:color="auto" w:fill="auto"/>
        </w:tblPrEx>
        <w:trPr>
          <w:trHeight w:val="360" w:hRule="atLeast"/>
        </w:trPr>
        <w:tc>
          <w:tcPr>
            <w:tcW w:w="5000"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900" w:lineRule="atLeast"/>
              <w:ind w:left="0" w:right="0"/>
              <w:jc w:val="center"/>
              <w:rPr>
                <w:rFonts w:hint="eastAsia" w:ascii="黑体" w:hAnsi="黑体" w:eastAsia="黑体" w:cs="黑体"/>
                <w:b/>
                <w:bCs/>
                <w:color w:val="333333"/>
                <w:sz w:val="48"/>
                <w:szCs w:val="48"/>
              </w:rPr>
            </w:pPr>
            <w:r>
              <w:rPr>
                <w:rFonts w:hint="eastAsia" w:ascii="黑体" w:hAnsi="黑体" w:eastAsia="黑体" w:cs="黑体"/>
                <w:b/>
                <w:bCs/>
                <w:sz w:val="48"/>
                <w:szCs w:val="48"/>
                <w:shd w:val="clear" w:color="auto" w:fill="FFFFFF"/>
              </w:rPr>
              <w:t>20</w:t>
            </w:r>
            <w:r>
              <w:rPr>
                <w:rFonts w:hint="eastAsia" w:ascii="黑体" w:hAnsi="黑体" w:eastAsia="黑体" w:cs="黑体"/>
                <w:b/>
                <w:bCs/>
                <w:sz w:val="48"/>
                <w:szCs w:val="48"/>
                <w:shd w:val="clear" w:color="auto" w:fill="FFFFFF"/>
                <w:lang w:val="en-US" w:eastAsia="zh-CN"/>
              </w:rPr>
              <w:t>21</w:t>
            </w:r>
            <w:r>
              <w:rPr>
                <w:rFonts w:hint="eastAsia" w:ascii="黑体" w:hAnsi="黑体" w:eastAsia="黑体" w:cs="黑体"/>
                <w:b/>
                <w:bCs/>
                <w:sz w:val="48"/>
                <w:szCs w:val="48"/>
                <w:shd w:val="clear" w:color="auto" w:fill="FFFFFF"/>
              </w:rPr>
              <w:t>年上饶市司法局</w:t>
            </w:r>
            <w:r>
              <w:rPr>
                <w:rFonts w:hint="eastAsia" w:ascii="黑体" w:hAnsi="黑体" w:eastAsia="黑体" w:cs="黑体"/>
                <w:b/>
                <w:bCs/>
                <w:sz w:val="48"/>
                <w:szCs w:val="48"/>
                <w:shd w:val="clear" w:color="auto" w:fill="FFFFFF"/>
                <w:lang w:val="en-US" w:eastAsia="zh-CN"/>
              </w:rPr>
              <w:t xml:space="preserve">立法工作经费绩效自评报告 </w:t>
            </w:r>
          </w:p>
          <w:p>
            <w:pPr>
              <w:keepNext w:val="0"/>
              <w:keepLines w:val="0"/>
              <w:widowControl/>
              <w:suppressLineNumbers w:val="0"/>
              <w:spacing w:line="360" w:lineRule="atLeast"/>
              <w:jc w:val="center"/>
              <w:rPr>
                <w:rFonts w:hint="eastAsia" w:ascii="微软雅黑" w:hAnsi="微软雅黑" w:eastAsia="微软雅黑" w:cs="微软雅黑"/>
                <w:color w:val="222222"/>
                <w:sz w:val="18"/>
                <w:szCs w:val="18"/>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为加强财政资金支出管理，优化财政支出结构，根据《</w:t>
      </w:r>
      <w:r>
        <w:rPr>
          <w:rFonts w:hint="eastAsia" w:ascii="仿宋" w:hAnsi="仿宋" w:eastAsia="仿宋" w:cs="仿宋"/>
          <w:sz w:val="32"/>
          <w:szCs w:val="32"/>
          <w:lang w:eastAsia="zh-CN"/>
        </w:rPr>
        <w:t>上饶市财政局</w:t>
      </w:r>
      <w:r>
        <w:rPr>
          <w:rFonts w:hint="eastAsia" w:ascii="仿宋" w:hAnsi="仿宋" w:eastAsia="仿宋" w:cs="仿宋"/>
          <w:sz w:val="32"/>
          <w:szCs w:val="32"/>
        </w:rPr>
        <w:t>关于开展202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eastAsia="zh-CN"/>
        </w:rPr>
        <w:t>市直部门预算项目支出绩效自评</w:t>
      </w:r>
      <w:r>
        <w:rPr>
          <w:rFonts w:hint="eastAsia" w:ascii="仿宋" w:hAnsi="仿宋" w:eastAsia="仿宋" w:cs="仿宋"/>
          <w:sz w:val="32"/>
          <w:szCs w:val="32"/>
        </w:rPr>
        <w:t>工作的通知》文件</w:t>
      </w:r>
      <w:r>
        <w:rPr>
          <w:rFonts w:hint="eastAsia" w:ascii="仿宋" w:hAnsi="仿宋" w:eastAsia="仿宋" w:cs="仿宋"/>
          <w:sz w:val="32"/>
          <w:szCs w:val="32"/>
          <w:lang w:eastAsia="zh-CN"/>
        </w:rPr>
        <w:t>要求</w:t>
      </w:r>
      <w:r>
        <w:rPr>
          <w:rFonts w:hint="eastAsia" w:ascii="仿宋" w:hAnsi="仿宋" w:eastAsia="仿宋" w:cs="仿宋"/>
          <w:sz w:val="32"/>
          <w:szCs w:val="32"/>
        </w:rPr>
        <w:t>，</w:t>
      </w:r>
      <w:r>
        <w:rPr>
          <w:rFonts w:hint="eastAsia" w:ascii="仿宋" w:hAnsi="仿宋" w:eastAsia="仿宋" w:cs="仿宋"/>
          <w:sz w:val="32"/>
          <w:szCs w:val="32"/>
          <w:lang w:eastAsia="zh-CN"/>
        </w:rPr>
        <w:t>本</w:t>
      </w:r>
      <w:r>
        <w:rPr>
          <w:rFonts w:hint="eastAsia" w:ascii="仿宋" w:hAnsi="仿宋" w:eastAsia="仿宋" w:cs="仿宋"/>
          <w:sz w:val="32"/>
          <w:szCs w:val="32"/>
        </w:rPr>
        <w:t>单位对202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立法工作经费</w:t>
      </w:r>
      <w:r>
        <w:rPr>
          <w:rFonts w:hint="eastAsia" w:ascii="仿宋" w:hAnsi="仿宋" w:eastAsia="仿宋" w:cs="仿宋"/>
          <w:sz w:val="32"/>
          <w:szCs w:val="32"/>
        </w:rPr>
        <w:t>进行了自评，现将评价情况汇报如下：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一、项目基本情况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（一）项目概况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立项背景和目的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立项是</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立法工作的前提，也是</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保证立法工作质量的根本</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为坚决贯彻落实市委市政府决策部署，</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立法科切实提高政治站位，主动担当作为，</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科学合理安排</w:t>
      </w:r>
      <w:r>
        <w:rPr>
          <w:rFonts w:hint="eastAsia"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市政府</w:t>
      </w:r>
      <w:r>
        <w:rPr>
          <w:rFonts w:hint="default" w:ascii="Times New Roman" w:hAnsi="Times New Roman" w:eastAsia="仿宋" w:cs="Times New Roman"/>
          <w:i w:val="0"/>
          <w:iCs w:val="0"/>
          <w:caps w:val="0"/>
          <w:color w:val="000000" w:themeColor="text1"/>
          <w:spacing w:val="0"/>
          <w:sz w:val="32"/>
          <w:szCs w:val="32"/>
          <w:shd w:val="clear" w:fill="FFFFFF"/>
          <w:lang w:val="en-US" w:eastAsia="zh-CN"/>
          <w14:textFill>
            <w14:solidFill>
              <w14:schemeClr w14:val="tx1"/>
            </w14:solidFill>
          </w14:textFill>
        </w:rPr>
        <w:t>202</w:t>
      </w:r>
      <w:r>
        <w:rPr>
          <w:rFonts w:hint="eastAsia" w:ascii="Times New Roman" w:hAnsi="Times New Roman" w:eastAsia="仿宋" w:cs="Times New Roman"/>
          <w:i w:val="0"/>
          <w:iCs w:val="0"/>
          <w:caps w:val="0"/>
          <w:color w:val="000000" w:themeColor="text1"/>
          <w:spacing w:val="0"/>
          <w:sz w:val="32"/>
          <w:szCs w:val="32"/>
          <w:shd w:val="clear" w:fill="FFFFFF"/>
          <w:lang w:val="en-US" w:eastAsia="zh-CN"/>
          <w14:textFill>
            <w14:solidFill>
              <w14:schemeClr w14:val="tx1"/>
            </w14:solidFill>
          </w14:textFill>
        </w:rPr>
        <w:t>1</w:t>
      </w:r>
      <w:r>
        <w:rPr>
          <w:rFonts w:hint="default" w:ascii="Times New Roman" w:hAnsi="Times New Roman" w:eastAsia="仿宋" w:cs="Times New Roman"/>
          <w:i w:val="0"/>
          <w:iCs w:val="0"/>
          <w:caps w:val="0"/>
          <w:color w:val="000000" w:themeColor="text1"/>
          <w:spacing w:val="0"/>
          <w:sz w:val="32"/>
          <w:szCs w:val="32"/>
          <w:shd w:val="clear" w:fill="FFFFFF"/>
          <w:lang w:val="en-US" w:eastAsia="zh-CN"/>
          <w14:textFill>
            <w14:solidFill>
              <w14:schemeClr w14:val="tx1"/>
            </w14:solidFill>
          </w14:textFill>
        </w:rPr>
        <w:t>年度</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的立法项目</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，确保立法为我市经济社会高质量跨越式发展提供法治保障。</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项目内容、执行标准和</w:t>
      </w:r>
      <w:r>
        <w:rPr>
          <w:rFonts w:hint="eastAsia" w:ascii="仿宋" w:hAnsi="仿宋" w:eastAsia="仿宋" w:cs="仿宋"/>
          <w:b/>
          <w:bCs/>
          <w:sz w:val="32"/>
          <w:szCs w:val="32"/>
          <w:lang w:val="en-US" w:eastAsia="zh-CN"/>
        </w:rPr>
        <w:t>资金投入、使用情况</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项目内容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科学立法，民主立法的原则，围绕经济社会发展中的重大问题和关系人民群众切身利益的热点问题，抓好简政放权、转变政府职能、提升城市品质、创新社会管理、规范公共服务、保障改善民生的等方面急需制定或修改的立法项目，做好立法计划中地方性法规和政府规章制定和发布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执行标准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本项目为加强立法项目的资金管理，规范全市立法项目建设，促进依法行政、合理行政，保障法律、法规、规章的正确实施，维护公民、法人及其他组织的合法权益。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资金投入和使用情况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w:t>
      </w:r>
      <w:r>
        <w:rPr>
          <w:rFonts w:hint="eastAsia" w:ascii="仿宋_GB2312" w:eastAsia="仿宋_GB2312" w:cstheme="minorBidi"/>
          <w:kern w:val="2"/>
          <w:sz w:val="32"/>
          <w:szCs w:val="32"/>
          <w:lang w:val="en-US" w:eastAsia="zh-CN" w:bidi="ar-SA"/>
        </w:rPr>
        <w:t>21</w:t>
      </w:r>
      <w:r>
        <w:rPr>
          <w:rFonts w:hint="eastAsia" w:ascii="仿宋_GB2312" w:eastAsia="仿宋_GB2312" w:hAnsiTheme="minorHAnsi" w:cstheme="minorBidi"/>
          <w:kern w:val="2"/>
          <w:sz w:val="32"/>
          <w:szCs w:val="32"/>
          <w:lang w:val="en-US" w:eastAsia="zh-CN" w:bidi="ar-SA"/>
        </w:rPr>
        <w:t>年项目预算安排</w:t>
      </w:r>
      <w:r>
        <w:rPr>
          <w:rFonts w:hint="eastAsia" w:ascii="仿宋" w:hAnsi="仿宋" w:eastAsia="仿宋" w:cs="仿宋"/>
          <w:sz w:val="32"/>
          <w:szCs w:val="32"/>
          <w:lang w:val="en-US" w:eastAsia="zh-CN"/>
        </w:rPr>
        <w:t>20</w:t>
      </w:r>
      <w:r>
        <w:rPr>
          <w:rFonts w:hint="eastAsia" w:ascii="仿宋_GB2312" w:eastAsia="仿宋_GB2312" w:hAnsiTheme="minorHAnsi" w:cstheme="minorBidi"/>
          <w:kern w:val="2"/>
          <w:sz w:val="32"/>
          <w:szCs w:val="32"/>
          <w:lang w:val="en-US" w:eastAsia="zh-CN" w:bidi="ar-SA"/>
        </w:rPr>
        <w:t>万元，于20</w:t>
      </w:r>
      <w:r>
        <w:rPr>
          <w:rFonts w:hint="eastAsia" w:ascii="仿宋_GB2312" w:eastAsia="仿宋_GB2312" w:cstheme="minorBidi"/>
          <w:kern w:val="2"/>
          <w:sz w:val="32"/>
          <w:szCs w:val="32"/>
          <w:lang w:val="en-US" w:eastAsia="zh-CN" w:bidi="ar-SA"/>
        </w:rPr>
        <w:t>21</w:t>
      </w:r>
      <w:r>
        <w:rPr>
          <w:rFonts w:hint="eastAsia" w:ascii="仿宋_GB2312" w:eastAsia="仿宋_GB2312" w:hAnsiTheme="minorHAnsi" w:cstheme="minorBidi"/>
          <w:kern w:val="2"/>
          <w:sz w:val="32"/>
          <w:szCs w:val="32"/>
          <w:lang w:val="en-US" w:eastAsia="zh-CN" w:bidi="ar-SA"/>
        </w:rPr>
        <w:t>年12月底前全额拨付到位，该项目支出</w:t>
      </w:r>
      <w:r>
        <w:rPr>
          <w:rFonts w:hint="eastAsia" w:ascii="仿宋" w:hAnsi="仿宋" w:eastAsia="仿宋" w:cs="仿宋"/>
          <w:sz w:val="32"/>
          <w:szCs w:val="32"/>
          <w:lang w:val="en-US" w:eastAsia="zh-CN"/>
        </w:rPr>
        <w:t>20</w:t>
      </w:r>
      <w:r>
        <w:rPr>
          <w:rFonts w:hint="eastAsia" w:ascii="仿宋_GB2312" w:eastAsia="仿宋_GB2312" w:hAnsiTheme="minorHAnsi" w:cstheme="minorBidi"/>
          <w:kern w:val="2"/>
          <w:sz w:val="32"/>
          <w:szCs w:val="32"/>
          <w:lang w:val="en-US" w:eastAsia="zh-CN" w:bidi="ar-SA"/>
        </w:rPr>
        <w:t>万元，执行率</w:t>
      </w:r>
      <w:r>
        <w:rPr>
          <w:rFonts w:hint="eastAsia" w:ascii="仿宋_GB2312" w:eastAsia="仿宋_GB2312" w:cstheme="minorBidi"/>
          <w:kern w:val="2"/>
          <w:sz w:val="32"/>
          <w:szCs w:val="32"/>
          <w:lang w:val="en-US" w:eastAsia="zh-CN" w:bidi="ar-SA"/>
        </w:rPr>
        <w:t>100</w:t>
      </w:r>
      <w:r>
        <w:rPr>
          <w:rFonts w:hint="eastAsia" w:ascii="仿宋_GB2312" w:eastAsia="仿宋_GB2312" w:hAnsiTheme="minorHAnsi"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（二）项目绩效目标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项目年度绩效目标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本次“立法项目支出”为</w:t>
      </w:r>
      <w:r>
        <w:rPr>
          <w:rFonts w:hint="eastAsia" w:ascii="仿宋" w:hAnsi="仿宋" w:eastAsia="仿宋" w:cs="仿宋"/>
          <w:sz w:val="32"/>
          <w:szCs w:val="32"/>
          <w:lang w:val="en-US" w:eastAsia="zh-CN"/>
        </w:rPr>
        <w:t>2021</w:t>
      </w:r>
      <w:r>
        <w:rPr>
          <w:rFonts w:hint="eastAsia" w:ascii="仿宋" w:hAnsi="仿宋" w:eastAsia="仿宋" w:cs="仿宋"/>
          <w:sz w:val="32"/>
          <w:szCs w:val="32"/>
        </w:rPr>
        <w:t>年度费用项目，本年度预期阶段性目标与项目预期总目标一致。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项目预期目标完成情况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截止20</w:t>
      </w:r>
      <w:r>
        <w:rPr>
          <w:rFonts w:hint="eastAsia" w:ascii="仿宋" w:hAnsi="仿宋" w:eastAsia="仿宋" w:cs="仿宋"/>
          <w:sz w:val="32"/>
          <w:szCs w:val="32"/>
          <w:lang w:val="en-US" w:eastAsia="zh-CN"/>
        </w:rPr>
        <w:t>21</w:t>
      </w:r>
      <w:r>
        <w:rPr>
          <w:rFonts w:hint="eastAsia" w:ascii="仿宋" w:hAnsi="仿宋" w:eastAsia="仿宋" w:cs="仿宋"/>
          <w:sz w:val="32"/>
          <w:szCs w:val="32"/>
        </w:rPr>
        <w:t>年12月31日，“立法项目资金”已全部使用。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二、绩效评价工作情况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（一）绩效评价目的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绩效评价，考察项目的真实性、项目资金的到位率和使用率、项目执行的经济效益和社会效益，同时看到项目的问题及不足，不断调整和改进工作方法，查漏补缺，提高项目实施单位工作效率，为今后的项目实施提供参考，以制定更合理的项目计划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（二）绩效评价原则和依据、评价指标体系、评价方法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绩效评价原则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本次绩效评价遵循科学规范、公正公开、分级分类、绩效相关的原则进行评价。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绩效评价依据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依据</w:t>
      </w:r>
      <w:r>
        <w:rPr>
          <w:rFonts w:hint="eastAsia" w:ascii="仿宋" w:hAnsi="仿宋" w:eastAsia="仿宋" w:cs="仿宋"/>
          <w:sz w:val="32"/>
          <w:szCs w:val="32"/>
        </w:rPr>
        <w:t>《中华人民共和国预算法》</w:t>
      </w:r>
      <w:r>
        <w:rPr>
          <w:rFonts w:hint="eastAsia" w:ascii="仿宋" w:hAnsi="仿宋" w:eastAsia="仿宋" w:cs="仿宋"/>
          <w:sz w:val="32"/>
          <w:szCs w:val="32"/>
          <w:lang w:eastAsia="zh-CN"/>
        </w:rPr>
        <w:t>、《</w:t>
      </w:r>
      <w:r>
        <w:rPr>
          <w:rFonts w:hint="eastAsia" w:ascii="仿宋" w:hAnsi="仿宋" w:eastAsia="仿宋" w:cs="仿宋"/>
          <w:sz w:val="32"/>
          <w:szCs w:val="32"/>
        </w:rPr>
        <w:t>财政支出绩效评价管理暂行办法</w:t>
      </w:r>
      <w:r>
        <w:rPr>
          <w:rFonts w:hint="eastAsia" w:ascii="仿宋" w:hAnsi="仿宋" w:eastAsia="仿宋" w:cs="仿宋"/>
          <w:sz w:val="32"/>
          <w:szCs w:val="32"/>
          <w:lang w:eastAsia="zh-CN"/>
        </w:rPr>
        <w:t>》、</w:t>
      </w:r>
      <w:r>
        <w:rPr>
          <w:rFonts w:hint="eastAsia" w:ascii="仿宋" w:hAnsi="仿宋" w:eastAsia="仿宋" w:cs="仿宋"/>
          <w:sz w:val="32"/>
          <w:szCs w:val="32"/>
        </w:rPr>
        <w:t>《江西省人民政府关于全面推进预算绩效管理的实施意见》</w:t>
      </w:r>
      <w:r>
        <w:rPr>
          <w:rFonts w:hint="eastAsia" w:ascii="仿宋" w:hAnsi="仿宋" w:eastAsia="仿宋" w:cs="仿宋"/>
          <w:sz w:val="32"/>
          <w:szCs w:val="32"/>
          <w:lang w:eastAsia="zh-CN"/>
        </w:rPr>
        <w:t>、</w:t>
      </w:r>
      <w:r>
        <w:rPr>
          <w:rFonts w:hint="eastAsia" w:ascii="仿宋" w:hAnsi="仿宋" w:eastAsia="仿宋" w:cs="仿宋"/>
          <w:sz w:val="32"/>
          <w:szCs w:val="32"/>
        </w:rPr>
        <w:t>《中共江西省委 江西省人民政府关于全面实施预算绩效管理的实施意见》</w:t>
      </w:r>
      <w:r>
        <w:rPr>
          <w:rFonts w:hint="eastAsia" w:ascii="仿宋" w:hAnsi="仿宋" w:eastAsia="仿宋" w:cs="仿宋"/>
          <w:sz w:val="32"/>
          <w:szCs w:val="32"/>
          <w:lang w:eastAsia="zh-CN"/>
        </w:rPr>
        <w:t>、</w:t>
      </w:r>
      <w:r>
        <w:rPr>
          <w:rFonts w:hint="eastAsia" w:ascii="仿宋" w:hAnsi="仿宋" w:eastAsia="仿宋" w:cs="仿宋"/>
          <w:sz w:val="32"/>
          <w:szCs w:val="32"/>
        </w:rPr>
        <w:t>《上饶市财政支出绩效评价管理暂行办法》开展绩效评价工作。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评价指标体系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本次评价指标体系由本</w:t>
      </w:r>
      <w:r>
        <w:rPr>
          <w:rFonts w:hint="eastAsia" w:ascii="仿宋" w:hAnsi="仿宋" w:eastAsia="仿宋" w:cs="仿宋"/>
          <w:sz w:val="32"/>
          <w:szCs w:val="32"/>
          <w:lang w:eastAsia="zh-CN"/>
        </w:rPr>
        <w:t>单位</w:t>
      </w:r>
      <w:r>
        <w:rPr>
          <w:rFonts w:hint="eastAsia" w:ascii="仿宋" w:hAnsi="仿宋" w:eastAsia="仿宋" w:cs="仿宋"/>
          <w:sz w:val="32"/>
          <w:szCs w:val="32"/>
        </w:rPr>
        <w:t>项目支出预算绩效评价组参照财政部关于印发《预算绩效评价共性指标体系框架》的通知中附件“项目支出绩效评价共性指标体系框架”，结合本项目实际情况制定。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4.评价方法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绩效评价采用成本效益分析法、比较法、因素分析法等绩效评价方法，对项目的组织管理、绩效目标等方面情况进行评价。具体为将每一类指标的实际完成值与计划完成值进行对比，根据实际情况，给出一个最佳的比重为最高分，然后根据该指标偏离最佳指标的程度减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（三）绩效评价工作过程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本次评价大致分为评价准备工作、项目单位自评价、审核分析材料、综合分析评价四个阶段。各阶段工作简述如下：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评价准备工作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本单位</w:t>
      </w:r>
      <w:r>
        <w:rPr>
          <w:rFonts w:hint="eastAsia" w:ascii="仿宋" w:hAnsi="仿宋" w:eastAsia="仿宋" w:cs="仿宋"/>
          <w:sz w:val="32"/>
          <w:szCs w:val="32"/>
        </w:rPr>
        <w:t>为此次绩效评价工作组织者，制定工作方案和工作计划，组织项目实施</w:t>
      </w:r>
      <w:r>
        <w:rPr>
          <w:rFonts w:hint="eastAsia" w:ascii="仿宋" w:hAnsi="仿宋" w:eastAsia="仿宋" w:cs="仿宋"/>
          <w:sz w:val="32"/>
          <w:szCs w:val="32"/>
          <w:lang w:eastAsia="zh-CN"/>
        </w:rPr>
        <w:t>科室</w:t>
      </w:r>
      <w:r>
        <w:rPr>
          <w:rFonts w:hint="eastAsia" w:ascii="仿宋" w:hAnsi="仿宋" w:eastAsia="仿宋" w:cs="仿宋"/>
          <w:sz w:val="32"/>
          <w:szCs w:val="32"/>
        </w:rPr>
        <w:t>布置相关自评工作，并对本次项目进行绩效评价。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项目单位自评价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本单位</w:t>
      </w:r>
      <w:r>
        <w:rPr>
          <w:rFonts w:hint="eastAsia" w:ascii="仿宋" w:hAnsi="仿宋" w:eastAsia="仿宋" w:cs="仿宋"/>
          <w:sz w:val="32"/>
          <w:szCs w:val="32"/>
        </w:rPr>
        <w:t>组织项目管理、财务管理人员对项目内容、项目组织、项目资金使用及管理、项目绩效等情况进行了认真总结、分析，填报了</w:t>
      </w:r>
      <w:r>
        <w:rPr>
          <w:rFonts w:hint="eastAsia" w:ascii="仿宋" w:hAnsi="仿宋" w:eastAsia="仿宋" w:cs="仿宋"/>
          <w:sz w:val="32"/>
          <w:szCs w:val="32"/>
          <w:lang w:eastAsia="zh-CN"/>
        </w:rPr>
        <w:t>自评</w:t>
      </w:r>
      <w:r>
        <w:rPr>
          <w:rFonts w:hint="eastAsia" w:ascii="仿宋" w:hAnsi="仿宋" w:eastAsia="仿宋" w:cs="仿宋"/>
          <w:sz w:val="32"/>
          <w:szCs w:val="32"/>
        </w:rPr>
        <w:t>表，撰写了项目自评报告。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审核分析材料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项目组对项目自评报告及相关材料进行了审核，并对项目实施情况进行了核实。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综合分析评价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项目组对有关材料进行分析整理，按照绩效评价要求，认真开展了绩效评价，形成了绩效评价报告。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三、绩效评价指标分析情况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（一）项目投入指标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项目立项</w:t>
      </w:r>
      <w:r>
        <w:rPr>
          <w:rFonts w:hint="eastAsia" w:ascii="仿宋" w:hAnsi="仿宋" w:eastAsia="仿宋" w:cs="仿宋"/>
          <w:sz w:val="32"/>
          <w:szCs w:val="32"/>
          <w:lang w:eastAsia="zh-CN"/>
        </w:rPr>
        <w:t>：</w:t>
      </w:r>
      <w:r>
        <w:rPr>
          <w:rFonts w:hint="eastAsia" w:ascii="仿宋" w:hAnsi="仿宋" w:eastAsia="仿宋" w:cs="仿宋"/>
          <w:sz w:val="32"/>
          <w:szCs w:val="32"/>
        </w:rPr>
        <w:t>根据《中华人民共和国立法法》、《</w:t>
      </w:r>
      <w:r>
        <w:rPr>
          <w:rFonts w:hint="eastAsia" w:ascii="仿宋" w:hAnsi="仿宋" w:eastAsia="仿宋" w:cs="仿宋"/>
          <w:sz w:val="32"/>
          <w:szCs w:val="32"/>
          <w:lang w:eastAsia="zh-CN"/>
        </w:rPr>
        <w:t>上饶</w:t>
      </w:r>
      <w:r>
        <w:rPr>
          <w:rFonts w:hint="eastAsia" w:ascii="仿宋" w:hAnsi="仿宋" w:eastAsia="仿宋" w:cs="仿宋"/>
          <w:sz w:val="32"/>
          <w:szCs w:val="32"/>
        </w:rPr>
        <w:t>市人民政府20</w:t>
      </w:r>
      <w:r>
        <w:rPr>
          <w:rFonts w:hint="eastAsia" w:ascii="仿宋" w:hAnsi="仿宋" w:eastAsia="仿宋" w:cs="仿宋"/>
          <w:sz w:val="32"/>
          <w:szCs w:val="32"/>
          <w:lang w:val="en-US" w:eastAsia="zh-CN"/>
        </w:rPr>
        <w:t>21</w:t>
      </w:r>
      <w:r>
        <w:rPr>
          <w:rFonts w:hint="eastAsia" w:ascii="仿宋" w:hAnsi="仿宋" w:eastAsia="仿宋" w:cs="仿宋"/>
          <w:sz w:val="32"/>
          <w:szCs w:val="32"/>
        </w:rPr>
        <w:t>年年度立法计划》的规定，设立立法项目，项目符合政策法规及各级政府的相关规定</w:t>
      </w:r>
      <w:r>
        <w:rPr>
          <w:rFonts w:hint="eastAsia" w:ascii="仿宋" w:hAnsi="仿宋" w:eastAsia="仿宋" w:cs="仿宋"/>
          <w:sz w:val="32"/>
          <w:szCs w:val="32"/>
          <w:lang w:eastAsia="zh-CN"/>
        </w:rPr>
        <w:t>，</w:t>
      </w:r>
      <w:r>
        <w:rPr>
          <w:rFonts w:hint="eastAsia" w:ascii="仿宋" w:hAnsi="仿宋" w:eastAsia="仿宋" w:cs="仿宋"/>
          <w:sz w:val="32"/>
          <w:szCs w:val="32"/>
        </w:rPr>
        <w:t>项目制定与部门职责相关</w:t>
      </w:r>
      <w:r>
        <w:rPr>
          <w:rFonts w:hint="eastAsia" w:ascii="仿宋" w:hAnsi="仿宋" w:eastAsia="仿宋" w:cs="仿宋"/>
          <w:sz w:val="32"/>
          <w:szCs w:val="32"/>
          <w:lang w:eastAsia="zh-CN"/>
        </w:rPr>
        <w:t>，</w:t>
      </w:r>
      <w:r>
        <w:rPr>
          <w:rFonts w:hint="eastAsia" w:ascii="仿宋" w:hAnsi="仿宋" w:eastAsia="仿宋" w:cs="仿宋"/>
          <w:sz w:val="32"/>
          <w:szCs w:val="32"/>
        </w:rPr>
        <w:t>与项目有关的费用支出均真实</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预算资金到位率</w:t>
      </w:r>
      <w:r>
        <w:rPr>
          <w:rFonts w:hint="eastAsia" w:ascii="仿宋" w:hAnsi="仿宋" w:eastAsia="仿宋" w:cs="仿宋"/>
          <w:sz w:val="32"/>
          <w:szCs w:val="32"/>
          <w:lang w:eastAsia="zh-CN"/>
        </w:rPr>
        <w:t>：立法工作经费</w:t>
      </w:r>
      <w:r>
        <w:rPr>
          <w:rFonts w:hint="eastAsia" w:ascii="仿宋" w:hAnsi="仿宋" w:eastAsia="仿宋" w:cs="仿宋"/>
          <w:sz w:val="32"/>
          <w:szCs w:val="32"/>
        </w:rPr>
        <w:t>预算</w:t>
      </w:r>
      <w:r>
        <w:rPr>
          <w:rFonts w:hint="eastAsia" w:ascii="仿宋" w:hAnsi="仿宋" w:eastAsia="仿宋" w:cs="仿宋"/>
          <w:sz w:val="32"/>
          <w:szCs w:val="32"/>
          <w:lang w:val="en-US" w:eastAsia="zh-CN"/>
        </w:rPr>
        <w:t>20</w:t>
      </w:r>
      <w:r>
        <w:rPr>
          <w:rFonts w:hint="eastAsia" w:ascii="仿宋" w:hAnsi="仿宋" w:eastAsia="仿宋" w:cs="仿宋"/>
          <w:sz w:val="32"/>
          <w:szCs w:val="32"/>
        </w:rPr>
        <w:t>万元，全部到位，资金到位率100%，到位及时率100%。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（二）项目过程指标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将习近平法治思想贯穿于立法审查过程中，认真抓住提高立法质量这个关键，抓好合法性审查，以现实问题为导向，突出地方特色，确保制定出来的法规“立得住，行得通，切实管用”</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组织召开立法座谈会</w:t>
      </w:r>
      <w:r>
        <w:rPr>
          <w:rFonts w:hint="eastAsia" w:ascii="仿宋" w:hAnsi="仿宋" w:eastAsia="仿宋" w:cs="仿宋"/>
          <w:kern w:val="2"/>
          <w:sz w:val="32"/>
          <w:szCs w:val="32"/>
          <w:lang w:val="en-US" w:eastAsia="zh-CN" w:bidi="ar-SA"/>
        </w:rPr>
        <w:t>10</w:t>
      </w:r>
      <w:r>
        <w:rPr>
          <w:rFonts w:hint="default" w:ascii="仿宋" w:hAnsi="仿宋" w:eastAsia="仿宋" w:cs="仿宋"/>
          <w:kern w:val="2"/>
          <w:sz w:val="32"/>
          <w:szCs w:val="32"/>
          <w:lang w:val="en-US" w:eastAsia="zh-CN" w:bidi="ar-SA"/>
        </w:rPr>
        <w:t>次，专家论证会2次，赴基层开展立法调研</w:t>
      </w:r>
      <w:r>
        <w:rPr>
          <w:rFonts w:hint="eastAsia" w:ascii="仿宋" w:hAnsi="仿宋" w:eastAsia="仿宋" w:cs="仿宋"/>
          <w:kern w:val="2"/>
          <w:sz w:val="32"/>
          <w:szCs w:val="32"/>
          <w:lang w:val="en-US" w:eastAsia="zh-CN" w:bidi="ar-SA"/>
        </w:rPr>
        <w:t>8</w:t>
      </w:r>
      <w:r>
        <w:rPr>
          <w:rFonts w:hint="default" w:ascii="仿宋" w:hAnsi="仿宋" w:eastAsia="仿宋" w:cs="仿宋"/>
          <w:kern w:val="2"/>
          <w:sz w:val="32"/>
          <w:szCs w:val="32"/>
          <w:lang w:val="en-US" w:eastAsia="zh-CN" w:bidi="ar-SA"/>
        </w:rPr>
        <w:t>次，认真听取基层一线执法部门以及乡镇、街道、村（居）委会、行政管理相对人</w:t>
      </w:r>
      <w:r>
        <w:rPr>
          <w:rFonts w:hint="eastAsia" w:ascii="仿宋" w:hAnsi="仿宋" w:eastAsia="仿宋" w:cs="仿宋"/>
          <w:kern w:val="2"/>
          <w:sz w:val="32"/>
          <w:szCs w:val="32"/>
          <w:lang w:val="en-US" w:eastAsia="zh-CN" w:bidi="ar-SA"/>
        </w:rPr>
        <w:t>、企业、行业协会、商会的意见建议</w:t>
      </w:r>
      <w:r>
        <w:rPr>
          <w:rFonts w:hint="default" w:ascii="仿宋" w:hAnsi="仿宋" w:eastAsia="仿宋" w:cs="仿宋"/>
          <w:kern w:val="2"/>
          <w:sz w:val="32"/>
          <w:szCs w:val="32"/>
          <w:lang w:val="en-US" w:eastAsia="zh-CN" w:bidi="ar-SA"/>
        </w:rPr>
        <w:t>，并到现场实地调研了解情况，力求对存在的问题有深入认识。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val="en-US" w:eastAsia="zh-CN"/>
        </w:rPr>
        <w:t>（三）</w:t>
      </w:r>
      <w:r>
        <w:rPr>
          <w:rFonts w:hint="eastAsia" w:asciiTheme="majorEastAsia" w:hAnsiTheme="majorEastAsia" w:eastAsiaTheme="majorEastAsia" w:cstheme="majorEastAsia"/>
          <w:b/>
          <w:bCs/>
          <w:sz w:val="32"/>
          <w:szCs w:val="32"/>
          <w:lang w:eastAsia="zh-CN"/>
        </w:rPr>
        <w:t>项目效果指标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社会效益：立法项目的进行，维护我市广大民众切身权益、营造良好的生活环境、维护社会</w:t>
      </w:r>
      <w:bookmarkStart w:id="0" w:name="_GoBack"/>
      <w:bookmarkEnd w:id="0"/>
      <w:r>
        <w:rPr>
          <w:rFonts w:hint="eastAsia" w:ascii="仿宋" w:hAnsi="仿宋" w:eastAsia="仿宋" w:cs="仿宋"/>
          <w:sz w:val="32"/>
          <w:szCs w:val="32"/>
        </w:rPr>
        <w:t>稳定，促进社会和谐；继承和弘扬优秀历史文化，促进城乡建设与传统文化协调发展，维护城市环境卫生。形成了很好的社会反响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生态效益：立法项目的进行对我市的环境良好治理，达到优化环境效益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可持续发展影响：立法项目的进行对我市的可持续发展有良好的影响。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（四）项目满意度指标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立法的项目推行，着重从老百姓出发，依法行政、合理行政，保障法律、法规、规章的正确实施，维护公民、法人及其他组织的合法权益</w:t>
      </w:r>
      <w:r>
        <w:rPr>
          <w:rFonts w:hint="eastAsia" w:ascii="仿宋" w:hAnsi="仿宋" w:eastAsia="仿宋" w:cs="仿宋"/>
          <w:sz w:val="32"/>
          <w:szCs w:val="32"/>
          <w:lang w:eastAsia="zh-CN"/>
        </w:rPr>
        <w:t>，</w:t>
      </w:r>
      <w:r>
        <w:rPr>
          <w:rFonts w:hint="eastAsia" w:ascii="仿宋" w:hAnsi="仿宋" w:eastAsia="仿宋" w:cs="仿宋"/>
          <w:sz w:val="32"/>
          <w:szCs w:val="32"/>
        </w:rPr>
        <w:t>人民群众对立法项目的结果满意</w:t>
      </w:r>
      <w:r>
        <w:rPr>
          <w:rFonts w:hint="eastAsia" w:ascii="仿宋" w:hAnsi="仿宋" w:eastAsia="仿宋" w:cs="仿宋"/>
          <w:sz w:val="32"/>
          <w:szCs w:val="32"/>
          <w:lang w:eastAsia="zh-CN"/>
        </w:rPr>
        <w:t>度</w:t>
      </w:r>
      <w:r>
        <w:rPr>
          <w:rFonts w:hint="eastAsia" w:ascii="仿宋" w:hAnsi="仿宋" w:eastAsia="仿宋" w:cs="仿宋"/>
          <w:sz w:val="32"/>
          <w:szCs w:val="32"/>
        </w:rPr>
        <w:t>较好。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四、综合评价结论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本单位</w:t>
      </w:r>
      <w:r>
        <w:rPr>
          <w:rFonts w:hint="eastAsia" w:ascii="仿宋" w:hAnsi="仿宋" w:eastAsia="仿宋" w:cs="仿宋"/>
          <w:sz w:val="32"/>
          <w:szCs w:val="32"/>
        </w:rPr>
        <w:t>立法项目支出目的明确，立项依据充分，资金到位及时，资金使用合规，制定了项目实施管理办法，财务监控有效。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本项目绩效自评得分是</w:t>
      </w:r>
      <w:r>
        <w:rPr>
          <w:rFonts w:hint="eastAsia" w:ascii="仿宋" w:hAnsi="仿宋" w:eastAsia="仿宋" w:cs="仿宋"/>
          <w:sz w:val="32"/>
          <w:szCs w:val="32"/>
          <w:lang w:val="en-US" w:eastAsia="zh-CN"/>
        </w:rPr>
        <w:t>100</w:t>
      </w:r>
      <w:r>
        <w:rPr>
          <w:rFonts w:hint="eastAsia" w:ascii="仿宋" w:hAnsi="仿宋" w:eastAsia="仿宋" w:cs="仿宋"/>
          <w:sz w:val="32"/>
          <w:szCs w:val="32"/>
        </w:rPr>
        <w:t>分，评价等级为优。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五、绩效评价结果应用建议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绩效评价结果可作为</w:t>
      </w:r>
      <w:r>
        <w:rPr>
          <w:rFonts w:hint="eastAsia" w:ascii="仿宋" w:hAnsi="仿宋" w:eastAsia="仿宋" w:cs="仿宋"/>
          <w:sz w:val="32"/>
          <w:szCs w:val="32"/>
          <w:lang w:eastAsia="zh-CN"/>
        </w:rPr>
        <w:t>本单位</w:t>
      </w:r>
      <w:r>
        <w:rPr>
          <w:rFonts w:hint="eastAsia" w:ascii="仿宋" w:hAnsi="仿宋" w:eastAsia="仿宋" w:cs="仿宋"/>
          <w:sz w:val="32"/>
          <w:szCs w:val="32"/>
        </w:rPr>
        <w:t>每年安排部门预算的重要依据，为预算编制提供参考，也可作为业务管理部门每年安排该项工作的参考。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通过绩效评价结果了解单位财政资金使用状况，分析诊断单位内部管理问题，促进单位树立绩效意识、管理意识和责任意识。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通过本次绩效评价工作，补充和完善本单位绩效评价机制，进一步规范项目的管理和监督、资金的分配和使用，以便对今后其他项目以绩效评价的方式衡量项目的产出结果和效益目标，促进项目管理科学化。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六、项目实施经验、做法、存在的问题和改进措施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通过开展绩效评价工作，发现在以下方面存在不足：项目前期规划不足。项目资金的使用未设定相应的预算指标，未制定相应的项目质量要求或标准，使得项目资金未能明确使用范围和考核标准。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B1700"/>
    <w:multiLevelType w:val="singleLevel"/>
    <w:tmpl w:val="9CFB170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OTM1NWM5NzRjNThhYzdmNjhmM2RmMzJiYWQ4MTQifQ=="/>
  </w:docVars>
  <w:rsids>
    <w:rsidRoot w:val="60156E6D"/>
    <w:rsid w:val="00B25B35"/>
    <w:rsid w:val="02810230"/>
    <w:rsid w:val="038B0F67"/>
    <w:rsid w:val="040222DC"/>
    <w:rsid w:val="04E31BD5"/>
    <w:rsid w:val="06E86B3B"/>
    <w:rsid w:val="09E92174"/>
    <w:rsid w:val="0BE64B94"/>
    <w:rsid w:val="0CBF0D3E"/>
    <w:rsid w:val="0D136775"/>
    <w:rsid w:val="10511653"/>
    <w:rsid w:val="120327F9"/>
    <w:rsid w:val="1C2A744B"/>
    <w:rsid w:val="20FE1702"/>
    <w:rsid w:val="210749EC"/>
    <w:rsid w:val="23D5432C"/>
    <w:rsid w:val="27185430"/>
    <w:rsid w:val="2B004986"/>
    <w:rsid w:val="2B3C70FB"/>
    <w:rsid w:val="2CA463DC"/>
    <w:rsid w:val="31A86268"/>
    <w:rsid w:val="326F009E"/>
    <w:rsid w:val="3A3E42A0"/>
    <w:rsid w:val="3B5320F6"/>
    <w:rsid w:val="3B987B7B"/>
    <w:rsid w:val="3F2552D5"/>
    <w:rsid w:val="41214B9E"/>
    <w:rsid w:val="46E54270"/>
    <w:rsid w:val="48D471F9"/>
    <w:rsid w:val="4C944ECC"/>
    <w:rsid w:val="4CB3157C"/>
    <w:rsid w:val="4CF53247"/>
    <w:rsid w:val="4D017FA8"/>
    <w:rsid w:val="51813886"/>
    <w:rsid w:val="51BF5CE5"/>
    <w:rsid w:val="53686E98"/>
    <w:rsid w:val="54585136"/>
    <w:rsid w:val="56F22A34"/>
    <w:rsid w:val="581F0F06"/>
    <w:rsid w:val="5847157C"/>
    <w:rsid w:val="60156E6D"/>
    <w:rsid w:val="60A22B52"/>
    <w:rsid w:val="610F23D5"/>
    <w:rsid w:val="615D69E7"/>
    <w:rsid w:val="62425A68"/>
    <w:rsid w:val="630A48B6"/>
    <w:rsid w:val="634C7111"/>
    <w:rsid w:val="6AA04A21"/>
    <w:rsid w:val="6AF740D8"/>
    <w:rsid w:val="6DF35AAA"/>
    <w:rsid w:val="6EDE1BD5"/>
    <w:rsid w:val="736D7C84"/>
    <w:rsid w:val="74DB178D"/>
    <w:rsid w:val="7A385958"/>
    <w:rsid w:val="7B6B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line="270" w:lineRule="atLeast"/>
      <w:ind w:left="0" w:right="0"/>
      <w:jc w:val="left"/>
    </w:pPr>
    <w:rPr>
      <w:kern w:val="0"/>
      <w:sz w:val="24"/>
      <w:lang w:val="en-US" w:eastAsia="zh-CN" w:bidi="ar"/>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2609</Words>
  <Characters>2669</Characters>
  <Lines>0</Lines>
  <Paragraphs>0</Paragraphs>
  <TotalTime>1</TotalTime>
  <ScaleCrop>false</ScaleCrop>
  <LinksUpToDate>false</LinksUpToDate>
  <CharactersWithSpaces>2671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2020-09-18T02:43:00Z</dcterms:created>
  <dc:creator>john</dc:creator>
  <cp:lastModifiedBy>john</cp:lastModifiedBy>
  <dcterms:modified xsi:type="dcterms:W3CDTF">2023-01-05T08:42:44Z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8C671076BB494D95A03CBBEA389339A9</vt:lpwstr>
  </property>
</Properties>
</file>