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DB" w:rsidRDefault="006B7169">
      <w:pPr>
        <w:widowControl/>
        <w:spacing w:line="520" w:lineRule="atLeast"/>
        <w:jc w:val="center"/>
        <w:rPr>
          <w:rFonts w:ascii="黑体" w:eastAsia="黑体" w:hAnsi="黑体"/>
          <w:b/>
          <w:bCs/>
          <w:color w:val="000000"/>
          <w:kern w:val="0"/>
          <w:sz w:val="44"/>
          <w:szCs w:val="44"/>
        </w:rPr>
      </w:pPr>
      <w:r>
        <w:rPr>
          <w:rFonts w:ascii="黑体" w:eastAsia="黑体" w:hAnsi="黑体" w:hint="eastAsia"/>
          <w:b/>
          <w:bCs/>
          <w:color w:val="000000"/>
          <w:kern w:val="0"/>
          <w:sz w:val="44"/>
          <w:szCs w:val="44"/>
        </w:rPr>
        <w:t>上饶市地方储备粮管理办公室</w:t>
      </w:r>
      <w:r>
        <w:rPr>
          <w:rFonts w:ascii="黑体" w:eastAsia="黑体" w:hAnsi="黑体" w:hint="eastAsia"/>
          <w:b/>
          <w:bCs/>
          <w:color w:val="000000"/>
          <w:kern w:val="0"/>
          <w:sz w:val="44"/>
          <w:szCs w:val="44"/>
        </w:rPr>
        <w:t>202</w:t>
      </w:r>
      <w:r>
        <w:rPr>
          <w:rFonts w:ascii="黑体" w:eastAsia="黑体" w:hAnsi="黑体" w:hint="eastAsia"/>
          <w:b/>
          <w:bCs/>
          <w:color w:val="000000"/>
          <w:kern w:val="0"/>
          <w:sz w:val="44"/>
          <w:szCs w:val="44"/>
        </w:rPr>
        <w:t>2</w:t>
      </w:r>
      <w:r>
        <w:rPr>
          <w:rFonts w:ascii="黑体" w:eastAsia="黑体" w:hAnsi="黑体" w:hint="eastAsia"/>
          <w:b/>
          <w:bCs/>
          <w:color w:val="000000"/>
          <w:kern w:val="0"/>
          <w:sz w:val="44"/>
          <w:szCs w:val="44"/>
        </w:rPr>
        <w:t>年部门预算</w:t>
      </w:r>
    </w:p>
    <w:p w:rsidR="001D50DB" w:rsidRDefault="001D50DB">
      <w:pPr>
        <w:pStyle w:val="p0"/>
        <w:spacing w:line="600" w:lineRule="atLeast"/>
        <w:jc w:val="center"/>
        <w:rPr>
          <w:rFonts w:ascii="黑体" w:eastAsia="黑体" w:hAnsi="黑体"/>
          <w:color w:val="000000"/>
          <w:sz w:val="32"/>
          <w:szCs w:val="32"/>
        </w:rPr>
      </w:pPr>
    </w:p>
    <w:p w:rsidR="001D50DB" w:rsidRDefault="006B7169">
      <w:pPr>
        <w:pStyle w:val="p0"/>
        <w:spacing w:line="600" w:lineRule="atLeast"/>
        <w:jc w:val="center"/>
        <w:rPr>
          <w:rFonts w:ascii="黑体" w:eastAsia="黑体" w:hAnsi="黑体"/>
          <w:color w:val="000000"/>
          <w:sz w:val="32"/>
          <w:szCs w:val="32"/>
        </w:rPr>
      </w:pPr>
      <w:r>
        <w:rPr>
          <w:rFonts w:ascii="黑体" w:eastAsia="黑体" w:hAnsi="黑体" w:hint="eastAsia"/>
          <w:color w:val="000000"/>
          <w:sz w:val="32"/>
          <w:szCs w:val="32"/>
        </w:rPr>
        <w:t>目</w:t>
      </w:r>
      <w:r>
        <w:rPr>
          <w:rFonts w:ascii="黑体" w:eastAsia="黑体" w:hAnsi="黑体" w:hint="eastAsia"/>
          <w:color w:val="000000"/>
          <w:sz w:val="32"/>
          <w:szCs w:val="32"/>
        </w:rPr>
        <w:t xml:space="preserve">    </w:t>
      </w:r>
      <w:r>
        <w:rPr>
          <w:rFonts w:ascii="黑体" w:eastAsia="黑体" w:hAnsi="黑体" w:hint="eastAsia"/>
          <w:color w:val="000000"/>
          <w:sz w:val="32"/>
          <w:szCs w:val="32"/>
        </w:rPr>
        <w:t>录</w:t>
      </w:r>
    </w:p>
    <w:p w:rsidR="001D50DB" w:rsidRDefault="001D50DB">
      <w:pPr>
        <w:pStyle w:val="p0"/>
        <w:rPr>
          <w:rFonts w:ascii="宋体" w:hAnsi="宋体"/>
          <w:color w:val="000000"/>
        </w:rPr>
      </w:pPr>
    </w:p>
    <w:p w:rsidR="001D50DB" w:rsidRDefault="006B7169">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第一部分上饶市地方储备粮管理办公室概况</w:t>
      </w:r>
    </w:p>
    <w:p w:rsidR="001D50DB" w:rsidRDefault="006B7169">
      <w:pPr>
        <w:pStyle w:val="p0"/>
        <w:spacing w:line="600" w:lineRule="atLeast"/>
        <w:ind w:firstLineChars="350" w:firstLine="1120"/>
        <w:jc w:val="left"/>
        <w:rPr>
          <w:rFonts w:ascii="Adobe 仿宋 Std R" w:eastAsia="Adobe 仿宋 Std R" w:hAnsi="Adobe 仿宋 Std R"/>
          <w:kern w:val="2"/>
          <w:sz w:val="32"/>
          <w:szCs w:val="30"/>
        </w:rPr>
      </w:pPr>
      <w:r>
        <w:rPr>
          <w:rFonts w:ascii="Adobe 仿宋 Std R" w:eastAsia="Adobe 仿宋 Std R" w:hAnsi="Adobe 仿宋 Std R" w:hint="eastAsia"/>
          <w:kern w:val="2"/>
          <w:sz w:val="32"/>
          <w:szCs w:val="30"/>
        </w:rPr>
        <w:t xml:space="preserve"> </w:t>
      </w:r>
      <w:r>
        <w:rPr>
          <w:rFonts w:ascii="Adobe 仿宋 Std R" w:eastAsia="Adobe 仿宋 Std R" w:hAnsi="Adobe 仿宋 Std R"/>
          <w:kern w:val="2"/>
          <w:sz w:val="32"/>
          <w:szCs w:val="30"/>
        </w:rPr>
        <w:t>一、部门主要职责</w:t>
      </w:r>
    </w:p>
    <w:p w:rsidR="001D50DB" w:rsidRDefault="006B7169">
      <w:pPr>
        <w:pStyle w:val="p0"/>
        <w:spacing w:line="600" w:lineRule="atLeast"/>
        <w:ind w:firstLineChars="400" w:firstLine="1280"/>
        <w:jc w:val="left"/>
        <w:rPr>
          <w:rFonts w:ascii="Adobe 仿宋 Std R" w:eastAsia="Adobe 仿宋 Std R" w:hAnsi="Adobe 仿宋 Std R"/>
          <w:kern w:val="2"/>
          <w:sz w:val="32"/>
          <w:szCs w:val="30"/>
        </w:rPr>
      </w:pPr>
      <w:r>
        <w:rPr>
          <w:rFonts w:ascii="Adobe 仿宋 Std R" w:eastAsia="Adobe 仿宋 Std R" w:hAnsi="Adobe 仿宋 Std R"/>
          <w:kern w:val="2"/>
          <w:sz w:val="32"/>
          <w:szCs w:val="30"/>
        </w:rPr>
        <w:t>二、部门基本情况</w:t>
      </w:r>
    </w:p>
    <w:p w:rsidR="001D50DB" w:rsidRDefault="006B7169">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第二部分</w:t>
      </w:r>
      <w:r>
        <w:rPr>
          <w:rFonts w:ascii="仿宋_GB2312" w:eastAsia="仿宋_GB2312" w:hint="eastAsia"/>
          <w:b/>
          <w:bCs/>
          <w:color w:val="000000"/>
          <w:sz w:val="32"/>
          <w:szCs w:val="32"/>
        </w:rPr>
        <w:t xml:space="preserve"> </w:t>
      </w:r>
      <w:r>
        <w:rPr>
          <w:rFonts w:ascii="仿宋_GB2312" w:eastAsia="仿宋_GB2312" w:hint="eastAsia"/>
          <w:b/>
          <w:bCs/>
          <w:color w:val="000000"/>
          <w:sz w:val="32"/>
          <w:szCs w:val="32"/>
        </w:rPr>
        <w:t>上饶市地方储备粮管理办公室</w:t>
      </w:r>
      <w:r>
        <w:rPr>
          <w:rFonts w:ascii="仿宋_GB2312" w:eastAsia="仿宋_GB2312" w:hint="eastAsia"/>
          <w:b/>
          <w:bCs/>
          <w:color w:val="000000"/>
          <w:sz w:val="32"/>
          <w:szCs w:val="32"/>
        </w:rPr>
        <w:t>202</w:t>
      </w:r>
      <w:r>
        <w:rPr>
          <w:rFonts w:ascii="仿宋_GB2312" w:eastAsia="仿宋_GB2312" w:hint="eastAsia"/>
          <w:b/>
          <w:bCs/>
          <w:color w:val="000000"/>
          <w:sz w:val="32"/>
          <w:szCs w:val="32"/>
        </w:rPr>
        <w:t>2</w:t>
      </w:r>
      <w:r>
        <w:rPr>
          <w:rFonts w:ascii="仿宋_GB2312" w:eastAsia="仿宋_GB2312" w:hint="eastAsia"/>
          <w:b/>
          <w:bCs/>
          <w:color w:val="000000"/>
          <w:sz w:val="32"/>
          <w:szCs w:val="32"/>
        </w:rPr>
        <w:t>年部门预算情况说明</w:t>
      </w:r>
    </w:p>
    <w:p w:rsidR="001D50DB" w:rsidRDefault="006B7169">
      <w:pPr>
        <w:pStyle w:val="p0"/>
        <w:spacing w:line="600" w:lineRule="atLeast"/>
        <w:ind w:firstLine="1280"/>
        <w:jc w:val="left"/>
        <w:rPr>
          <w:rFonts w:ascii="Adobe 仿宋 Std R" w:eastAsia="Adobe 仿宋 Std R" w:hAnsi="Adobe 仿宋 Std R"/>
          <w:kern w:val="2"/>
          <w:sz w:val="32"/>
          <w:szCs w:val="30"/>
        </w:rPr>
      </w:pPr>
      <w:r>
        <w:rPr>
          <w:rFonts w:ascii="Adobe 仿宋 Std R" w:eastAsia="Adobe 仿宋 Std R" w:hAnsi="Adobe 仿宋 Std R"/>
          <w:kern w:val="2"/>
          <w:sz w:val="32"/>
          <w:szCs w:val="30"/>
        </w:rPr>
        <w:t>一、</w:t>
      </w:r>
      <w:r>
        <w:rPr>
          <w:rFonts w:ascii="Adobe 仿宋 Std R" w:eastAsia="Adobe 仿宋 Std R" w:hAnsi="Adobe 仿宋 Std R"/>
          <w:kern w:val="2"/>
          <w:sz w:val="32"/>
          <w:szCs w:val="30"/>
        </w:rPr>
        <w:t>202</w:t>
      </w:r>
      <w:r>
        <w:rPr>
          <w:rFonts w:ascii="Adobe 仿宋 Std R" w:eastAsia="Adobe 仿宋 Std R" w:hAnsi="Adobe 仿宋 Std R" w:hint="eastAsia"/>
          <w:kern w:val="2"/>
          <w:sz w:val="32"/>
          <w:szCs w:val="30"/>
        </w:rPr>
        <w:t>2</w:t>
      </w:r>
      <w:r>
        <w:rPr>
          <w:rFonts w:ascii="Adobe 仿宋 Std R" w:eastAsia="Adobe 仿宋 Std R" w:hAnsi="Adobe 仿宋 Std R"/>
          <w:kern w:val="2"/>
          <w:sz w:val="32"/>
          <w:szCs w:val="30"/>
        </w:rPr>
        <w:t>年部门预算收支情况说明</w:t>
      </w:r>
    </w:p>
    <w:p w:rsidR="001D50DB" w:rsidRDefault="006B7169">
      <w:pPr>
        <w:pStyle w:val="p0"/>
        <w:spacing w:line="600" w:lineRule="atLeast"/>
        <w:ind w:firstLineChars="350" w:firstLine="1120"/>
        <w:jc w:val="left"/>
        <w:rPr>
          <w:rFonts w:ascii="Adobe 仿宋 Std R" w:eastAsia="Adobe 仿宋 Std R" w:hAnsi="Adobe 仿宋 Std R"/>
          <w:kern w:val="2"/>
          <w:sz w:val="32"/>
          <w:szCs w:val="30"/>
        </w:rPr>
      </w:pPr>
      <w:r>
        <w:rPr>
          <w:rFonts w:ascii="Adobe 仿宋 Std R" w:eastAsia="Adobe 仿宋 Std R" w:hAnsi="Adobe 仿宋 Std R"/>
          <w:kern w:val="2"/>
          <w:sz w:val="32"/>
          <w:szCs w:val="30"/>
        </w:rPr>
        <w:t xml:space="preserve"> </w:t>
      </w:r>
      <w:r>
        <w:rPr>
          <w:rFonts w:ascii="Adobe 仿宋 Std R" w:eastAsia="Adobe 仿宋 Std R" w:hAnsi="Adobe 仿宋 Std R"/>
          <w:kern w:val="2"/>
          <w:sz w:val="32"/>
          <w:szCs w:val="30"/>
        </w:rPr>
        <w:t>二、</w:t>
      </w:r>
      <w:r>
        <w:rPr>
          <w:rFonts w:ascii="Adobe 仿宋 Std R" w:eastAsia="Adobe 仿宋 Std R" w:hAnsi="Adobe 仿宋 Std R"/>
          <w:kern w:val="2"/>
          <w:sz w:val="32"/>
          <w:szCs w:val="30"/>
        </w:rPr>
        <w:t>202</w:t>
      </w:r>
      <w:r>
        <w:rPr>
          <w:rFonts w:ascii="Adobe 仿宋 Std R" w:eastAsia="Adobe 仿宋 Std R" w:hAnsi="Adobe 仿宋 Std R" w:hint="eastAsia"/>
          <w:kern w:val="2"/>
          <w:sz w:val="32"/>
          <w:szCs w:val="30"/>
        </w:rPr>
        <w:t>2</w:t>
      </w:r>
      <w:r>
        <w:rPr>
          <w:rFonts w:ascii="Adobe 仿宋 Std R" w:eastAsia="Adobe 仿宋 Std R" w:hAnsi="Adobe 仿宋 Std R"/>
          <w:kern w:val="2"/>
          <w:sz w:val="32"/>
          <w:szCs w:val="30"/>
        </w:rPr>
        <w:t>年</w:t>
      </w:r>
      <w:r>
        <w:rPr>
          <w:rFonts w:ascii="Adobe 仿宋 Std R" w:eastAsia="Adobe 仿宋 Std R" w:hAnsi="Adobe 仿宋 Std R"/>
          <w:kern w:val="2"/>
          <w:sz w:val="32"/>
          <w:szCs w:val="30"/>
        </w:rPr>
        <w:t>“</w:t>
      </w:r>
      <w:r>
        <w:rPr>
          <w:rFonts w:ascii="Adobe 仿宋 Std R" w:eastAsia="Adobe 仿宋 Std R" w:hAnsi="Adobe 仿宋 Std R"/>
          <w:kern w:val="2"/>
          <w:sz w:val="32"/>
          <w:szCs w:val="30"/>
        </w:rPr>
        <w:t>三公</w:t>
      </w:r>
      <w:r>
        <w:rPr>
          <w:rFonts w:ascii="Adobe 仿宋 Std R" w:eastAsia="Adobe 仿宋 Std R" w:hAnsi="Adobe 仿宋 Std R"/>
          <w:kern w:val="2"/>
          <w:sz w:val="32"/>
          <w:szCs w:val="30"/>
        </w:rPr>
        <w:t>”</w:t>
      </w:r>
      <w:r>
        <w:rPr>
          <w:rFonts w:ascii="Adobe 仿宋 Std R" w:eastAsia="Adobe 仿宋 Std R" w:hAnsi="Adobe 仿宋 Std R"/>
          <w:kern w:val="2"/>
          <w:sz w:val="32"/>
          <w:szCs w:val="30"/>
        </w:rPr>
        <w:t>经费预算情况说明</w:t>
      </w:r>
    </w:p>
    <w:p w:rsidR="001D50DB" w:rsidRDefault="006B7169">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第三部分</w:t>
      </w:r>
      <w:r>
        <w:rPr>
          <w:rFonts w:ascii="仿宋_GB2312" w:eastAsia="仿宋_GB2312" w:hint="eastAsia"/>
          <w:b/>
          <w:bCs/>
          <w:color w:val="000000"/>
          <w:sz w:val="32"/>
          <w:szCs w:val="32"/>
        </w:rPr>
        <w:t xml:space="preserve"> </w:t>
      </w:r>
      <w:r>
        <w:rPr>
          <w:rFonts w:ascii="仿宋_GB2312" w:eastAsia="仿宋_GB2312" w:hint="eastAsia"/>
          <w:b/>
          <w:bCs/>
          <w:color w:val="000000"/>
          <w:sz w:val="32"/>
          <w:szCs w:val="32"/>
        </w:rPr>
        <w:t>上饶市地方储备粮管理办公室</w:t>
      </w:r>
      <w:r>
        <w:rPr>
          <w:rFonts w:ascii="仿宋_GB2312" w:eastAsia="仿宋_GB2312" w:hint="eastAsia"/>
          <w:b/>
          <w:bCs/>
          <w:color w:val="000000"/>
          <w:sz w:val="32"/>
          <w:szCs w:val="32"/>
        </w:rPr>
        <w:t>20</w:t>
      </w:r>
      <w:r>
        <w:rPr>
          <w:rFonts w:ascii="仿宋_GB2312" w:eastAsia="仿宋_GB2312" w:hint="eastAsia"/>
          <w:b/>
          <w:bCs/>
          <w:color w:val="000000"/>
          <w:sz w:val="32"/>
          <w:szCs w:val="32"/>
        </w:rPr>
        <w:t>22</w:t>
      </w:r>
      <w:r>
        <w:rPr>
          <w:rFonts w:ascii="仿宋_GB2312" w:eastAsia="仿宋_GB2312" w:hint="eastAsia"/>
          <w:b/>
          <w:bCs/>
          <w:color w:val="000000"/>
          <w:sz w:val="32"/>
          <w:szCs w:val="32"/>
        </w:rPr>
        <w:t>年部门预算表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一、《部门预算收支总表》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二、《部门收入总表》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三、《部门支出总表》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四、《财政拨款收支总表》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五、《一般公共预算支出表》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六、《一般公共预算基本支出表》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七、《一般公共预算“三公”经费支出表》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八、《政府性基金预算支出表》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九、《国有资本经营预算支出表》</w:t>
      </w:r>
    </w:p>
    <w:p w:rsidR="00BE03FD" w:rsidRDefault="00BE03FD" w:rsidP="00BE03F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lastRenderedPageBreak/>
        <w:t>十、《重点项目绩效目标表》</w:t>
      </w:r>
    </w:p>
    <w:p w:rsidR="001D50DB" w:rsidRDefault="006B7169">
      <w:pPr>
        <w:pStyle w:val="p0"/>
        <w:spacing w:line="600" w:lineRule="atLeast"/>
        <w:ind w:firstLine="640"/>
        <w:jc w:val="left"/>
        <w:rPr>
          <w:rFonts w:ascii="仿宋_GB2312" w:eastAsia="仿宋_GB2312"/>
          <w:b/>
          <w:bCs/>
          <w:color w:val="000000"/>
          <w:sz w:val="32"/>
          <w:szCs w:val="32"/>
        </w:rPr>
      </w:pPr>
      <w:r>
        <w:rPr>
          <w:rFonts w:ascii="仿宋_GB2312" w:eastAsia="仿宋_GB2312" w:hint="eastAsia"/>
          <w:b/>
          <w:bCs/>
          <w:color w:val="000000"/>
          <w:sz w:val="32"/>
          <w:szCs w:val="32"/>
        </w:rPr>
        <w:t>第四部分</w:t>
      </w:r>
      <w:r>
        <w:rPr>
          <w:rFonts w:ascii="仿宋_GB2312" w:eastAsia="仿宋_GB2312" w:hint="eastAsia"/>
          <w:b/>
          <w:bCs/>
          <w:color w:val="000000"/>
          <w:sz w:val="32"/>
          <w:szCs w:val="32"/>
        </w:rPr>
        <w:t xml:space="preserve">  </w:t>
      </w:r>
      <w:r>
        <w:rPr>
          <w:rFonts w:ascii="仿宋_GB2312" w:eastAsia="仿宋_GB2312" w:hint="eastAsia"/>
          <w:b/>
          <w:bCs/>
          <w:color w:val="000000"/>
          <w:sz w:val="32"/>
          <w:szCs w:val="32"/>
        </w:rPr>
        <w:t>名词解释</w:t>
      </w: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1D50DB" w:rsidRDefault="001D50DB">
      <w:pPr>
        <w:widowControl/>
        <w:spacing w:line="580" w:lineRule="exact"/>
        <w:jc w:val="center"/>
        <w:rPr>
          <w:rFonts w:ascii="仿宋_GB2312" w:eastAsia="仿宋_GB2312"/>
          <w:b/>
          <w:sz w:val="32"/>
          <w:szCs w:val="30"/>
        </w:rPr>
      </w:pPr>
    </w:p>
    <w:p w:rsidR="00374A6E" w:rsidRDefault="00374A6E">
      <w:pPr>
        <w:widowControl/>
        <w:spacing w:line="580" w:lineRule="exact"/>
        <w:jc w:val="center"/>
        <w:rPr>
          <w:rFonts w:ascii="仿宋_GB2312" w:eastAsia="仿宋_GB2312" w:hint="eastAsia"/>
          <w:b/>
          <w:sz w:val="32"/>
          <w:szCs w:val="30"/>
        </w:rPr>
      </w:pPr>
    </w:p>
    <w:p w:rsidR="001D50DB" w:rsidRDefault="006B7169">
      <w:pPr>
        <w:widowControl/>
        <w:spacing w:line="580" w:lineRule="exact"/>
        <w:jc w:val="center"/>
        <w:rPr>
          <w:rFonts w:ascii="仿宋_GB2312" w:eastAsia="仿宋_GB2312"/>
          <w:b/>
          <w:sz w:val="32"/>
          <w:szCs w:val="30"/>
        </w:rPr>
      </w:pPr>
      <w:r>
        <w:rPr>
          <w:rFonts w:ascii="仿宋_GB2312" w:eastAsia="仿宋_GB2312" w:hint="eastAsia"/>
          <w:b/>
          <w:sz w:val="32"/>
          <w:szCs w:val="30"/>
        </w:rPr>
        <w:lastRenderedPageBreak/>
        <w:t>第一部分</w:t>
      </w:r>
      <w:r>
        <w:rPr>
          <w:rFonts w:ascii="仿宋_GB2312" w:eastAsia="仿宋_GB2312" w:hint="eastAsia"/>
          <w:b/>
          <w:sz w:val="32"/>
          <w:szCs w:val="30"/>
        </w:rPr>
        <w:t xml:space="preserve">  </w:t>
      </w:r>
      <w:r>
        <w:rPr>
          <w:rFonts w:ascii="仿宋_GB2312" w:eastAsia="仿宋_GB2312" w:hint="eastAsia"/>
          <w:b/>
          <w:sz w:val="32"/>
          <w:szCs w:val="30"/>
        </w:rPr>
        <w:t>上饶市地方储备粮管理办公室概况</w:t>
      </w:r>
    </w:p>
    <w:p w:rsidR="001D50DB" w:rsidRDefault="001D50DB">
      <w:pPr>
        <w:widowControl/>
        <w:spacing w:line="580" w:lineRule="exact"/>
        <w:jc w:val="left"/>
        <w:rPr>
          <w:rFonts w:ascii="宋体" w:hAnsi="宋体"/>
          <w:b/>
          <w:sz w:val="36"/>
          <w:szCs w:val="36"/>
        </w:rPr>
      </w:pPr>
    </w:p>
    <w:p w:rsidR="001D50DB" w:rsidRDefault="006B7169">
      <w:pPr>
        <w:widowControl/>
        <w:spacing w:line="580" w:lineRule="exact"/>
        <w:jc w:val="left"/>
        <w:rPr>
          <w:rFonts w:ascii="宋体" w:hAnsi="宋体"/>
          <w:b/>
          <w:sz w:val="36"/>
          <w:szCs w:val="36"/>
        </w:rPr>
      </w:pPr>
      <w:r>
        <w:rPr>
          <w:rFonts w:ascii="宋体" w:hAnsi="宋体" w:hint="eastAsia"/>
          <w:b/>
          <w:sz w:val="36"/>
          <w:szCs w:val="36"/>
        </w:rPr>
        <w:t>一、部门主要职责</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上饶市地方储备粮管理办公室主要为市本级粮食市场稳定和粮食安全提供服务。根据市粮食局拟定的上饶市地方储备粮收购、仓储、调运、轮换计划做好组织实施工作，并确保上饶市地方储备粮的数量、质量和安全。</w:t>
      </w:r>
    </w:p>
    <w:p w:rsidR="001D50DB" w:rsidRDefault="001D50DB">
      <w:pPr>
        <w:rPr>
          <w:b/>
          <w:sz w:val="36"/>
          <w:szCs w:val="36"/>
        </w:rPr>
      </w:pPr>
    </w:p>
    <w:p w:rsidR="001D50DB" w:rsidRDefault="006B7169">
      <w:pPr>
        <w:rPr>
          <w:b/>
          <w:sz w:val="36"/>
          <w:szCs w:val="36"/>
        </w:rPr>
      </w:pPr>
      <w:r>
        <w:rPr>
          <w:rFonts w:hint="eastAsia"/>
          <w:b/>
          <w:sz w:val="36"/>
          <w:szCs w:val="36"/>
        </w:rPr>
        <w:t>二、部门基本情况</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本单位设立</w:t>
      </w:r>
      <w:r>
        <w:rPr>
          <w:rFonts w:ascii="仿宋_GB2312" w:eastAsia="仿宋_GB2312" w:hAnsi="仿宋_GB2312" w:hint="eastAsia"/>
          <w:kern w:val="0"/>
          <w:sz w:val="30"/>
          <w:szCs w:val="30"/>
        </w:rPr>
        <w:t>1</w:t>
      </w:r>
      <w:r>
        <w:rPr>
          <w:rFonts w:ascii="仿宋_GB2312" w:eastAsia="仿宋_GB2312" w:hAnsi="仿宋_GB2312" w:hint="eastAsia"/>
          <w:kern w:val="0"/>
          <w:sz w:val="30"/>
          <w:szCs w:val="30"/>
        </w:rPr>
        <w:t>个内设机构，为上饶市地方储备粮管理办公室。</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本单位</w:t>
      </w:r>
      <w:r>
        <w:rPr>
          <w:rFonts w:ascii="仿宋_GB2312" w:eastAsia="仿宋_GB2312" w:hAnsi="仿宋_GB2312" w:hint="eastAsia"/>
          <w:kern w:val="0"/>
          <w:sz w:val="30"/>
          <w:szCs w:val="30"/>
        </w:rPr>
        <w:t>2021</w:t>
      </w:r>
      <w:r>
        <w:rPr>
          <w:rFonts w:ascii="仿宋_GB2312" w:eastAsia="仿宋_GB2312" w:hAnsi="仿宋_GB2312" w:hint="eastAsia"/>
          <w:kern w:val="0"/>
          <w:sz w:val="30"/>
          <w:szCs w:val="30"/>
        </w:rPr>
        <w:t>年年末实有人数</w:t>
      </w:r>
      <w:r>
        <w:rPr>
          <w:rFonts w:ascii="仿宋_GB2312" w:eastAsia="仿宋_GB2312" w:hAnsi="仿宋_GB2312" w:hint="eastAsia"/>
          <w:kern w:val="0"/>
          <w:sz w:val="30"/>
          <w:szCs w:val="30"/>
        </w:rPr>
        <w:t>3</w:t>
      </w:r>
      <w:r>
        <w:rPr>
          <w:rFonts w:ascii="仿宋_GB2312" w:eastAsia="仿宋_GB2312" w:hAnsi="仿宋_GB2312" w:hint="eastAsia"/>
          <w:kern w:val="0"/>
          <w:sz w:val="30"/>
          <w:szCs w:val="30"/>
        </w:rPr>
        <w:t>人，其中在职人员</w:t>
      </w:r>
      <w:r>
        <w:rPr>
          <w:rFonts w:ascii="仿宋_GB2312" w:eastAsia="仿宋_GB2312" w:hAnsi="仿宋_GB2312" w:hint="eastAsia"/>
          <w:kern w:val="0"/>
          <w:sz w:val="30"/>
          <w:szCs w:val="30"/>
        </w:rPr>
        <w:t>3</w:t>
      </w:r>
      <w:r>
        <w:rPr>
          <w:rFonts w:ascii="仿宋_GB2312" w:eastAsia="仿宋_GB2312" w:hAnsi="仿宋_GB2312" w:hint="eastAsia"/>
          <w:kern w:val="0"/>
          <w:sz w:val="30"/>
          <w:szCs w:val="30"/>
        </w:rPr>
        <w:t>人，离休人员</w:t>
      </w:r>
      <w:r>
        <w:rPr>
          <w:rFonts w:ascii="仿宋_GB2312" w:eastAsia="仿宋_GB2312" w:hAnsi="仿宋_GB2312" w:hint="eastAsia"/>
          <w:kern w:val="0"/>
          <w:sz w:val="30"/>
          <w:szCs w:val="30"/>
        </w:rPr>
        <w:t>0</w:t>
      </w:r>
      <w:r>
        <w:rPr>
          <w:rFonts w:ascii="仿宋_GB2312" w:eastAsia="仿宋_GB2312" w:hAnsi="仿宋_GB2312" w:hint="eastAsia"/>
          <w:kern w:val="0"/>
          <w:sz w:val="30"/>
          <w:szCs w:val="30"/>
        </w:rPr>
        <w:t>人，退休人员</w:t>
      </w:r>
      <w:r>
        <w:rPr>
          <w:rFonts w:ascii="仿宋_GB2312" w:eastAsia="仿宋_GB2312" w:hAnsi="仿宋_GB2312" w:hint="eastAsia"/>
          <w:kern w:val="0"/>
          <w:sz w:val="30"/>
          <w:szCs w:val="30"/>
        </w:rPr>
        <w:t>0</w:t>
      </w:r>
      <w:r>
        <w:rPr>
          <w:rFonts w:ascii="仿宋_GB2312" w:eastAsia="仿宋_GB2312" w:hAnsi="仿宋_GB2312" w:hint="eastAsia"/>
          <w:kern w:val="0"/>
          <w:sz w:val="30"/>
          <w:szCs w:val="30"/>
        </w:rPr>
        <w:t>人（不含由养老保险基金发放养老金的离退休人员）；年末其他人员</w:t>
      </w:r>
      <w:r>
        <w:rPr>
          <w:rFonts w:ascii="仿宋_GB2312" w:eastAsia="仿宋_GB2312" w:hAnsi="仿宋_GB2312" w:hint="eastAsia"/>
          <w:kern w:val="0"/>
          <w:sz w:val="30"/>
          <w:szCs w:val="30"/>
        </w:rPr>
        <w:t>0</w:t>
      </w:r>
      <w:r>
        <w:rPr>
          <w:rFonts w:ascii="仿宋_GB2312" w:eastAsia="仿宋_GB2312" w:hAnsi="仿宋_GB2312" w:hint="eastAsia"/>
          <w:kern w:val="0"/>
          <w:sz w:val="30"/>
          <w:szCs w:val="30"/>
        </w:rPr>
        <w:t>人；年末学生人数</w:t>
      </w:r>
      <w:r>
        <w:rPr>
          <w:rFonts w:ascii="仿宋_GB2312" w:eastAsia="仿宋_GB2312" w:hAnsi="仿宋_GB2312" w:hint="eastAsia"/>
          <w:kern w:val="0"/>
          <w:sz w:val="30"/>
          <w:szCs w:val="30"/>
        </w:rPr>
        <w:t>0</w:t>
      </w:r>
      <w:r>
        <w:rPr>
          <w:rFonts w:ascii="仿宋_GB2312" w:eastAsia="仿宋_GB2312" w:hAnsi="仿宋_GB2312" w:hint="eastAsia"/>
          <w:kern w:val="0"/>
          <w:sz w:val="30"/>
          <w:szCs w:val="30"/>
        </w:rPr>
        <w:t>人；由养老保险基金发放养老金的离退休人员</w:t>
      </w:r>
      <w:r>
        <w:rPr>
          <w:rFonts w:ascii="仿宋_GB2312" w:eastAsia="仿宋_GB2312" w:hAnsi="仿宋_GB2312" w:hint="eastAsia"/>
          <w:kern w:val="0"/>
          <w:sz w:val="30"/>
          <w:szCs w:val="30"/>
        </w:rPr>
        <w:t>0</w:t>
      </w:r>
      <w:r>
        <w:rPr>
          <w:rFonts w:ascii="仿宋_GB2312" w:eastAsia="仿宋_GB2312" w:hAnsi="仿宋_GB2312" w:hint="eastAsia"/>
          <w:kern w:val="0"/>
          <w:sz w:val="30"/>
          <w:szCs w:val="30"/>
        </w:rPr>
        <w:t>人。</w:t>
      </w:r>
    </w:p>
    <w:p w:rsidR="001D50DB" w:rsidRDefault="001D50DB">
      <w:pPr>
        <w:ind w:firstLineChars="150" w:firstLine="480"/>
        <w:rPr>
          <w:rFonts w:ascii="仿宋_GB2312" w:eastAsia="仿宋_GB2312" w:hAnsi="仿宋_GB2312"/>
          <w:sz w:val="32"/>
          <w:szCs w:val="32"/>
        </w:rPr>
      </w:pPr>
    </w:p>
    <w:p w:rsidR="001D50DB" w:rsidRDefault="006B7169">
      <w:pPr>
        <w:widowControl/>
        <w:spacing w:line="580" w:lineRule="exact"/>
        <w:jc w:val="center"/>
        <w:rPr>
          <w:rFonts w:ascii="仿宋_GB2312" w:eastAsia="仿宋_GB2312"/>
          <w:b/>
          <w:sz w:val="32"/>
          <w:szCs w:val="30"/>
        </w:rPr>
      </w:pPr>
      <w:r>
        <w:rPr>
          <w:rFonts w:ascii="仿宋_GB2312" w:eastAsia="仿宋_GB2312" w:cs="宋体" w:hint="eastAsia"/>
          <w:b/>
          <w:kern w:val="0"/>
          <w:sz w:val="32"/>
          <w:szCs w:val="32"/>
        </w:rPr>
        <w:t>第二部分</w:t>
      </w:r>
      <w:r>
        <w:rPr>
          <w:rFonts w:ascii="仿宋_GB2312" w:eastAsia="仿宋_GB2312" w:cs="宋体" w:hint="eastAsia"/>
          <w:b/>
          <w:kern w:val="0"/>
          <w:sz w:val="32"/>
          <w:szCs w:val="32"/>
        </w:rPr>
        <w:t xml:space="preserve">  </w:t>
      </w:r>
      <w:r>
        <w:rPr>
          <w:rFonts w:ascii="仿宋_GB2312" w:eastAsia="仿宋_GB2312" w:cs="宋体" w:hint="eastAsia"/>
          <w:b/>
          <w:kern w:val="0"/>
          <w:sz w:val="32"/>
          <w:szCs w:val="32"/>
        </w:rPr>
        <w:t>上饶市地方储备粮管理办公室</w:t>
      </w:r>
      <w:r>
        <w:rPr>
          <w:rFonts w:ascii="仿宋_GB2312" w:eastAsia="仿宋_GB2312" w:hint="eastAsia"/>
          <w:b/>
          <w:sz w:val="32"/>
          <w:szCs w:val="30"/>
        </w:rPr>
        <w:t>202</w:t>
      </w:r>
      <w:r>
        <w:rPr>
          <w:rFonts w:ascii="仿宋_GB2312" w:eastAsia="仿宋_GB2312" w:hint="eastAsia"/>
          <w:b/>
          <w:sz w:val="32"/>
          <w:szCs w:val="30"/>
        </w:rPr>
        <w:t>2</w:t>
      </w:r>
      <w:r>
        <w:rPr>
          <w:rFonts w:ascii="仿宋_GB2312" w:eastAsia="仿宋_GB2312" w:hint="eastAsia"/>
          <w:b/>
          <w:sz w:val="32"/>
          <w:szCs w:val="30"/>
        </w:rPr>
        <w:t>年部门预算情况说明</w:t>
      </w:r>
    </w:p>
    <w:p w:rsidR="001D50DB" w:rsidRDefault="001D50DB">
      <w:pPr>
        <w:widowControl/>
        <w:spacing w:line="580" w:lineRule="exact"/>
        <w:jc w:val="center"/>
        <w:rPr>
          <w:rFonts w:ascii="仿宋_GB2312" w:eastAsia="仿宋_GB2312"/>
          <w:b/>
          <w:sz w:val="32"/>
          <w:szCs w:val="30"/>
        </w:rPr>
      </w:pPr>
    </w:p>
    <w:p w:rsidR="001D50DB" w:rsidRDefault="006B7169">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w:t>
      </w:r>
      <w:r>
        <w:rPr>
          <w:rFonts w:ascii="楷体_GB2312" w:eastAsia="楷体_GB2312" w:hint="eastAsia"/>
          <w:b/>
          <w:sz w:val="32"/>
          <w:szCs w:val="30"/>
        </w:rPr>
        <w:t>202</w:t>
      </w:r>
      <w:r>
        <w:rPr>
          <w:rFonts w:ascii="楷体_GB2312" w:eastAsia="楷体_GB2312" w:hint="eastAsia"/>
          <w:b/>
          <w:sz w:val="32"/>
          <w:szCs w:val="30"/>
        </w:rPr>
        <w:t>2</w:t>
      </w:r>
      <w:r>
        <w:rPr>
          <w:rFonts w:ascii="楷体_GB2312" w:eastAsia="楷体_GB2312" w:hint="eastAsia"/>
          <w:b/>
          <w:sz w:val="32"/>
          <w:szCs w:val="30"/>
        </w:rPr>
        <w:t>年部门预算收支情况说明</w:t>
      </w:r>
    </w:p>
    <w:p w:rsidR="001D50DB" w:rsidRDefault="006B7169">
      <w:pPr>
        <w:rPr>
          <w:rStyle w:val="rowtreelevel4"/>
          <w:rFonts w:ascii="Adobe 仿宋 Std R" w:eastAsia="Adobe 仿宋 Std R" w:hAnsi="Adobe 仿宋 Std R"/>
          <w:b/>
          <w:sz w:val="32"/>
          <w:szCs w:val="32"/>
        </w:rPr>
      </w:pPr>
      <w:r>
        <w:rPr>
          <w:rStyle w:val="rowtreelevel4"/>
          <w:rFonts w:ascii="Adobe 仿宋 Std R" w:eastAsia="Adobe 仿宋 Std R" w:hAnsi="Adobe 仿宋 Std R" w:hint="eastAsia"/>
          <w:b/>
          <w:sz w:val="32"/>
          <w:szCs w:val="32"/>
        </w:rPr>
        <w:t xml:space="preserve">   </w:t>
      </w:r>
      <w:r>
        <w:rPr>
          <w:rStyle w:val="rowtreelevel4"/>
          <w:rFonts w:ascii="宋体" w:hAnsi="宋体" w:hint="eastAsia"/>
          <w:b/>
          <w:sz w:val="32"/>
          <w:szCs w:val="32"/>
        </w:rPr>
        <w:t>(</w:t>
      </w:r>
      <w:r>
        <w:rPr>
          <w:rStyle w:val="rowtreelevel4"/>
          <w:rFonts w:ascii="宋体" w:hAnsi="宋体" w:hint="eastAsia"/>
          <w:b/>
          <w:sz w:val="32"/>
          <w:szCs w:val="32"/>
        </w:rPr>
        <w:t>一</w:t>
      </w:r>
      <w:r>
        <w:rPr>
          <w:rStyle w:val="rowtreelevel4"/>
          <w:rFonts w:ascii="宋体" w:hAnsi="宋体" w:hint="eastAsia"/>
          <w:b/>
          <w:sz w:val="32"/>
          <w:szCs w:val="32"/>
        </w:rPr>
        <w:t>)</w:t>
      </w:r>
      <w:r>
        <w:rPr>
          <w:rStyle w:val="rowtreelevel4"/>
          <w:rFonts w:ascii="宋体" w:hAnsi="宋体" w:hint="eastAsia"/>
          <w:b/>
          <w:sz w:val="32"/>
          <w:szCs w:val="32"/>
        </w:rPr>
        <w:t>收入预算情况</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2022</w:t>
      </w:r>
      <w:r>
        <w:rPr>
          <w:rFonts w:ascii="仿宋_GB2312" w:eastAsia="仿宋_GB2312" w:hAnsi="仿宋_GB2312" w:hint="eastAsia"/>
          <w:kern w:val="0"/>
          <w:sz w:val="30"/>
          <w:szCs w:val="30"/>
        </w:rPr>
        <w:t>年上饶市地方储备粮管理办公室收入预算总额为</w:t>
      </w:r>
      <w:r>
        <w:rPr>
          <w:rFonts w:ascii="仿宋_GB2312" w:eastAsia="仿宋_GB2312" w:hAnsi="仿宋_GB2312" w:hint="eastAsia"/>
          <w:kern w:val="0"/>
          <w:sz w:val="30"/>
          <w:szCs w:val="30"/>
        </w:rPr>
        <w:t>30.84</w:t>
      </w:r>
      <w:r>
        <w:rPr>
          <w:rFonts w:ascii="仿宋_GB2312" w:eastAsia="仿宋_GB2312" w:hAnsi="仿宋_GB2312" w:hint="eastAsia"/>
          <w:kern w:val="0"/>
          <w:sz w:val="30"/>
          <w:szCs w:val="30"/>
        </w:rPr>
        <w:t>万元，其中：财政拨款收入</w:t>
      </w:r>
      <w:r>
        <w:rPr>
          <w:rFonts w:ascii="仿宋_GB2312" w:eastAsia="仿宋_GB2312" w:hAnsi="仿宋_GB2312" w:hint="eastAsia"/>
          <w:kern w:val="0"/>
          <w:sz w:val="30"/>
          <w:szCs w:val="30"/>
        </w:rPr>
        <w:t>30.84</w:t>
      </w:r>
      <w:r>
        <w:rPr>
          <w:rFonts w:ascii="仿宋_GB2312" w:eastAsia="仿宋_GB2312" w:hAnsi="仿宋_GB2312" w:hint="eastAsia"/>
          <w:kern w:val="0"/>
          <w:sz w:val="30"/>
          <w:szCs w:val="30"/>
        </w:rPr>
        <w:t>万元。较</w:t>
      </w:r>
      <w:r>
        <w:rPr>
          <w:rFonts w:ascii="仿宋_GB2312" w:eastAsia="仿宋_GB2312" w:hAnsi="仿宋_GB2312" w:hint="eastAsia"/>
          <w:kern w:val="0"/>
          <w:sz w:val="30"/>
          <w:szCs w:val="30"/>
        </w:rPr>
        <w:t>2021</w:t>
      </w:r>
      <w:r>
        <w:rPr>
          <w:rFonts w:ascii="仿宋_GB2312" w:eastAsia="仿宋_GB2312" w:hAnsi="仿宋_GB2312" w:hint="eastAsia"/>
          <w:kern w:val="0"/>
          <w:sz w:val="30"/>
          <w:szCs w:val="30"/>
        </w:rPr>
        <w:t>年减少</w:t>
      </w:r>
      <w:r>
        <w:rPr>
          <w:rFonts w:ascii="仿宋_GB2312" w:eastAsia="仿宋_GB2312" w:hAnsi="仿宋_GB2312" w:hint="eastAsia"/>
          <w:kern w:val="0"/>
          <w:sz w:val="30"/>
          <w:szCs w:val="30"/>
        </w:rPr>
        <w:lastRenderedPageBreak/>
        <w:t>了</w:t>
      </w:r>
      <w:r>
        <w:rPr>
          <w:rFonts w:ascii="仿宋_GB2312" w:eastAsia="仿宋_GB2312" w:hAnsi="仿宋_GB2312" w:hint="eastAsia"/>
          <w:kern w:val="0"/>
          <w:sz w:val="30"/>
          <w:szCs w:val="30"/>
        </w:rPr>
        <w:t>18.02</w:t>
      </w:r>
      <w:r>
        <w:rPr>
          <w:rFonts w:ascii="仿宋_GB2312" w:eastAsia="仿宋_GB2312" w:hAnsi="仿宋_GB2312" w:hint="eastAsia"/>
          <w:kern w:val="0"/>
          <w:sz w:val="30"/>
          <w:szCs w:val="30"/>
        </w:rPr>
        <w:t>万元，减少了</w:t>
      </w:r>
      <w:r>
        <w:rPr>
          <w:rFonts w:ascii="仿宋_GB2312" w:eastAsia="仿宋_GB2312" w:hAnsi="仿宋_GB2312" w:hint="eastAsia"/>
          <w:kern w:val="0"/>
          <w:sz w:val="30"/>
          <w:szCs w:val="30"/>
        </w:rPr>
        <w:t>36.88%</w:t>
      </w:r>
      <w:r>
        <w:rPr>
          <w:rFonts w:ascii="仿宋_GB2312" w:eastAsia="仿宋_GB2312" w:hAnsi="仿宋_GB2312" w:hint="eastAsia"/>
          <w:kern w:val="0"/>
          <w:sz w:val="30"/>
          <w:szCs w:val="30"/>
        </w:rPr>
        <w:t>，主要原因是：减少了人员支出和奖金支出。</w:t>
      </w:r>
    </w:p>
    <w:p w:rsidR="001D50DB" w:rsidRDefault="006B7169">
      <w:pPr>
        <w:ind w:firstLineChars="200" w:firstLine="643"/>
        <w:rPr>
          <w:rStyle w:val="rowtreelevel4"/>
          <w:rFonts w:ascii="宋体" w:hAnsi="宋体"/>
          <w:b/>
          <w:sz w:val="32"/>
          <w:szCs w:val="32"/>
        </w:rPr>
      </w:pPr>
      <w:r>
        <w:rPr>
          <w:rStyle w:val="rowtreelevel4"/>
          <w:rFonts w:ascii="宋体" w:hAnsi="宋体" w:hint="eastAsia"/>
          <w:b/>
          <w:sz w:val="32"/>
          <w:szCs w:val="32"/>
        </w:rPr>
        <w:t>(</w:t>
      </w:r>
      <w:r>
        <w:rPr>
          <w:rStyle w:val="rowtreelevel4"/>
          <w:rFonts w:ascii="宋体" w:hAnsi="宋体" w:hint="eastAsia"/>
          <w:b/>
          <w:sz w:val="32"/>
          <w:szCs w:val="32"/>
        </w:rPr>
        <w:t>二</w:t>
      </w:r>
      <w:r>
        <w:rPr>
          <w:rStyle w:val="rowtreelevel4"/>
          <w:rFonts w:ascii="宋体" w:hAnsi="宋体" w:hint="eastAsia"/>
          <w:b/>
          <w:sz w:val="32"/>
          <w:szCs w:val="32"/>
        </w:rPr>
        <w:t>)</w:t>
      </w:r>
      <w:r>
        <w:rPr>
          <w:rStyle w:val="rowtreelevel4"/>
          <w:rFonts w:ascii="宋体" w:hAnsi="宋体" w:hint="eastAsia"/>
          <w:b/>
          <w:sz w:val="32"/>
          <w:szCs w:val="32"/>
        </w:rPr>
        <w:t>支出预算情况</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2022</w:t>
      </w:r>
      <w:r>
        <w:rPr>
          <w:rFonts w:ascii="仿宋_GB2312" w:eastAsia="仿宋_GB2312" w:hAnsi="仿宋_GB2312" w:hint="eastAsia"/>
          <w:kern w:val="0"/>
          <w:sz w:val="30"/>
          <w:szCs w:val="30"/>
        </w:rPr>
        <w:t>年上饶市地方储备粮管理办公室支出预算总额为</w:t>
      </w:r>
      <w:r>
        <w:rPr>
          <w:rFonts w:ascii="仿宋_GB2312" w:eastAsia="仿宋_GB2312" w:hAnsi="仿宋_GB2312" w:hint="eastAsia"/>
          <w:kern w:val="0"/>
          <w:sz w:val="30"/>
          <w:szCs w:val="30"/>
        </w:rPr>
        <w:t>30.84</w:t>
      </w:r>
      <w:r>
        <w:rPr>
          <w:rFonts w:ascii="仿宋_GB2312" w:eastAsia="仿宋_GB2312" w:hAnsi="仿宋_GB2312" w:hint="eastAsia"/>
          <w:kern w:val="0"/>
          <w:sz w:val="30"/>
          <w:szCs w:val="30"/>
        </w:rPr>
        <w:t>万元，较</w:t>
      </w:r>
      <w:r>
        <w:rPr>
          <w:rFonts w:ascii="仿宋_GB2312" w:eastAsia="仿宋_GB2312" w:hAnsi="仿宋_GB2312" w:hint="eastAsia"/>
          <w:kern w:val="0"/>
          <w:sz w:val="30"/>
          <w:szCs w:val="30"/>
        </w:rPr>
        <w:t>2021</w:t>
      </w:r>
      <w:r>
        <w:rPr>
          <w:rFonts w:ascii="仿宋_GB2312" w:eastAsia="仿宋_GB2312" w:hAnsi="仿宋_GB2312" w:hint="eastAsia"/>
          <w:kern w:val="0"/>
          <w:sz w:val="30"/>
          <w:szCs w:val="30"/>
        </w:rPr>
        <w:t>年减少了</w:t>
      </w:r>
      <w:r>
        <w:rPr>
          <w:rFonts w:ascii="仿宋_GB2312" w:eastAsia="仿宋_GB2312" w:hAnsi="仿宋_GB2312" w:hint="eastAsia"/>
          <w:kern w:val="0"/>
          <w:sz w:val="30"/>
          <w:szCs w:val="30"/>
        </w:rPr>
        <w:t>18.02</w:t>
      </w:r>
      <w:r>
        <w:rPr>
          <w:rFonts w:ascii="仿宋_GB2312" w:eastAsia="仿宋_GB2312" w:hAnsi="仿宋_GB2312" w:hint="eastAsia"/>
          <w:kern w:val="0"/>
          <w:sz w:val="30"/>
          <w:szCs w:val="30"/>
        </w:rPr>
        <w:t>万元，减少了</w:t>
      </w:r>
      <w:r>
        <w:rPr>
          <w:rFonts w:ascii="仿宋_GB2312" w:eastAsia="仿宋_GB2312" w:hAnsi="仿宋_GB2312" w:hint="eastAsia"/>
          <w:kern w:val="0"/>
          <w:sz w:val="30"/>
          <w:szCs w:val="30"/>
        </w:rPr>
        <w:t>36.88%</w:t>
      </w:r>
      <w:r>
        <w:rPr>
          <w:rFonts w:ascii="仿宋_GB2312" w:eastAsia="仿宋_GB2312" w:hAnsi="仿宋_GB2312" w:hint="eastAsia"/>
          <w:kern w:val="0"/>
          <w:sz w:val="30"/>
          <w:szCs w:val="30"/>
        </w:rPr>
        <w:t>，主要原因是：减少了人员支出和奖金支出。</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其中：按支出项目类别划分：基本支出</w:t>
      </w:r>
      <w:r>
        <w:rPr>
          <w:rFonts w:ascii="仿宋_GB2312" w:eastAsia="仿宋_GB2312" w:hAnsi="仿宋_GB2312" w:hint="eastAsia"/>
          <w:kern w:val="0"/>
          <w:sz w:val="30"/>
          <w:szCs w:val="30"/>
        </w:rPr>
        <w:t>30.84</w:t>
      </w:r>
      <w:r>
        <w:rPr>
          <w:rFonts w:ascii="仿宋_GB2312" w:eastAsia="仿宋_GB2312" w:hAnsi="仿宋_GB2312" w:hint="eastAsia"/>
          <w:kern w:val="0"/>
          <w:sz w:val="30"/>
          <w:szCs w:val="30"/>
        </w:rPr>
        <w:t>万元，其中：工资福利支出</w:t>
      </w:r>
      <w:r>
        <w:rPr>
          <w:rFonts w:ascii="仿宋_GB2312" w:eastAsia="仿宋_GB2312" w:hAnsi="仿宋_GB2312" w:hint="eastAsia"/>
          <w:kern w:val="0"/>
          <w:sz w:val="30"/>
          <w:szCs w:val="30"/>
        </w:rPr>
        <w:t>29.52</w:t>
      </w:r>
      <w:r>
        <w:rPr>
          <w:rFonts w:ascii="仿宋_GB2312" w:eastAsia="仿宋_GB2312" w:hAnsi="仿宋_GB2312" w:hint="eastAsia"/>
          <w:kern w:val="0"/>
          <w:sz w:val="30"/>
          <w:szCs w:val="30"/>
        </w:rPr>
        <w:t>万元，商品和服务支出</w:t>
      </w:r>
      <w:r>
        <w:rPr>
          <w:rFonts w:ascii="仿宋_GB2312" w:eastAsia="仿宋_GB2312" w:hAnsi="仿宋_GB2312" w:hint="eastAsia"/>
          <w:kern w:val="0"/>
          <w:sz w:val="30"/>
          <w:szCs w:val="30"/>
        </w:rPr>
        <w:t>1.32</w:t>
      </w:r>
      <w:r>
        <w:rPr>
          <w:rFonts w:ascii="仿宋_GB2312" w:eastAsia="仿宋_GB2312" w:hAnsi="仿宋_GB2312" w:hint="eastAsia"/>
          <w:kern w:val="0"/>
          <w:sz w:val="30"/>
          <w:szCs w:val="30"/>
        </w:rPr>
        <w:t>万元。</w:t>
      </w:r>
    </w:p>
    <w:p w:rsidR="001D50DB" w:rsidRDefault="006B7169">
      <w:pPr>
        <w:ind w:firstLineChars="200" w:firstLine="643"/>
        <w:rPr>
          <w:rStyle w:val="rowtreelevel4"/>
        </w:rPr>
      </w:pPr>
      <w:r>
        <w:rPr>
          <w:rStyle w:val="rowtreelevel4"/>
          <w:rFonts w:ascii="宋体" w:hAnsi="宋体" w:hint="eastAsia"/>
          <w:b/>
          <w:sz w:val="32"/>
          <w:szCs w:val="32"/>
        </w:rPr>
        <w:t>(</w:t>
      </w:r>
      <w:r>
        <w:rPr>
          <w:rStyle w:val="rowtreelevel4"/>
          <w:rFonts w:ascii="宋体" w:hAnsi="宋体" w:hint="eastAsia"/>
          <w:b/>
          <w:sz w:val="32"/>
          <w:szCs w:val="32"/>
        </w:rPr>
        <w:t>三</w:t>
      </w:r>
      <w:r>
        <w:rPr>
          <w:rStyle w:val="rowtreelevel4"/>
          <w:rFonts w:ascii="宋体" w:hAnsi="宋体" w:hint="eastAsia"/>
          <w:b/>
          <w:sz w:val="32"/>
          <w:szCs w:val="32"/>
        </w:rPr>
        <w:t>)</w:t>
      </w:r>
      <w:r>
        <w:rPr>
          <w:rStyle w:val="rowtreelevel4"/>
          <w:rFonts w:ascii="宋体" w:hAnsi="宋体" w:hint="eastAsia"/>
          <w:b/>
          <w:sz w:val="32"/>
          <w:szCs w:val="32"/>
        </w:rPr>
        <w:t>财政拨款支出情况</w:t>
      </w:r>
    </w:p>
    <w:p w:rsidR="00BB27B3" w:rsidRDefault="006B7169">
      <w:pPr>
        <w:widowControl/>
        <w:spacing w:line="580" w:lineRule="exact"/>
        <w:ind w:firstLine="636"/>
        <w:jc w:val="left"/>
        <w:rPr>
          <w:rFonts w:ascii="仿宋_GB2312" w:eastAsia="仿宋_GB2312" w:hAnsi="仿宋_GB2312" w:hint="eastAsia"/>
          <w:kern w:val="0"/>
          <w:sz w:val="30"/>
          <w:szCs w:val="30"/>
        </w:rPr>
      </w:pPr>
      <w:r>
        <w:rPr>
          <w:rFonts w:ascii="仿宋_GB2312" w:eastAsia="仿宋_GB2312" w:hAnsi="仿宋_GB2312" w:hint="eastAsia"/>
          <w:kern w:val="0"/>
          <w:sz w:val="30"/>
          <w:szCs w:val="30"/>
        </w:rPr>
        <w:t>2022</w:t>
      </w:r>
      <w:r>
        <w:rPr>
          <w:rFonts w:ascii="仿宋_GB2312" w:eastAsia="仿宋_GB2312" w:hAnsi="仿宋_GB2312" w:hint="eastAsia"/>
          <w:kern w:val="0"/>
          <w:sz w:val="30"/>
          <w:szCs w:val="30"/>
        </w:rPr>
        <w:t>年上饶市地方储备粮管理办公室支出预算总额为</w:t>
      </w:r>
      <w:r>
        <w:rPr>
          <w:rFonts w:ascii="仿宋_GB2312" w:eastAsia="仿宋_GB2312" w:hAnsi="仿宋_GB2312" w:hint="eastAsia"/>
          <w:kern w:val="0"/>
          <w:sz w:val="30"/>
          <w:szCs w:val="30"/>
        </w:rPr>
        <w:t>30.84</w:t>
      </w:r>
      <w:r>
        <w:rPr>
          <w:rFonts w:ascii="仿宋_GB2312" w:eastAsia="仿宋_GB2312" w:hAnsi="仿宋_GB2312" w:hint="eastAsia"/>
          <w:kern w:val="0"/>
          <w:sz w:val="30"/>
          <w:szCs w:val="30"/>
        </w:rPr>
        <w:t>万元</w:t>
      </w:r>
      <w:r w:rsidR="00BB27B3">
        <w:rPr>
          <w:rFonts w:ascii="仿宋_GB2312" w:eastAsia="仿宋_GB2312" w:hAnsi="仿宋_GB2312" w:hint="eastAsia"/>
          <w:kern w:val="0"/>
          <w:sz w:val="30"/>
          <w:szCs w:val="30"/>
        </w:rPr>
        <w:t>。</w:t>
      </w:r>
    </w:p>
    <w:p w:rsidR="001D50DB" w:rsidRDefault="006B7169">
      <w:pPr>
        <w:widowControl/>
        <w:spacing w:line="580" w:lineRule="exact"/>
        <w:ind w:firstLine="636"/>
        <w:jc w:val="left"/>
        <w:rPr>
          <w:rFonts w:ascii="仿宋_GB2312" w:eastAsia="仿宋_GB2312" w:hAnsi="仿宋_GB2312" w:hint="eastAsia"/>
          <w:kern w:val="0"/>
          <w:sz w:val="30"/>
          <w:szCs w:val="30"/>
        </w:rPr>
      </w:pPr>
      <w:r>
        <w:rPr>
          <w:rFonts w:ascii="仿宋_GB2312" w:eastAsia="仿宋_GB2312" w:hAnsi="仿宋_GB2312" w:hint="eastAsia"/>
          <w:kern w:val="0"/>
          <w:sz w:val="30"/>
          <w:szCs w:val="30"/>
        </w:rPr>
        <w:t>其中：按支出项目类别划分：基本支出</w:t>
      </w:r>
      <w:r>
        <w:rPr>
          <w:rFonts w:ascii="仿宋_GB2312" w:eastAsia="仿宋_GB2312" w:hAnsi="仿宋_GB2312" w:hint="eastAsia"/>
          <w:kern w:val="0"/>
          <w:sz w:val="30"/>
          <w:szCs w:val="30"/>
        </w:rPr>
        <w:t>30.84</w:t>
      </w:r>
      <w:r>
        <w:rPr>
          <w:rFonts w:ascii="仿宋_GB2312" w:eastAsia="仿宋_GB2312" w:hAnsi="仿宋_GB2312" w:hint="eastAsia"/>
          <w:kern w:val="0"/>
          <w:sz w:val="30"/>
          <w:szCs w:val="30"/>
        </w:rPr>
        <w:t>万元，其中：工资福利支出</w:t>
      </w:r>
      <w:r>
        <w:rPr>
          <w:rFonts w:ascii="仿宋_GB2312" w:eastAsia="仿宋_GB2312" w:hAnsi="仿宋_GB2312" w:hint="eastAsia"/>
          <w:kern w:val="0"/>
          <w:sz w:val="30"/>
          <w:szCs w:val="30"/>
        </w:rPr>
        <w:t>29.52</w:t>
      </w:r>
      <w:r>
        <w:rPr>
          <w:rFonts w:ascii="仿宋_GB2312" w:eastAsia="仿宋_GB2312" w:hAnsi="仿宋_GB2312" w:hint="eastAsia"/>
          <w:kern w:val="0"/>
          <w:sz w:val="30"/>
          <w:szCs w:val="30"/>
        </w:rPr>
        <w:t>万元，商品和服务支出</w:t>
      </w:r>
      <w:r>
        <w:rPr>
          <w:rFonts w:ascii="仿宋_GB2312" w:eastAsia="仿宋_GB2312" w:hAnsi="仿宋_GB2312" w:hint="eastAsia"/>
          <w:kern w:val="0"/>
          <w:sz w:val="30"/>
          <w:szCs w:val="30"/>
        </w:rPr>
        <w:t>1.32</w:t>
      </w:r>
      <w:r>
        <w:rPr>
          <w:rFonts w:ascii="仿宋_GB2312" w:eastAsia="仿宋_GB2312" w:hAnsi="仿宋_GB2312" w:hint="eastAsia"/>
          <w:kern w:val="0"/>
          <w:sz w:val="30"/>
          <w:szCs w:val="30"/>
        </w:rPr>
        <w:t>万元。较</w:t>
      </w:r>
      <w:r>
        <w:rPr>
          <w:rFonts w:ascii="仿宋_GB2312" w:eastAsia="仿宋_GB2312" w:hAnsi="仿宋_GB2312" w:hint="eastAsia"/>
          <w:kern w:val="0"/>
          <w:sz w:val="30"/>
          <w:szCs w:val="30"/>
        </w:rPr>
        <w:t>2021</w:t>
      </w:r>
      <w:r>
        <w:rPr>
          <w:rFonts w:ascii="仿宋_GB2312" w:eastAsia="仿宋_GB2312" w:hAnsi="仿宋_GB2312" w:hint="eastAsia"/>
          <w:kern w:val="0"/>
          <w:sz w:val="30"/>
          <w:szCs w:val="30"/>
        </w:rPr>
        <w:t>年减少了</w:t>
      </w:r>
      <w:r>
        <w:rPr>
          <w:rFonts w:ascii="仿宋_GB2312" w:eastAsia="仿宋_GB2312" w:hAnsi="仿宋_GB2312" w:hint="eastAsia"/>
          <w:kern w:val="0"/>
          <w:sz w:val="30"/>
          <w:szCs w:val="30"/>
        </w:rPr>
        <w:t>18.02</w:t>
      </w:r>
      <w:r>
        <w:rPr>
          <w:rFonts w:ascii="仿宋_GB2312" w:eastAsia="仿宋_GB2312" w:hAnsi="仿宋_GB2312" w:hint="eastAsia"/>
          <w:kern w:val="0"/>
          <w:sz w:val="30"/>
          <w:szCs w:val="30"/>
        </w:rPr>
        <w:t>万元，减少了</w:t>
      </w:r>
      <w:r>
        <w:rPr>
          <w:rFonts w:ascii="仿宋_GB2312" w:eastAsia="仿宋_GB2312" w:hAnsi="仿宋_GB2312" w:hint="eastAsia"/>
          <w:kern w:val="0"/>
          <w:sz w:val="30"/>
          <w:szCs w:val="30"/>
        </w:rPr>
        <w:t>36.88%</w:t>
      </w:r>
      <w:r>
        <w:rPr>
          <w:rFonts w:ascii="仿宋_GB2312" w:eastAsia="仿宋_GB2312" w:hAnsi="仿宋_GB2312" w:hint="eastAsia"/>
          <w:kern w:val="0"/>
          <w:sz w:val="30"/>
          <w:szCs w:val="30"/>
        </w:rPr>
        <w:t>，主要原因是：减少了人员支出和奖金支出。</w:t>
      </w:r>
    </w:p>
    <w:p w:rsidR="00BB27B3" w:rsidRDefault="00BB27B3" w:rsidP="00BB27B3">
      <w:pPr>
        <w:widowControl/>
        <w:spacing w:line="580" w:lineRule="exact"/>
        <w:ind w:firstLine="636"/>
        <w:jc w:val="left"/>
        <w:rPr>
          <w:rFonts w:ascii="Adobe 仿宋 Std R" w:eastAsia="Adobe 仿宋 Std R" w:hAnsi="Adobe 仿宋 Std R"/>
          <w:color w:val="000000"/>
          <w:sz w:val="32"/>
          <w:szCs w:val="32"/>
        </w:rPr>
      </w:pPr>
      <w:r>
        <w:rPr>
          <w:rFonts w:ascii="Adobe 仿宋 Std R" w:eastAsia="Adobe 仿宋 Std R" w:hAnsi="Adobe 仿宋 Std R" w:hint="eastAsia"/>
          <w:color w:val="000000"/>
          <w:sz w:val="32"/>
          <w:szCs w:val="32"/>
        </w:rPr>
        <w:t>按支出功能科目划分：科学技术支出0万元，社会保障和就业支出0万元，农林水支出0万元，住房保障支出0万元，粮油物资储备支出</w:t>
      </w:r>
      <w:r>
        <w:rPr>
          <w:rFonts w:ascii="仿宋_GB2312" w:eastAsia="仿宋_GB2312" w:hAnsi="仿宋_GB2312" w:hint="eastAsia"/>
          <w:kern w:val="0"/>
          <w:sz w:val="30"/>
          <w:szCs w:val="30"/>
        </w:rPr>
        <w:t>30.84</w:t>
      </w:r>
      <w:r>
        <w:rPr>
          <w:rFonts w:ascii="Adobe 仿宋 Std R" w:eastAsia="Adobe 仿宋 Std R" w:hAnsi="Adobe 仿宋 Std R" w:hint="eastAsia"/>
          <w:color w:val="000000"/>
          <w:sz w:val="32"/>
          <w:szCs w:val="32"/>
        </w:rPr>
        <w:t>万元。</w:t>
      </w:r>
    </w:p>
    <w:p w:rsidR="00BB27B3" w:rsidRDefault="00BB27B3" w:rsidP="00BB27B3">
      <w:pPr>
        <w:widowControl/>
        <w:spacing w:line="580" w:lineRule="exact"/>
        <w:ind w:firstLine="636"/>
        <w:jc w:val="left"/>
        <w:rPr>
          <w:rFonts w:ascii="Adobe 仿宋 Std R" w:eastAsia="Adobe 仿宋 Std R" w:hAnsi="Adobe 仿宋 Std R"/>
          <w:color w:val="000000"/>
          <w:sz w:val="32"/>
          <w:szCs w:val="32"/>
        </w:rPr>
      </w:pPr>
      <w:r>
        <w:rPr>
          <w:rFonts w:ascii="Adobe 仿宋 Std R" w:eastAsia="Adobe 仿宋 Std R" w:hAnsi="Adobe 仿宋 Std R" w:hint="eastAsia"/>
          <w:color w:val="000000"/>
          <w:sz w:val="32"/>
          <w:szCs w:val="32"/>
        </w:rPr>
        <w:t>按支出经济分类划分：工资福利支出29.52万元，商品和服务支出1.32万元，对个人和家庭的补助0万元，资本性支出0万元。</w:t>
      </w:r>
    </w:p>
    <w:p w:rsidR="00BB27B3" w:rsidRDefault="00BB27B3">
      <w:pPr>
        <w:widowControl/>
        <w:spacing w:line="580" w:lineRule="exact"/>
        <w:ind w:firstLine="636"/>
        <w:jc w:val="left"/>
        <w:rPr>
          <w:rFonts w:ascii="仿宋_GB2312" w:eastAsia="仿宋_GB2312" w:hAnsi="仿宋_GB2312"/>
          <w:kern w:val="0"/>
          <w:sz w:val="30"/>
          <w:szCs w:val="30"/>
        </w:rPr>
      </w:pPr>
    </w:p>
    <w:p w:rsidR="001D50DB" w:rsidRDefault="006B7169">
      <w:pPr>
        <w:ind w:firstLineChars="200" w:firstLine="643"/>
        <w:rPr>
          <w:rStyle w:val="rowtreelevel4"/>
          <w:rFonts w:ascii="宋体" w:hAnsi="宋体"/>
          <w:b/>
          <w:sz w:val="32"/>
          <w:szCs w:val="32"/>
        </w:rPr>
      </w:pPr>
      <w:r>
        <w:rPr>
          <w:rStyle w:val="rowtreelevel4"/>
          <w:rFonts w:ascii="宋体" w:hAnsi="宋体" w:hint="eastAsia"/>
          <w:b/>
          <w:sz w:val="32"/>
          <w:szCs w:val="32"/>
        </w:rPr>
        <w:t>(</w:t>
      </w:r>
      <w:r>
        <w:rPr>
          <w:rStyle w:val="rowtreelevel4"/>
          <w:rFonts w:ascii="宋体" w:hAnsi="宋体" w:hint="eastAsia"/>
          <w:b/>
          <w:sz w:val="32"/>
          <w:szCs w:val="32"/>
        </w:rPr>
        <w:t>四</w:t>
      </w:r>
      <w:r>
        <w:rPr>
          <w:rStyle w:val="rowtreelevel4"/>
          <w:rFonts w:ascii="宋体" w:hAnsi="宋体" w:hint="eastAsia"/>
          <w:b/>
          <w:sz w:val="32"/>
          <w:szCs w:val="32"/>
        </w:rPr>
        <w:t>)</w:t>
      </w:r>
      <w:r>
        <w:rPr>
          <w:rStyle w:val="rowtreelevel4"/>
          <w:rFonts w:ascii="宋体" w:hAnsi="宋体" w:hint="eastAsia"/>
          <w:b/>
          <w:sz w:val="32"/>
          <w:szCs w:val="32"/>
        </w:rPr>
        <w:t>政府性基金情况</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没有使用政府性基金预算拨款安排的支出。</w:t>
      </w:r>
    </w:p>
    <w:p w:rsidR="00382227" w:rsidRDefault="00382227" w:rsidP="00382227">
      <w:pPr>
        <w:ind w:firstLineChars="200" w:firstLine="643"/>
        <w:rPr>
          <w:rStyle w:val="rowtreelevel4"/>
          <w:rFonts w:ascii="宋体" w:hAnsi="宋体" w:hint="eastAsia"/>
          <w:b/>
          <w:sz w:val="32"/>
          <w:szCs w:val="32"/>
        </w:rPr>
      </w:pPr>
      <w:r>
        <w:rPr>
          <w:rStyle w:val="rowtreelevel4"/>
          <w:rFonts w:ascii="宋体" w:hAnsi="宋体" w:hint="eastAsia"/>
          <w:b/>
          <w:sz w:val="32"/>
          <w:szCs w:val="32"/>
        </w:rPr>
        <w:lastRenderedPageBreak/>
        <w:t>（五）国有资本经营情况</w:t>
      </w:r>
    </w:p>
    <w:p w:rsidR="00382227" w:rsidRDefault="00382227" w:rsidP="00382227">
      <w:pPr>
        <w:ind w:firstLineChars="200" w:firstLine="640"/>
        <w:rPr>
          <w:rFonts w:ascii="Adobe 仿宋 Std R" w:eastAsia="Adobe 仿宋 Std R" w:hAnsi="Adobe 仿宋 Std R" w:hint="eastAsia"/>
          <w:sz w:val="32"/>
          <w:szCs w:val="32"/>
        </w:rPr>
      </w:pPr>
      <w:r>
        <w:rPr>
          <w:rFonts w:ascii="Adobe 仿宋 Std R" w:eastAsia="Adobe 仿宋 Std R" w:hAnsi="Adobe 仿宋 Std R" w:hint="eastAsia"/>
          <w:sz w:val="32"/>
          <w:szCs w:val="32"/>
        </w:rPr>
        <w:t>没有使用国有资本经营预算拨款安排的支出。</w:t>
      </w:r>
    </w:p>
    <w:p w:rsidR="001D50DB" w:rsidRDefault="00382227" w:rsidP="00382227">
      <w:pPr>
        <w:ind w:firstLineChars="200" w:firstLine="643"/>
        <w:rPr>
          <w:rFonts w:ascii="仿宋" w:eastAsia="仿宋" w:hAnsi="仿宋" w:cs="仿宋"/>
          <w:b/>
          <w:color w:val="000000"/>
          <w:kern w:val="0"/>
          <w:sz w:val="32"/>
          <w:szCs w:val="32"/>
          <w:shd w:val="clear" w:color="auto" w:fill="FFFFFF"/>
        </w:rPr>
      </w:pPr>
      <w:r>
        <w:rPr>
          <w:rStyle w:val="rowtreelevel3"/>
          <w:rFonts w:ascii="宋体" w:hAnsi="宋体" w:hint="eastAsia"/>
          <w:b/>
          <w:color w:val="000000"/>
          <w:sz w:val="32"/>
          <w:szCs w:val="32"/>
        </w:rPr>
        <w:t xml:space="preserve"> </w:t>
      </w:r>
      <w:r w:rsidR="006B7169">
        <w:rPr>
          <w:rStyle w:val="rowtreelevel4"/>
          <w:rFonts w:ascii="宋体" w:hAnsi="宋体" w:hint="eastAsia"/>
          <w:b/>
          <w:color w:val="000000"/>
          <w:sz w:val="32"/>
          <w:szCs w:val="32"/>
        </w:rPr>
        <w:t>(</w:t>
      </w:r>
      <w:r>
        <w:rPr>
          <w:rStyle w:val="rowtreelevel4"/>
          <w:rFonts w:ascii="宋体" w:hAnsi="宋体" w:hint="eastAsia"/>
          <w:b/>
          <w:color w:val="000000"/>
          <w:sz w:val="32"/>
          <w:szCs w:val="32"/>
        </w:rPr>
        <w:t>六</w:t>
      </w:r>
      <w:r w:rsidR="006B7169">
        <w:rPr>
          <w:rStyle w:val="rowtreelevel4"/>
          <w:rFonts w:ascii="宋体" w:hAnsi="宋体" w:hint="eastAsia"/>
          <w:b/>
          <w:color w:val="000000"/>
          <w:sz w:val="32"/>
          <w:szCs w:val="32"/>
        </w:rPr>
        <w:t>)</w:t>
      </w:r>
      <w:r w:rsidR="006B7169">
        <w:rPr>
          <w:rStyle w:val="rowtreelevel4"/>
          <w:rFonts w:ascii="宋体" w:hAnsi="宋体" w:hint="eastAsia"/>
          <w:b/>
          <w:color w:val="000000"/>
          <w:sz w:val="32"/>
          <w:szCs w:val="32"/>
        </w:rPr>
        <w:t>机关运行经费等重要事项的说明</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2022</w:t>
      </w:r>
      <w:r>
        <w:rPr>
          <w:rFonts w:ascii="仿宋_GB2312" w:eastAsia="仿宋_GB2312" w:hAnsi="仿宋_GB2312" w:hint="eastAsia"/>
          <w:kern w:val="0"/>
          <w:sz w:val="30"/>
          <w:szCs w:val="30"/>
        </w:rPr>
        <w:t>年部门本级及下属参公单位机关运行费预算</w:t>
      </w:r>
      <w:r w:rsidR="001E6C00">
        <w:rPr>
          <w:rFonts w:ascii="仿宋_GB2312" w:eastAsia="仿宋_GB2312" w:hAnsi="仿宋_GB2312" w:hint="eastAsia"/>
          <w:kern w:val="0"/>
          <w:sz w:val="30"/>
          <w:szCs w:val="30"/>
        </w:rPr>
        <w:t>0</w:t>
      </w:r>
      <w:r>
        <w:rPr>
          <w:rFonts w:ascii="仿宋_GB2312" w:eastAsia="仿宋_GB2312" w:hAnsi="仿宋_GB2312" w:hint="eastAsia"/>
          <w:kern w:val="0"/>
          <w:sz w:val="30"/>
          <w:szCs w:val="30"/>
        </w:rPr>
        <w:t>万元，比</w:t>
      </w:r>
      <w:r>
        <w:rPr>
          <w:rFonts w:ascii="仿宋_GB2312" w:eastAsia="仿宋_GB2312" w:hAnsi="仿宋_GB2312" w:hint="eastAsia"/>
          <w:kern w:val="0"/>
          <w:sz w:val="30"/>
          <w:szCs w:val="30"/>
        </w:rPr>
        <w:t>2021</w:t>
      </w:r>
      <w:r>
        <w:rPr>
          <w:rFonts w:ascii="仿宋_GB2312" w:eastAsia="仿宋_GB2312" w:hAnsi="仿宋_GB2312" w:hint="eastAsia"/>
          <w:kern w:val="0"/>
          <w:sz w:val="30"/>
          <w:szCs w:val="30"/>
        </w:rPr>
        <w:t>年预算降低</w:t>
      </w:r>
      <w:r w:rsidR="001E6C00">
        <w:rPr>
          <w:rFonts w:ascii="仿宋_GB2312" w:eastAsia="仿宋_GB2312" w:hAnsi="仿宋_GB2312" w:hint="eastAsia"/>
          <w:kern w:val="0"/>
          <w:sz w:val="30"/>
          <w:szCs w:val="30"/>
        </w:rPr>
        <w:t>0</w:t>
      </w:r>
      <w:r>
        <w:rPr>
          <w:rFonts w:ascii="仿宋_GB2312" w:eastAsia="仿宋_GB2312" w:hAnsi="仿宋_GB2312" w:hint="eastAsia"/>
          <w:kern w:val="0"/>
          <w:sz w:val="30"/>
          <w:szCs w:val="30"/>
        </w:rPr>
        <w:t>万元，下降</w:t>
      </w:r>
      <w:r w:rsidR="001E6C00">
        <w:rPr>
          <w:rFonts w:ascii="仿宋_GB2312" w:eastAsia="仿宋_GB2312" w:hAnsi="仿宋_GB2312" w:hint="eastAsia"/>
          <w:kern w:val="0"/>
          <w:sz w:val="30"/>
          <w:szCs w:val="30"/>
        </w:rPr>
        <w:t>0</w:t>
      </w:r>
      <w:r>
        <w:rPr>
          <w:rFonts w:ascii="仿宋_GB2312" w:eastAsia="仿宋_GB2312" w:hAnsi="仿宋_GB2312" w:hint="eastAsia"/>
          <w:kern w:val="0"/>
          <w:sz w:val="30"/>
          <w:szCs w:val="30"/>
        </w:rPr>
        <w:t>%</w:t>
      </w:r>
      <w:r>
        <w:rPr>
          <w:rFonts w:ascii="仿宋_GB2312" w:eastAsia="仿宋_GB2312" w:hAnsi="仿宋_GB2312" w:hint="eastAsia"/>
          <w:kern w:val="0"/>
          <w:sz w:val="30"/>
          <w:szCs w:val="30"/>
        </w:rPr>
        <w:t>。</w:t>
      </w:r>
    </w:p>
    <w:p w:rsidR="001D50DB" w:rsidRDefault="006B7169">
      <w:pPr>
        <w:widowControl/>
        <w:spacing w:line="580" w:lineRule="exact"/>
        <w:ind w:firstLine="636"/>
        <w:jc w:val="left"/>
        <w:rPr>
          <w:rFonts w:ascii="仿宋_GB2312" w:eastAsia="仿宋_GB2312" w:hAnsi="仿宋_GB2312"/>
          <w:kern w:val="0"/>
          <w:sz w:val="30"/>
          <w:szCs w:val="30"/>
        </w:rPr>
      </w:pPr>
      <w:r>
        <w:rPr>
          <w:rFonts w:ascii="仿宋_GB2312" w:eastAsia="仿宋_GB2312" w:hAnsi="仿宋_GB2312" w:hint="eastAsia"/>
          <w:kern w:val="0"/>
          <w:sz w:val="30"/>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1D50DB" w:rsidRDefault="006B7169">
      <w:pPr>
        <w:ind w:firstLineChars="200" w:firstLine="643"/>
        <w:rPr>
          <w:rStyle w:val="rowtreelevel4"/>
          <w:rFonts w:ascii="宋体" w:hAnsi="宋体"/>
          <w:b/>
          <w:sz w:val="32"/>
          <w:szCs w:val="32"/>
        </w:rPr>
      </w:pPr>
      <w:r>
        <w:rPr>
          <w:rStyle w:val="rowtreelevel4"/>
          <w:rFonts w:ascii="宋体" w:hAnsi="宋体" w:hint="eastAsia"/>
          <w:b/>
          <w:sz w:val="32"/>
          <w:szCs w:val="32"/>
        </w:rPr>
        <w:t>(</w:t>
      </w:r>
      <w:r w:rsidR="00382227">
        <w:rPr>
          <w:rStyle w:val="rowtreelevel4"/>
          <w:rFonts w:ascii="宋体" w:hAnsi="宋体" w:hint="eastAsia"/>
          <w:b/>
          <w:sz w:val="32"/>
          <w:szCs w:val="32"/>
        </w:rPr>
        <w:t>七</w:t>
      </w:r>
      <w:r>
        <w:rPr>
          <w:rStyle w:val="rowtreelevel4"/>
          <w:rFonts w:ascii="宋体" w:hAnsi="宋体" w:hint="eastAsia"/>
          <w:b/>
          <w:sz w:val="32"/>
          <w:szCs w:val="32"/>
        </w:rPr>
        <w:t>)</w:t>
      </w:r>
      <w:r>
        <w:rPr>
          <w:rStyle w:val="rowtreelevel4"/>
          <w:rFonts w:ascii="宋体" w:hAnsi="宋体" w:hint="eastAsia"/>
          <w:b/>
          <w:sz w:val="32"/>
          <w:szCs w:val="32"/>
        </w:rPr>
        <w:t>政府采购情况</w:t>
      </w:r>
    </w:p>
    <w:p w:rsidR="001D50DB" w:rsidRDefault="006B7169">
      <w:pPr>
        <w:pStyle w:val="p0"/>
        <w:spacing w:line="600" w:lineRule="atLeast"/>
        <w:ind w:firstLineChars="200" w:firstLine="600"/>
        <w:rPr>
          <w:rFonts w:ascii="仿宋_GB2312" w:eastAsia="仿宋_GB2312" w:hAnsi="仿宋_GB2312"/>
          <w:sz w:val="30"/>
          <w:szCs w:val="30"/>
        </w:rPr>
      </w:pPr>
      <w:r>
        <w:rPr>
          <w:rFonts w:ascii="仿宋_GB2312" w:eastAsia="仿宋_GB2312" w:hAnsi="仿宋_GB2312" w:hint="eastAsia"/>
          <w:sz w:val="30"/>
          <w:szCs w:val="30"/>
        </w:rPr>
        <w:t>本单位</w:t>
      </w:r>
      <w:r>
        <w:rPr>
          <w:rFonts w:ascii="仿宋_GB2312" w:eastAsia="仿宋_GB2312" w:hAnsi="仿宋_GB2312" w:hint="eastAsia"/>
          <w:sz w:val="30"/>
          <w:szCs w:val="30"/>
        </w:rPr>
        <w:t>2022</w:t>
      </w:r>
      <w:r>
        <w:rPr>
          <w:rFonts w:ascii="仿宋_GB2312" w:eastAsia="仿宋_GB2312" w:hAnsi="仿宋_GB2312" w:hint="eastAsia"/>
          <w:sz w:val="30"/>
          <w:szCs w:val="30"/>
        </w:rPr>
        <w:t>年度政府采购支出总额</w:t>
      </w:r>
      <w:r>
        <w:rPr>
          <w:rFonts w:ascii="仿宋_GB2312" w:eastAsia="仿宋_GB2312" w:hAnsi="仿宋_GB2312" w:hint="eastAsia"/>
          <w:sz w:val="30"/>
          <w:szCs w:val="30"/>
        </w:rPr>
        <w:t>0</w:t>
      </w:r>
      <w:r>
        <w:rPr>
          <w:rFonts w:ascii="仿宋_GB2312" w:eastAsia="仿宋_GB2312" w:hAnsi="仿宋_GB2312" w:hint="eastAsia"/>
          <w:sz w:val="30"/>
          <w:szCs w:val="30"/>
        </w:rPr>
        <w:t>万元，其中：政府采购货物支出</w:t>
      </w:r>
      <w:r>
        <w:rPr>
          <w:rFonts w:ascii="仿宋_GB2312" w:eastAsia="仿宋_GB2312" w:hAnsi="仿宋_GB2312" w:hint="eastAsia"/>
          <w:sz w:val="30"/>
          <w:szCs w:val="30"/>
        </w:rPr>
        <w:t>0</w:t>
      </w:r>
      <w:r>
        <w:rPr>
          <w:rFonts w:ascii="仿宋_GB2312" w:eastAsia="仿宋_GB2312" w:hAnsi="仿宋_GB2312" w:hint="eastAsia"/>
          <w:sz w:val="30"/>
          <w:szCs w:val="30"/>
        </w:rPr>
        <w:t>万元、政府采购工程支出</w:t>
      </w:r>
      <w:r>
        <w:rPr>
          <w:rFonts w:ascii="仿宋_GB2312" w:eastAsia="仿宋_GB2312" w:hAnsi="仿宋_GB2312" w:hint="eastAsia"/>
          <w:sz w:val="30"/>
          <w:szCs w:val="30"/>
        </w:rPr>
        <w:t>0</w:t>
      </w:r>
      <w:r>
        <w:rPr>
          <w:rFonts w:ascii="仿宋_GB2312" w:eastAsia="仿宋_GB2312" w:hAnsi="仿宋_GB2312" w:hint="eastAsia"/>
          <w:sz w:val="30"/>
          <w:szCs w:val="30"/>
        </w:rPr>
        <w:t>万元、政府采购服务支出</w:t>
      </w:r>
      <w:r>
        <w:rPr>
          <w:rFonts w:ascii="仿宋_GB2312" w:eastAsia="仿宋_GB2312" w:hAnsi="仿宋_GB2312" w:hint="eastAsia"/>
          <w:sz w:val="30"/>
          <w:szCs w:val="30"/>
        </w:rPr>
        <w:t>0</w:t>
      </w:r>
      <w:r>
        <w:rPr>
          <w:rFonts w:ascii="仿宋_GB2312" w:eastAsia="仿宋_GB2312" w:hAnsi="仿宋_GB2312" w:hint="eastAsia"/>
          <w:sz w:val="30"/>
          <w:szCs w:val="30"/>
        </w:rPr>
        <w:t>万元。授予中小企业合同金额</w:t>
      </w:r>
      <w:r>
        <w:rPr>
          <w:rFonts w:ascii="仿宋_GB2312" w:eastAsia="仿宋_GB2312" w:hAnsi="仿宋_GB2312" w:hint="eastAsia"/>
          <w:sz w:val="30"/>
          <w:szCs w:val="30"/>
        </w:rPr>
        <w:t>0</w:t>
      </w:r>
      <w:r>
        <w:rPr>
          <w:rFonts w:ascii="仿宋_GB2312" w:eastAsia="仿宋_GB2312" w:hAnsi="仿宋_GB2312" w:hint="eastAsia"/>
          <w:sz w:val="30"/>
          <w:szCs w:val="30"/>
        </w:rPr>
        <w:t>万元，占政府采购支出总额的</w:t>
      </w:r>
      <w:r>
        <w:rPr>
          <w:rFonts w:ascii="仿宋_GB2312" w:eastAsia="仿宋_GB2312" w:hAnsi="仿宋_GB2312" w:hint="eastAsia"/>
          <w:sz w:val="30"/>
          <w:szCs w:val="30"/>
        </w:rPr>
        <w:t>0%</w:t>
      </w:r>
      <w:r>
        <w:rPr>
          <w:rFonts w:ascii="仿宋_GB2312" w:eastAsia="仿宋_GB2312" w:hAnsi="仿宋_GB2312" w:hint="eastAsia"/>
          <w:sz w:val="30"/>
          <w:szCs w:val="30"/>
        </w:rPr>
        <w:t>，其中：授予小微企业合同金额</w:t>
      </w:r>
      <w:r>
        <w:rPr>
          <w:rFonts w:ascii="仿宋_GB2312" w:eastAsia="仿宋_GB2312" w:hAnsi="仿宋_GB2312" w:hint="eastAsia"/>
          <w:sz w:val="30"/>
          <w:szCs w:val="30"/>
        </w:rPr>
        <w:t>0</w:t>
      </w:r>
      <w:r>
        <w:rPr>
          <w:rFonts w:ascii="仿宋_GB2312" w:eastAsia="仿宋_GB2312" w:hAnsi="仿宋_GB2312" w:hint="eastAsia"/>
          <w:sz w:val="30"/>
          <w:szCs w:val="30"/>
        </w:rPr>
        <w:t>万元，占政府采购支出总额的</w:t>
      </w:r>
      <w:r>
        <w:rPr>
          <w:rFonts w:ascii="仿宋_GB2312" w:eastAsia="仿宋_GB2312" w:hAnsi="仿宋_GB2312" w:hint="eastAsia"/>
          <w:sz w:val="30"/>
          <w:szCs w:val="30"/>
        </w:rPr>
        <w:t>0%</w:t>
      </w:r>
      <w:r>
        <w:rPr>
          <w:rFonts w:ascii="仿宋_GB2312" w:eastAsia="仿宋_GB2312" w:hAnsi="仿宋_GB2312" w:hint="eastAsia"/>
          <w:sz w:val="30"/>
          <w:szCs w:val="30"/>
        </w:rPr>
        <w:t>；货物采购授予中小企业合同金额占货物支出金额的</w:t>
      </w:r>
      <w:r>
        <w:rPr>
          <w:rFonts w:ascii="仿宋_GB2312" w:eastAsia="仿宋_GB2312" w:hAnsi="仿宋_GB2312" w:hint="eastAsia"/>
          <w:sz w:val="30"/>
          <w:szCs w:val="30"/>
        </w:rPr>
        <w:t>0%</w:t>
      </w:r>
      <w:r>
        <w:rPr>
          <w:rFonts w:ascii="仿宋_GB2312" w:eastAsia="仿宋_GB2312" w:hAnsi="仿宋_GB2312" w:hint="eastAsia"/>
          <w:sz w:val="30"/>
          <w:szCs w:val="30"/>
        </w:rPr>
        <w:t>，工程采购授予中小企业合同金额占工程支出金额的</w:t>
      </w:r>
      <w:r>
        <w:rPr>
          <w:rFonts w:ascii="仿宋_GB2312" w:eastAsia="仿宋_GB2312" w:hAnsi="仿宋_GB2312" w:hint="eastAsia"/>
          <w:sz w:val="30"/>
          <w:szCs w:val="30"/>
        </w:rPr>
        <w:t>0%</w:t>
      </w:r>
      <w:r>
        <w:rPr>
          <w:rFonts w:ascii="仿宋_GB2312" w:eastAsia="仿宋_GB2312" w:hAnsi="仿宋_GB2312" w:hint="eastAsia"/>
          <w:sz w:val="30"/>
          <w:szCs w:val="30"/>
        </w:rPr>
        <w:t>，服务采购授予中小企业合同金额占服务支出金额的</w:t>
      </w:r>
      <w:r>
        <w:rPr>
          <w:rFonts w:ascii="仿宋_GB2312" w:eastAsia="仿宋_GB2312" w:hAnsi="仿宋_GB2312" w:hint="eastAsia"/>
          <w:sz w:val="30"/>
          <w:szCs w:val="30"/>
        </w:rPr>
        <w:t>0%</w:t>
      </w:r>
      <w:r>
        <w:rPr>
          <w:rFonts w:ascii="仿宋_GB2312" w:eastAsia="仿宋_GB2312" w:hAnsi="仿宋_GB2312" w:hint="eastAsia"/>
          <w:sz w:val="30"/>
          <w:szCs w:val="30"/>
        </w:rPr>
        <w:t>。（单位公开的政府采购金额的计算口径为：本单位纳入</w:t>
      </w:r>
      <w:r>
        <w:rPr>
          <w:rFonts w:ascii="仿宋_GB2312" w:eastAsia="仿宋_GB2312" w:hAnsi="仿宋_GB2312" w:hint="eastAsia"/>
          <w:sz w:val="30"/>
          <w:szCs w:val="30"/>
        </w:rPr>
        <w:t>2022</w:t>
      </w:r>
      <w:r>
        <w:rPr>
          <w:rFonts w:ascii="仿宋_GB2312" w:eastAsia="仿宋_GB2312" w:hAnsi="仿宋_GB2312" w:hint="eastAsia"/>
          <w:sz w:val="30"/>
          <w:szCs w:val="30"/>
        </w:rPr>
        <w:t>年单位预算范围的各项政府采购支出金额之和）</w:t>
      </w:r>
    </w:p>
    <w:p w:rsidR="001D50DB" w:rsidRDefault="006B7169">
      <w:pPr>
        <w:ind w:firstLineChars="200" w:firstLine="643"/>
        <w:rPr>
          <w:rStyle w:val="rowtreelevel4"/>
          <w:rFonts w:ascii="宋体" w:hAnsi="宋体"/>
          <w:b/>
          <w:sz w:val="32"/>
          <w:szCs w:val="32"/>
        </w:rPr>
      </w:pPr>
      <w:r>
        <w:rPr>
          <w:rStyle w:val="rowtreelevel4"/>
          <w:rFonts w:ascii="宋体" w:hAnsi="宋体" w:hint="eastAsia"/>
          <w:b/>
          <w:sz w:val="32"/>
          <w:szCs w:val="32"/>
        </w:rPr>
        <w:t>(</w:t>
      </w:r>
      <w:r w:rsidR="00382227">
        <w:rPr>
          <w:rStyle w:val="rowtreelevel4"/>
          <w:rFonts w:ascii="宋体" w:hAnsi="宋体" w:hint="eastAsia"/>
          <w:b/>
          <w:sz w:val="32"/>
          <w:szCs w:val="32"/>
        </w:rPr>
        <w:t>八</w:t>
      </w:r>
      <w:r>
        <w:rPr>
          <w:rStyle w:val="rowtreelevel4"/>
          <w:rFonts w:ascii="宋体" w:hAnsi="宋体" w:hint="eastAsia"/>
          <w:b/>
          <w:sz w:val="32"/>
          <w:szCs w:val="32"/>
        </w:rPr>
        <w:t>)</w:t>
      </w:r>
      <w:r>
        <w:rPr>
          <w:rStyle w:val="rowtreelevel4"/>
          <w:rFonts w:ascii="宋体" w:hAnsi="宋体" w:hint="eastAsia"/>
          <w:b/>
          <w:sz w:val="32"/>
          <w:szCs w:val="32"/>
        </w:rPr>
        <w:t>国有资产占有使用情况</w:t>
      </w:r>
    </w:p>
    <w:p w:rsidR="004163CF" w:rsidRDefault="006B7169" w:rsidP="004163CF">
      <w:pPr>
        <w:widowControl/>
        <w:spacing w:line="580" w:lineRule="exact"/>
        <w:ind w:firstLineChars="200" w:firstLine="643"/>
        <w:jc w:val="left"/>
        <w:rPr>
          <w:rFonts w:ascii="仿宋_GB2312" w:eastAsia="仿宋_GB2312" w:hint="eastAsia"/>
          <w:sz w:val="32"/>
          <w:szCs w:val="30"/>
        </w:rPr>
      </w:pPr>
      <w:r>
        <w:rPr>
          <w:rStyle w:val="rowtreelevel4"/>
          <w:rFonts w:ascii="宋体" w:hAnsi="宋体" w:hint="eastAsia"/>
          <w:b/>
          <w:sz w:val="32"/>
          <w:szCs w:val="32"/>
        </w:rPr>
        <w:t xml:space="preserve">   </w:t>
      </w:r>
      <w:r w:rsidR="004163CF">
        <w:rPr>
          <w:rFonts w:ascii="仿宋_GB2312" w:eastAsia="仿宋_GB2312" w:hint="eastAsia"/>
          <w:sz w:val="32"/>
          <w:szCs w:val="30"/>
        </w:rPr>
        <w:t>截至2021年9月30日，部门共有车辆</w:t>
      </w:r>
      <w:r w:rsidR="004163CF">
        <w:rPr>
          <w:rFonts w:ascii="仿宋_GB2312" w:eastAsia="仿宋_GB2312" w:hint="eastAsia"/>
          <w:sz w:val="32"/>
          <w:szCs w:val="30"/>
          <w:u w:val="single"/>
        </w:rPr>
        <w:t>0</w:t>
      </w:r>
      <w:r w:rsidR="004163CF">
        <w:rPr>
          <w:rFonts w:ascii="仿宋_GB2312" w:eastAsia="仿宋_GB2312" w:hint="eastAsia"/>
          <w:sz w:val="32"/>
          <w:szCs w:val="30"/>
        </w:rPr>
        <w:t>辆，其中，一般公务用车</w:t>
      </w:r>
      <w:r w:rsidR="004163CF">
        <w:rPr>
          <w:rFonts w:ascii="仿宋_GB2312" w:eastAsia="仿宋_GB2312" w:hint="eastAsia"/>
          <w:sz w:val="32"/>
          <w:szCs w:val="30"/>
          <w:u w:val="single"/>
        </w:rPr>
        <w:t>0</w:t>
      </w:r>
      <w:r w:rsidR="004163CF">
        <w:rPr>
          <w:rFonts w:ascii="仿宋_GB2312" w:eastAsia="仿宋_GB2312" w:hint="eastAsia"/>
          <w:sz w:val="32"/>
          <w:szCs w:val="30"/>
        </w:rPr>
        <w:t>辆，执法执勤用车</w:t>
      </w:r>
      <w:r w:rsidR="004163CF">
        <w:rPr>
          <w:rFonts w:ascii="仿宋_GB2312" w:eastAsia="仿宋_GB2312" w:hint="eastAsia"/>
          <w:sz w:val="32"/>
          <w:szCs w:val="30"/>
          <w:u w:val="single"/>
        </w:rPr>
        <w:t>0</w:t>
      </w:r>
      <w:r w:rsidR="004163CF">
        <w:rPr>
          <w:rFonts w:ascii="仿宋_GB2312" w:eastAsia="仿宋_GB2312" w:hint="eastAsia"/>
          <w:sz w:val="32"/>
          <w:szCs w:val="30"/>
        </w:rPr>
        <w:t>辆。</w:t>
      </w:r>
    </w:p>
    <w:p w:rsidR="004163CF" w:rsidRDefault="004163CF" w:rsidP="004163CF">
      <w:pPr>
        <w:rPr>
          <w:rStyle w:val="rowtreelevel4"/>
          <w:rFonts w:ascii="宋体" w:hAnsi="宋体" w:hint="eastAsia"/>
          <w:b/>
          <w:color w:val="000000"/>
          <w:sz w:val="32"/>
          <w:szCs w:val="32"/>
        </w:rPr>
      </w:pPr>
      <w:r>
        <w:rPr>
          <w:rFonts w:ascii="仿宋_GB2312" w:eastAsia="仿宋_GB2312" w:hint="eastAsia"/>
          <w:sz w:val="32"/>
          <w:szCs w:val="30"/>
        </w:rPr>
        <w:lastRenderedPageBreak/>
        <w:t>2022年部门预算安排购置车辆</w:t>
      </w:r>
      <w:r>
        <w:rPr>
          <w:rFonts w:ascii="仿宋_GB2312" w:eastAsia="仿宋_GB2312" w:hint="eastAsia"/>
          <w:sz w:val="32"/>
          <w:szCs w:val="30"/>
          <w:u w:val="single"/>
        </w:rPr>
        <w:t>0</w:t>
      </w:r>
      <w:r>
        <w:rPr>
          <w:rFonts w:ascii="仿宋_GB2312" w:eastAsia="仿宋_GB2312" w:hint="eastAsia"/>
          <w:sz w:val="32"/>
          <w:szCs w:val="30"/>
        </w:rPr>
        <w:t>辆，安排购置单位价值200万元以上大型设备具体为：</w:t>
      </w:r>
      <w:r>
        <w:rPr>
          <w:rFonts w:ascii="仿宋_GB2312" w:eastAsia="仿宋_GB2312" w:hint="eastAsia"/>
          <w:sz w:val="32"/>
          <w:szCs w:val="30"/>
          <w:u w:val="single"/>
        </w:rPr>
        <w:t>0</w:t>
      </w:r>
      <w:r>
        <w:rPr>
          <w:rFonts w:ascii="仿宋_GB2312" w:eastAsia="仿宋_GB2312" w:hint="eastAsia"/>
          <w:sz w:val="32"/>
          <w:szCs w:val="30"/>
        </w:rPr>
        <w:t>。</w:t>
      </w:r>
    </w:p>
    <w:p w:rsidR="001D50DB" w:rsidRDefault="006B7169">
      <w:pPr>
        <w:ind w:firstLineChars="200" w:firstLine="643"/>
        <w:rPr>
          <w:rStyle w:val="rowtreelevel4"/>
          <w:rFonts w:ascii="宋体" w:hAnsi="宋体"/>
          <w:b/>
          <w:color w:val="000000"/>
          <w:sz w:val="32"/>
          <w:szCs w:val="32"/>
        </w:rPr>
      </w:pPr>
      <w:r>
        <w:rPr>
          <w:rStyle w:val="rowtreelevel4"/>
          <w:rFonts w:ascii="宋体" w:hAnsi="宋体" w:hint="eastAsia"/>
          <w:b/>
          <w:color w:val="000000"/>
          <w:sz w:val="32"/>
          <w:szCs w:val="32"/>
        </w:rPr>
        <w:t>(</w:t>
      </w:r>
      <w:r w:rsidR="00382227">
        <w:rPr>
          <w:rStyle w:val="rowtreelevel4"/>
          <w:rFonts w:ascii="宋体" w:hAnsi="宋体" w:hint="eastAsia"/>
          <w:b/>
          <w:color w:val="000000"/>
          <w:sz w:val="32"/>
          <w:szCs w:val="32"/>
        </w:rPr>
        <w:t>九</w:t>
      </w:r>
      <w:r>
        <w:rPr>
          <w:rStyle w:val="rowtreelevel4"/>
          <w:rFonts w:ascii="宋体" w:hAnsi="宋体" w:hint="eastAsia"/>
          <w:b/>
          <w:color w:val="000000"/>
          <w:sz w:val="32"/>
          <w:szCs w:val="32"/>
        </w:rPr>
        <w:t>)</w:t>
      </w:r>
      <w:r>
        <w:rPr>
          <w:rStyle w:val="rowtreelevel4"/>
          <w:rFonts w:ascii="宋体" w:hAnsi="宋体" w:hint="eastAsia"/>
          <w:b/>
          <w:color w:val="000000"/>
          <w:sz w:val="32"/>
          <w:szCs w:val="32"/>
        </w:rPr>
        <w:t>一级项目绩效目标设置情况</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根据预算绩效管理要求，我</w:t>
      </w:r>
      <w:r>
        <w:rPr>
          <w:rFonts w:ascii="仿宋_GB2312" w:eastAsia="仿宋_GB2312" w:hAnsi="仿宋_GB2312" w:cs="仿宋_GB2312" w:hint="eastAsia"/>
          <w:kern w:val="0"/>
          <w:sz w:val="30"/>
          <w:szCs w:val="30"/>
        </w:rPr>
        <w:t>单位</w:t>
      </w:r>
      <w:r>
        <w:rPr>
          <w:rFonts w:ascii="仿宋_GB2312" w:eastAsia="仿宋_GB2312" w:hAnsi="仿宋_GB2312" w:cs="仿宋_GB2312" w:hint="eastAsia"/>
          <w:kern w:val="0"/>
          <w:sz w:val="30"/>
          <w:szCs w:val="30"/>
        </w:rPr>
        <w:t>组织对</w:t>
      </w:r>
      <w:r>
        <w:rPr>
          <w:rFonts w:ascii="仿宋_GB2312" w:eastAsia="仿宋_GB2312" w:hAnsi="仿宋_GB2312" w:cs="仿宋_GB2312" w:hint="eastAsia"/>
          <w:kern w:val="0"/>
          <w:sz w:val="30"/>
          <w:szCs w:val="30"/>
        </w:rPr>
        <w:t>纳入</w:t>
      </w:r>
      <w:r>
        <w:rPr>
          <w:rFonts w:ascii="仿宋_GB2312" w:eastAsia="仿宋_GB2312" w:hAnsi="仿宋_GB2312" w:cs="仿宋_GB2312"/>
          <w:kern w:val="0"/>
          <w:sz w:val="30"/>
          <w:szCs w:val="30"/>
        </w:rPr>
        <w:t>20</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年度</w:t>
      </w:r>
      <w:r>
        <w:rPr>
          <w:rFonts w:ascii="仿宋_GB2312" w:eastAsia="仿宋_GB2312" w:hAnsi="仿宋_GB2312" w:cs="仿宋_GB2312" w:hint="eastAsia"/>
          <w:kern w:val="0"/>
          <w:sz w:val="30"/>
          <w:szCs w:val="30"/>
        </w:rPr>
        <w:t>部门预算范围的</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个一级项目</w:t>
      </w:r>
      <w:r>
        <w:rPr>
          <w:rFonts w:ascii="仿宋_GB2312" w:eastAsia="仿宋_GB2312" w:hAnsi="仿宋_GB2312" w:cs="仿宋_GB2312" w:hint="eastAsia"/>
          <w:kern w:val="0"/>
          <w:sz w:val="30"/>
          <w:szCs w:val="30"/>
        </w:rPr>
        <w:t>全面开展绩效自评，共涉及资金</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万元，占项目支出总额的</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 xml:space="preserve">    </w:t>
      </w:r>
    </w:p>
    <w:p w:rsidR="001D50DB" w:rsidRDefault="006B7169">
      <w:pPr>
        <w:ind w:firstLineChars="200" w:firstLine="643"/>
        <w:rPr>
          <w:rStyle w:val="rowtreelevel4"/>
          <w:rFonts w:ascii="宋体" w:hAnsi="宋体"/>
          <w:b/>
          <w:color w:val="000000"/>
          <w:sz w:val="32"/>
          <w:szCs w:val="32"/>
        </w:rPr>
      </w:pPr>
      <w:r>
        <w:rPr>
          <w:rStyle w:val="rowtreelevel4"/>
          <w:rFonts w:ascii="宋体" w:hAnsi="宋体" w:hint="eastAsia"/>
          <w:b/>
          <w:color w:val="000000"/>
          <w:sz w:val="32"/>
          <w:szCs w:val="32"/>
        </w:rPr>
        <w:t>(</w:t>
      </w:r>
      <w:r w:rsidR="00382227">
        <w:rPr>
          <w:rStyle w:val="rowtreelevel4"/>
          <w:rFonts w:ascii="宋体" w:hAnsi="宋体" w:hint="eastAsia"/>
          <w:b/>
          <w:color w:val="000000"/>
          <w:sz w:val="32"/>
          <w:szCs w:val="32"/>
        </w:rPr>
        <w:t>十</w:t>
      </w:r>
      <w:r>
        <w:rPr>
          <w:rStyle w:val="rowtreelevel4"/>
          <w:rFonts w:ascii="宋体" w:hAnsi="宋体" w:hint="eastAsia"/>
          <w:b/>
          <w:color w:val="000000"/>
          <w:sz w:val="32"/>
          <w:szCs w:val="32"/>
        </w:rPr>
        <w:t>)</w:t>
      </w:r>
      <w:r>
        <w:rPr>
          <w:rStyle w:val="rowtreelevel4"/>
          <w:rFonts w:ascii="宋体" w:hAnsi="宋体" w:hint="eastAsia"/>
          <w:b/>
          <w:color w:val="000000"/>
          <w:sz w:val="32"/>
          <w:szCs w:val="32"/>
        </w:rPr>
        <w:t>一级项目中各二级项目情况说明（部门本级）</w:t>
      </w:r>
    </w:p>
    <w:p w:rsidR="001D50DB" w:rsidRDefault="006B7169">
      <w:pPr>
        <w:autoSpaceDE w:val="0"/>
        <w:autoSpaceDN w:val="0"/>
        <w:adjustRightInd w:val="0"/>
        <w:spacing w:line="360" w:lineRule="auto"/>
        <w:ind w:firstLineChars="200" w:firstLine="600"/>
        <w:jc w:val="left"/>
        <w:rPr>
          <w:rFonts w:ascii="楷体_GB2312" w:eastAsia="楷体_GB2312" w:cs="宋体"/>
          <w:b/>
          <w:kern w:val="0"/>
          <w:sz w:val="32"/>
          <w:szCs w:val="32"/>
        </w:rPr>
      </w:pP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年实行绩效目标管理</w:t>
      </w:r>
      <w:r>
        <w:rPr>
          <w:rFonts w:ascii="仿宋_GB2312" w:eastAsia="仿宋_GB2312" w:hAnsi="仿宋_GB2312" w:cs="仿宋_GB2312" w:hint="eastAsia"/>
          <w:kern w:val="0"/>
          <w:sz w:val="30"/>
          <w:szCs w:val="30"/>
        </w:rPr>
        <w:t>的</w:t>
      </w:r>
      <w:r>
        <w:rPr>
          <w:rFonts w:ascii="仿宋_GB2312" w:eastAsia="仿宋_GB2312" w:hAnsi="仿宋_GB2312" w:cs="仿宋_GB2312" w:hint="eastAsia"/>
          <w:kern w:val="0"/>
          <w:sz w:val="30"/>
          <w:szCs w:val="30"/>
        </w:rPr>
        <w:t>二级项目</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个，涉及资金</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万元；纳入绩效目标批复试点的项目</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个，涉及资金</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w:t>
      </w:r>
    </w:p>
    <w:p w:rsidR="001D50DB" w:rsidRDefault="001D50DB">
      <w:pPr>
        <w:widowControl/>
        <w:spacing w:line="580" w:lineRule="exact"/>
        <w:ind w:firstLineChars="200" w:firstLine="643"/>
        <w:jc w:val="left"/>
        <w:rPr>
          <w:rFonts w:ascii="楷体_GB2312" w:eastAsia="楷体_GB2312" w:cs="宋体"/>
          <w:b/>
          <w:kern w:val="0"/>
          <w:sz w:val="32"/>
          <w:szCs w:val="32"/>
        </w:rPr>
      </w:pPr>
    </w:p>
    <w:p w:rsidR="001D50DB" w:rsidRDefault="006B7169">
      <w:pPr>
        <w:widowControl/>
        <w:spacing w:line="580" w:lineRule="exact"/>
        <w:ind w:firstLineChars="200" w:firstLine="643"/>
        <w:jc w:val="left"/>
        <w:rPr>
          <w:rFonts w:ascii="楷体_GB2312" w:eastAsia="楷体_GB2312"/>
          <w:b/>
          <w:sz w:val="32"/>
          <w:szCs w:val="30"/>
        </w:rPr>
      </w:pPr>
      <w:r>
        <w:rPr>
          <w:rFonts w:ascii="楷体_GB2312" w:eastAsia="楷体_GB2312" w:cs="宋体" w:hint="eastAsia"/>
          <w:b/>
          <w:kern w:val="0"/>
          <w:sz w:val="32"/>
          <w:szCs w:val="32"/>
        </w:rPr>
        <w:t>二、</w:t>
      </w:r>
      <w:r>
        <w:rPr>
          <w:rFonts w:ascii="楷体_GB2312" w:eastAsia="楷体_GB2312" w:hint="eastAsia"/>
          <w:b/>
          <w:sz w:val="32"/>
          <w:szCs w:val="30"/>
        </w:rPr>
        <w:t>202</w:t>
      </w:r>
      <w:r>
        <w:rPr>
          <w:rFonts w:ascii="楷体_GB2312" w:eastAsia="楷体_GB2312" w:hint="eastAsia"/>
          <w:b/>
          <w:sz w:val="32"/>
          <w:szCs w:val="30"/>
        </w:rPr>
        <w:t>2</w:t>
      </w:r>
      <w:r>
        <w:rPr>
          <w:rFonts w:ascii="楷体_GB2312" w:eastAsia="楷体_GB2312" w:hint="eastAsia"/>
          <w:b/>
          <w:sz w:val="32"/>
          <w:szCs w:val="30"/>
        </w:rPr>
        <w:t>年“三公</w:t>
      </w:r>
      <w:r>
        <w:rPr>
          <w:rFonts w:ascii="楷体_GB2312" w:eastAsia="楷体_GB2312"/>
          <w:b/>
          <w:sz w:val="32"/>
          <w:szCs w:val="30"/>
        </w:rPr>
        <w:t>”</w:t>
      </w:r>
      <w:r>
        <w:rPr>
          <w:rFonts w:ascii="楷体_GB2312" w:eastAsia="楷体_GB2312" w:hint="eastAsia"/>
          <w:b/>
          <w:sz w:val="32"/>
          <w:szCs w:val="30"/>
        </w:rPr>
        <w:t>经费预算情况说明</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w:t>
      </w:r>
      <w:r>
        <w:rPr>
          <w:rFonts w:ascii="仿宋_GB2312" w:eastAsia="仿宋_GB2312" w:hAnsi="仿宋_GB2312" w:cs="仿宋_GB2312" w:hint="eastAsia"/>
          <w:kern w:val="0"/>
          <w:sz w:val="30"/>
          <w:szCs w:val="30"/>
        </w:rPr>
        <w:t>单位</w:t>
      </w:r>
      <w:r>
        <w:rPr>
          <w:rFonts w:ascii="仿宋_GB2312" w:eastAsia="仿宋_GB2312" w:hAnsi="仿宋_GB2312" w:cs="仿宋_GB2312" w:hint="eastAsia"/>
          <w:kern w:val="0"/>
          <w:sz w:val="30"/>
          <w:szCs w:val="30"/>
        </w:rPr>
        <w:t>202</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年度一般公共预算财政拨款“三公”经费支出年初预算数为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万元，决算数为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万元，完成预算的</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，决算数较</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21</w:t>
      </w:r>
      <w:r>
        <w:rPr>
          <w:rFonts w:ascii="仿宋_GB2312" w:eastAsia="仿宋_GB2312" w:hAnsi="仿宋_GB2312" w:cs="仿宋_GB2312" w:hint="eastAsia"/>
          <w:kern w:val="0"/>
          <w:sz w:val="30"/>
          <w:szCs w:val="30"/>
        </w:rPr>
        <w:t>年增加</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万元，增长</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，其中：</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（一）因公出国（境）支出年初预算数为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万元，决算数为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万元，完成预算的</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，决算数较</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21</w:t>
      </w:r>
      <w:r>
        <w:rPr>
          <w:rFonts w:ascii="仿宋_GB2312" w:eastAsia="仿宋_GB2312" w:hAnsi="仿宋_GB2312" w:cs="仿宋_GB2312" w:hint="eastAsia"/>
          <w:kern w:val="0"/>
          <w:sz w:val="30"/>
          <w:szCs w:val="30"/>
        </w:rPr>
        <w:t>年增加</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万元，增长</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主要原因是：无</w:t>
      </w:r>
      <w:r>
        <w:rPr>
          <w:rFonts w:ascii="仿宋_GB2312" w:eastAsia="仿宋_GB2312" w:hAnsi="仿宋_GB2312" w:cs="仿宋_GB2312" w:hint="eastAsia"/>
          <w:kern w:val="0"/>
          <w:sz w:val="30"/>
          <w:szCs w:val="30"/>
        </w:rPr>
        <w:t>。决算数较年初预算数增加的主要原因是：</w:t>
      </w:r>
      <w:r>
        <w:rPr>
          <w:rFonts w:ascii="仿宋_GB2312" w:eastAsia="仿宋_GB2312" w:hAnsi="仿宋_GB2312" w:cs="仿宋_GB2312" w:hint="eastAsia"/>
          <w:kern w:val="0"/>
          <w:sz w:val="30"/>
          <w:szCs w:val="30"/>
        </w:rPr>
        <w:t>无</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全年安排因公出国（境）团组</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个，累计</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人次，主要为：</w:t>
      </w:r>
      <w:r>
        <w:rPr>
          <w:rFonts w:ascii="仿宋_GB2312" w:eastAsia="仿宋_GB2312" w:hAnsi="仿宋_GB2312" w:cs="仿宋_GB2312" w:hint="eastAsia"/>
          <w:kern w:val="0"/>
          <w:sz w:val="30"/>
          <w:szCs w:val="30"/>
        </w:rPr>
        <w:t>无</w:t>
      </w:r>
      <w:r>
        <w:rPr>
          <w:rFonts w:ascii="仿宋_GB2312" w:eastAsia="仿宋_GB2312" w:hAnsi="仿宋_GB2312" w:cs="仿宋_GB2312" w:hint="eastAsia"/>
          <w:kern w:val="0"/>
          <w:sz w:val="30"/>
          <w:szCs w:val="30"/>
        </w:rPr>
        <w:t>。</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（二）公务接待费支出年初预算数为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万元，决算数为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万元，完成预算的</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，决算数较</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21</w:t>
      </w:r>
      <w:r>
        <w:rPr>
          <w:rFonts w:ascii="仿宋_GB2312" w:eastAsia="仿宋_GB2312" w:hAnsi="仿宋_GB2312" w:cs="仿宋_GB2312" w:hint="eastAsia"/>
          <w:kern w:val="0"/>
          <w:sz w:val="30"/>
          <w:szCs w:val="30"/>
        </w:rPr>
        <w:t>年增加</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万元，增长</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主要原因是：无</w:t>
      </w:r>
      <w:r>
        <w:rPr>
          <w:rFonts w:ascii="仿宋_GB2312" w:eastAsia="仿宋_GB2312" w:hAnsi="仿宋_GB2312" w:cs="仿宋_GB2312" w:hint="eastAsia"/>
          <w:kern w:val="0"/>
          <w:sz w:val="30"/>
          <w:szCs w:val="30"/>
        </w:rPr>
        <w:t>。决算数较年初预算数增加的主要原因是：</w:t>
      </w:r>
      <w:r>
        <w:rPr>
          <w:rFonts w:ascii="仿宋_GB2312" w:eastAsia="仿宋_GB2312" w:hAnsi="仿宋_GB2312" w:cs="仿宋_GB2312" w:hint="eastAsia"/>
          <w:kern w:val="0"/>
          <w:sz w:val="30"/>
          <w:szCs w:val="30"/>
        </w:rPr>
        <w:t>无</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全年国内公务接待</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批，累计接待</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人次，其中外事接待</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批，累计接待</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lastRenderedPageBreak/>
        <w:t>人次，主要为：</w:t>
      </w:r>
      <w:r>
        <w:rPr>
          <w:rFonts w:ascii="仿宋_GB2312" w:eastAsia="仿宋_GB2312" w:hAnsi="仿宋_GB2312" w:cs="仿宋_GB2312" w:hint="eastAsia"/>
          <w:kern w:val="0"/>
          <w:sz w:val="30"/>
          <w:szCs w:val="30"/>
        </w:rPr>
        <w:t>无</w:t>
      </w:r>
      <w:r>
        <w:rPr>
          <w:rFonts w:ascii="仿宋_GB2312" w:eastAsia="仿宋_GB2312" w:hAnsi="仿宋_GB2312" w:cs="仿宋_GB2312" w:hint="eastAsia"/>
          <w:kern w:val="0"/>
          <w:sz w:val="30"/>
          <w:szCs w:val="30"/>
        </w:rPr>
        <w:t>。</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（三）公务用车购置及运行维护费支出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万元，其中公务用车购置年初预算数为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万元，决算数为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万元，完成预算的</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，决算数较</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21</w:t>
      </w:r>
      <w:r>
        <w:rPr>
          <w:rFonts w:ascii="仿宋_GB2312" w:eastAsia="仿宋_GB2312" w:hAnsi="仿宋_GB2312" w:cs="仿宋_GB2312" w:hint="eastAsia"/>
          <w:kern w:val="0"/>
          <w:sz w:val="30"/>
          <w:szCs w:val="30"/>
        </w:rPr>
        <w:t>年增加</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万元，增长</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主要原因是：无</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全年购置公务用车</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辆</w:t>
      </w:r>
      <w:r>
        <w:rPr>
          <w:rFonts w:ascii="仿宋_GB2312" w:eastAsia="仿宋_GB2312" w:hAnsi="仿宋_GB2312" w:cs="仿宋_GB2312" w:hint="eastAsia"/>
          <w:kern w:val="0"/>
          <w:sz w:val="30"/>
          <w:szCs w:val="30"/>
        </w:rPr>
        <w:t>。决算数较年初预算数增加的主要原是：</w:t>
      </w:r>
      <w:r>
        <w:rPr>
          <w:rFonts w:ascii="仿宋_GB2312" w:eastAsia="仿宋_GB2312" w:hAnsi="仿宋_GB2312" w:cs="仿宋_GB2312" w:hint="eastAsia"/>
          <w:kern w:val="0"/>
          <w:sz w:val="30"/>
          <w:szCs w:val="30"/>
        </w:rPr>
        <w:t>无</w:t>
      </w:r>
      <w:r>
        <w:rPr>
          <w:rFonts w:ascii="仿宋_GB2312" w:eastAsia="仿宋_GB2312" w:hAnsi="仿宋_GB2312" w:cs="仿宋_GB2312" w:hint="eastAsia"/>
          <w:kern w:val="0"/>
          <w:sz w:val="30"/>
          <w:szCs w:val="30"/>
        </w:rPr>
        <w:t>；公务用车运行维护费支出年初预算数为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万元，决算数为</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万元，完成预算的</w:t>
      </w:r>
      <w:r>
        <w:rPr>
          <w:rFonts w:ascii="仿宋_GB2312" w:eastAsia="仿宋_GB2312" w:hAnsi="仿宋_GB2312" w:cs="仿宋_GB2312" w:hint="eastAsia"/>
          <w:kern w:val="0"/>
          <w:sz w:val="30"/>
          <w:szCs w:val="30"/>
        </w:rPr>
        <w:t>100</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，决算数较</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21</w:t>
      </w:r>
      <w:r>
        <w:rPr>
          <w:rFonts w:ascii="仿宋_GB2312" w:eastAsia="仿宋_GB2312" w:hAnsi="仿宋_GB2312" w:cs="仿宋_GB2312" w:hint="eastAsia"/>
          <w:kern w:val="0"/>
          <w:sz w:val="30"/>
          <w:szCs w:val="30"/>
        </w:rPr>
        <w:t>年增加</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万元，增长</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主要原因是：无</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年末公务用车保有</w:t>
      </w:r>
      <w:r>
        <w:rPr>
          <w:rFonts w:ascii="仿宋_GB2312" w:eastAsia="仿宋_GB2312" w:hAnsi="仿宋_GB2312" w:cs="仿宋_GB2312" w:hint="eastAsia"/>
          <w:kern w:val="0"/>
          <w:sz w:val="30"/>
          <w:szCs w:val="30"/>
        </w:rPr>
        <w:t>0</w:t>
      </w:r>
      <w:r>
        <w:rPr>
          <w:rFonts w:ascii="仿宋_GB2312" w:eastAsia="仿宋_GB2312" w:hAnsi="仿宋_GB2312" w:cs="仿宋_GB2312" w:hint="eastAsia"/>
          <w:kern w:val="0"/>
          <w:sz w:val="30"/>
          <w:szCs w:val="30"/>
        </w:rPr>
        <w:t>辆</w:t>
      </w:r>
      <w:r>
        <w:rPr>
          <w:rFonts w:ascii="仿宋_GB2312" w:eastAsia="仿宋_GB2312" w:hAnsi="仿宋_GB2312" w:cs="仿宋_GB2312" w:hint="eastAsia"/>
          <w:kern w:val="0"/>
          <w:sz w:val="30"/>
          <w:szCs w:val="30"/>
        </w:rPr>
        <w:t>。决算数较年初预算数增加的主要原因是：</w:t>
      </w:r>
      <w:r>
        <w:rPr>
          <w:rFonts w:ascii="仿宋_GB2312" w:eastAsia="仿宋_GB2312" w:hAnsi="仿宋_GB2312" w:cs="仿宋_GB2312" w:hint="eastAsia"/>
          <w:kern w:val="0"/>
          <w:sz w:val="30"/>
          <w:szCs w:val="30"/>
        </w:rPr>
        <w:t>无</w:t>
      </w:r>
      <w:r>
        <w:rPr>
          <w:rFonts w:ascii="仿宋_GB2312" w:eastAsia="仿宋_GB2312" w:hAnsi="仿宋_GB2312" w:cs="仿宋_GB2312" w:hint="eastAsia"/>
          <w:kern w:val="0"/>
          <w:sz w:val="30"/>
          <w:szCs w:val="30"/>
        </w:rPr>
        <w:t>。</w:t>
      </w:r>
    </w:p>
    <w:p w:rsidR="001D50DB" w:rsidRDefault="001D50DB">
      <w:pPr>
        <w:ind w:firstLineChars="200" w:firstLine="640"/>
        <w:rPr>
          <w:rFonts w:ascii="Adobe 仿宋 Std R" w:eastAsia="Adobe 仿宋 Std R" w:hAnsi="Adobe 仿宋 Std R"/>
          <w:sz w:val="32"/>
          <w:szCs w:val="32"/>
        </w:rPr>
      </w:pP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${page922554360.ds481705894_ZCZB_NLZ2_XMZC301XJ}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${page922554360.ds481705894_ZCZB_NLZ2_XMZC302XJ}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${page922554360.ds481705894_ZCZB_NLZ2_XMZC303XJ}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w:instrText>
      </w:r>
      <w:r w:rsidR="006B7169">
        <w:rPr>
          <w:rFonts w:ascii="Adobe 仿宋 Std R" w:eastAsia="Adobe 仿宋 Std R" w:hAnsi="Adobe 仿宋 Std R"/>
          <w:sz w:val="32"/>
          <w:szCs w:val="32"/>
        </w:rPr>
        <w:instrText xml:space="preserve"> ${page922554360.ds481705894_ZCZB_NLZ2_XMZC307XJ}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${page922554360.ds481705894_ZCZB_NLZ2_XMZC309XJ}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${page922554360.ds481705894_ZCZB_NLZ2_XMZC310XJ}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${page922554360.ds481705894_ZCZB_NLZ2_XMZC311XJ}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w:instrText>
      </w:r>
      <w:r w:rsidR="006B7169">
        <w:rPr>
          <w:rFonts w:ascii="Adobe 仿宋 Std R" w:eastAsia="Adobe 仿宋 Std R" w:hAnsi="Adobe 仿宋 Std R"/>
          <w:sz w:val="32"/>
          <w:szCs w:val="32"/>
        </w:rPr>
        <w:instrText>4360.ds481705894_ZCZB_NLZ2_XMZC312XJ}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${page922554360.ds481705894_ZCZB_NLZ2_XMZC313XJ}</w:instrText>
      </w:r>
      <w:r>
        <w:rPr>
          <w:rFonts w:ascii="Adobe 仿宋 Std R" w:eastAsia="Adobe 仿宋 Std R" w:hAnsi="Adobe 仿宋 Std R"/>
          <w:sz w:val="32"/>
          <w:szCs w:val="32"/>
        </w:rPr>
        <w:fldChar w:fldCharType="end"/>
      </w:r>
      <w:r>
        <w:rPr>
          <w:rFonts w:ascii="Adobe 仿宋 Std R" w:eastAsia="Adobe 仿宋 Std R" w:hAnsi="Adobe 仿宋 Std R"/>
          <w:sz w:val="32"/>
          <w:szCs w:val="32"/>
        </w:rPr>
        <w:fldChar w:fldCharType="begin"/>
      </w:r>
      <w:r w:rsidR="006B7169">
        <w:rPr>
          <w:rFonts w:ascii="Adobe 仿宋 Std R" w:eastAsia="Adobe 仿宋 Std R" w:hAnsi="Adobe 仿宋 Std R"/>
          <w:sz w:val="32"/>
          <w:szCs w:val="32"/>
        </w:rPr>
        <w:instrText>MERGEFIELD ${page922554360.ds481705894_ZCZB_NLZ2_XMZC399XJ}</w:instrText>
      </w:r>
      <w:r>
        <w:rPr>
          <w:rFonts w:ascii="Adobe 仿宋 Std R" w:eastAsia="Adobe 仿宋 Std R" w:hAnsi="Adobe 仿宋 Std R"/>
          <w:sz w:val="32"/>
          <w:szCs w:val="32"/>
        </w:rPr>
        <w:fldChar w:fldCharType="end"/>
      </w:r>
    </w:p>
    <w:p w:rsidR="001D50DB" w:rsidRDefault="006B7169">
      <w:pPr>
        <w:ind w:firstLineChars="148" w:firstLine="475"/>
        <w:jc w:val="center"/>
        <w:rPr>
          <w:rFonts w:ascii="仿宋_GB2312" w:eastAsia="仿宋_GB2312"/>
          <w:sz w:val="32"/>
          <w:szCs w:val="30"/>
        </w:rPr>
      </w:pPr>
      <w:r>
        <w:rPr>
          <w:rFonts w:ascii="仿宋_GB2312" w:eastAsia="仿宋_GB2312" w:hint="eastAsia"/>
          <w:b/>
          <w:sz w:val="32"/>
          <w:szCs w:val="30"/>
        </w:rPr>
        <w:t>第三部分</w:t>
      </w:r>
      <w:r>
        <w:rPr>
          <w:rFonts w:ascii="仿宋_GB2312" w:eastAsia="仿宋_GB2312" w:hint="eastAsia"/>
          <w:b/>
          <w:sz w:val="32"/>
          <w:szCs w:val="30"/>
        </w:rPr>
        <w:t xml:space="preserve">  </w:t>
      </w:r>
      <w:r>
        <w:rPr>
          <w:rFonts w:ascii="仿宋_GB2312" w:eastAsia="仿宋_GB2312" w:hint="eastAsia"/>
          <w:b/>
          <w:sz w:val="32"/>
          <w:szCs w:val="30"/>
        </w:rPr>
        <w:t>上饶市地方储备粮管理办公室</w:t>
      </w:r>
      <w:r>
        <w:rPr>
          <w:rFonts w:ascii="仿宋_GB2312" w:eastAsia="仿宋_GB2312" w:hint="eastAsia"/>
          <w:b/>
          <w:sz w:val="32"/>
          <w:szCs w:val="30"/>
        </w:rPr>
        <w:t>202</w:t>
      </w:r>
      <w:r>
        <w:rPr>
          <w:rFonts w:ascii="仿宋_GB2312" w:eastAsia="仿宋_GB2312" w:hint="eastAsia"/>
          <w:b/>
          <w:sz w:val="32"/>
          <w:szCs w:val="30"/>
        </w:rPr>
        <w:t>2</w:t>
      </w:r>
      <w:r>
        <w:rPr>
          <w:rFonts w:ascii="仿宋_GB2312" w:eastAsia="仿宋_GB2312" w:hint="eastAsia"/>
          <w:b/>
          <w:sz w:val="32"/>
          <w:szCs w:val="30"/>
        </w:rPr>
        <w:t>年部门预算表</w:t>
      </w:r>
    </w:p>
    <w:p w:rsidR="001D50DB" w:rsidRDefault="001D50DB">
      <w:pPr>
        <w:widowControl/>
        <w:shd w:val="clear" w:color="auto" w:fill="FFFFFF"/>
        <w:spacing w:line="640" w:lineRule="atLeast"/>
        <w:ind w:firstLineChars="250" w:firstLine="800"/>
        <w:jc w:val="left"/>
        <w:rPr>
          <w:rFonts w:ascii="Adobe 仿宋 Std R" w:eastAsia="Adobe 仿宋 Std R" w:hAnsi="Adobe 仿宋 Std R"/>
          <w:sz w:val="32"/>
          <w:szCs w:val="32"/>
        </w:rPr>
      </w:pP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一、《部门预算收支总表》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二、《部门收入总表》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三、《部门支出总表》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四、《财政拨款收支总表》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五、《一般公共预算支出表》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六、《一般公共预算基本支出表》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七、《一般公共预算“三公”经费支出表》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八、《政府性基金预算支出表》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t>九、《国有资本经营预算支出表》</w:t>
      </w:r>
    </w:p>
    <w:p w:rsidR="002116CD" w:rsidRDefault="002116CD" w:rsidP="002116CD">
      <w:pPr>
        <w:widowControl/>
        <w:spacing w:line="600" w:lineRule="exact"/>
        <w:ind w:firstLineChars="400" w:firstLine="1280"/>
        <w:jc w:val="left"/>
        <w:rPr>
          <w:rFonts w:ascii="楷体_GB2312" w:eastAsia="楷体_GB2312" w:hint="eastAsia"/>
          <w:sz w:val="32"/>
          <w:szCs w:val="30"/>
        </w:rPr>
      </w:pPr>
      <w:r>
        <w:rPr>
          <w:rFonts w:ascii="楷体_GB2312" w:eastAsia="楷体_GB2312" w:hint="eastAsia"/>
          <w:sz w:val="32"/>
          <w:szCs w:val="30"/>
        </w:rPr>
        <w:lastRenderedPageBreak/>
        <w:t>十、《重点项目绩效目标表》</w:t>
      </w:r>
    </w:p>
    <w:p w:rsidR="001D50DB" w:rsidRDefault="001D50DB">
      <w:pPr>
        <w:widowControl/>
        <w:shd w:val="clear" w:color="auto" w:fill="FFFFFF"/>
        <w:spacing w:line="640" w:lineRule="atLeast"/>
        <w:ind w:firstLine="640"/>
        <w:jc w:val="center"/>
        <w:rPr>
          <w:rFonts w:ascii="仿宋_GB2312" w:eastAsia="仿宋_GB2312"/>
          <w:b/>
          <w:sz w:val="32"/>
          <w:szCs w:val="30"/>
        </w:rPr>
      </w:pPr>
    </w:p>
    <w:p w:rsidR="001D50DB" w:rsidRDefault="006B7169">
      <w:pPr>
        <w:widowControl/>
        <w:shd w:val="clear" w:color="auto" w:fill="FFFFFF"/>
        <w:spacing w:line="640" w:lineRule="atLeast"/>
        <w:ind w:firstLine="640"/>
        <w:jc w:val="center"/>
        <w:rPr>
          <w:rFonts w:ascii="Arial" w:hAnsi="Arial" w:cs="Arial"/>
          <w:color w:val="333333"/>
          <w:sz w:val="14"/>
          <w:szCs w:val="14"/>
        </w:rPr>
      </w:pPr>
      <w:r>
        <w:rPr>
          <w:rFonts w:ascii="仿宋_GB2312" w:eastAsia="仿宋_GB2312" w:hint="eastAsia"/>
          <w:b/>
          <w:sz w:val="32"/>
          <w:szCs w:val="30"/>
        </w:rPr>
        <w:t>第四部分</w:t>
      </w:r>
      <w:r>
        <w:rPr>
          <w:rFonts w:ascii="仿宋_GB2312" w:eastAsia="仿宋_GB2312" w:hint="eastAsia"/>
          <w:b/>
          <w:sz w:val="32"/>
          <w:szCs w:val="30"/>
        </w:rPr>
        <w:t xml:space="preserve">   </w:t>
      </w:r>
      <w:r>
        <w:rPr>
          <w:rFonts w:ascii="仿宋_GB2312" w:eastAsia="仿宋_GB2312" w:hint="eastAsia"/>
          <w:b/>
          <w:sz w:val="32"/>
          <w:szCs w:val="30"/>
        </w:rPr>
        <w:t>名词解释</w:t>
      </w:r>
    </w:p>
    <w:p w:rsidR="001D50DB" w:rsidRDefault="001D50DB">
      <w:pPr>
        <w:ind w:firstLineChars="200" w:firstLine="600"/>
        <w:rPr>
          <w:rFonts w:ascii="仿宋_GB2312" w:eastAsia="仿宋_GB2312" w:hAnsi="仿宋_GB2312"/>
          <w:kern w:val="0"/>
          <w:sz w:val="30"/>
          <w:szCs w:val="30"/>
        </w:rPr>
      </w:pP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名词解释应以财务会计制度、政府收支分类科目以及部门预算管理等规定为基本说明，可在此基础上结合部门实际情况适当细化。</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一、收入科目</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一、收入科目</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（一）财政拨款</w:t>
      </w:r>
      <w:r>
        <w:rPr>
          <w:rFonts w:ascii="仿宋_GB2312" w:eastAsia="仿宋_GB2312" w:hAnsi="仿宋_GB2312" w:cs="仿宋_GB2312" w:hint="eastAsia"/>
          <w:kern w:val="0"/>
          <w:sz w:val="30"/>
          <w:szCs w:val="30"/>
        </w:rPr>
        <w:t>收入</w:t>
      </w:r>
      <w:r>
        <w:rPr>
          <w:rFonts w:ascii="仿宋_GB2312" w:eastAsia="仿宋_GB2312" w:hAnsi="仿宋_GB2312" w:cs="仿宋_GB2312" w:hint="eastAsia"/>
          <w:kern w:val="0"/>
          <w:sz w:val="30"/>
          <w:szCs w:val="30"/>
        </w:rPr>
        <w:t>：指市级财政当年拨付的资金。</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（二）事业收入：指事业单位开展专业业务活动及辅助活动取得的收入。</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（三）事业单位经营收入：指事业单位在专业业务活动及辅助活动之外开展非独立核算经营活动取得的收入。</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（四）其他收入：指除财政拨款、事业收入、事业单位经营收入等以外的各项收入。</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五</w:t>
      </w:r>
      <w:r>
        <w:rPr>
          <w:rFonts w:ascii="仿宋_GB2312" w:eastAsia="仿宋_GB2312" w:hAnsi="仿宋_GB2312" w:cs="仿宋_GB2312" w:hint="eastAsia"/>
          <w:kern w:val="0"/>
          <w:sz w:val="30"/>
          <w:szCs w:val="30"/>
        </w:rPr>
        <w:t>）上年结转和结余：填列</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21</w:t>
      </w:r>
      <w:r>
        <w:rPr>
          <w:rFonts w:ascii="仿宋_GB2312" w:eastAsia="仿宋_GB2312" w:hAnsi="仿宋_GB2312" w:cs="仿宋_GB2312" w:hint="eastAsia"/>
          <w:kern w:val="0"/>
          <w:sz w:val="30"/>
          <w:szCs w:val="30"/>
        </w:rPr>
        <w:t>年全部结转和结余的资金数，包括当年结转结余资金和历年滚存结转结余资金。</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二、支出科目</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一</w:t>
      </w:r>
      <w:r>
        <w:rPr>
          <w:rFonts w:ascii="仿宋_GB2312" w:eastAsia="仿宋_GB2312" w:hAnsi="仿宋_GB2312" w:cs="仿宋_GB2312" w:hint="eastAsia"/>
          <w:kern w:val="0"/>
          <w:sz w:val="30"/>
          <w:szCs w:val="30"/>
        </w:rPr>
        <w:t>）“三公”经费支出</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指用一般公共预算财政拨款安排的因公出国（境）费、公务用车购置及运行维护费和公务接待费。其中，因公出国（境）费反映单位公务出国（境）的国际旅费、</w:t>
      </w:r>
      <w:r>
        <w:rPr>
          <w:rFonts w:ascii="仿宋_GB2312" w:eastAsia="仿宋_GB2312" w:hAnsi="仿宋_GB2312" w:cs="仿宋_GB2312" w:hint="eastAsia"/>
          <w:kern w:val="0"/>
          <w:sz w:val="30"/>
          <w:szCs w:val="30"/>
        </w:rPr>
        <w:lastRenderedPageBreak/>
        <w:t>国外城市间交通费、住宿费、伙食费、培训费、公杂费等支出；公务用车购置及运行维护费反映单位公务用车车辆购置支出（含车辆购置税、牌照费），按规定保留的公务</w:t>
      </w:r>
      <w:r>
        <w:rPr>
          <w:rFonts w:ascii="仿宋_GB2312" w:eastAsia="仿宋_GB2312" w:hAnsi="仿宋_GB2312" w:cs="仿宋_GB2312" w:hint="eastAsia"/>
          <w:kern w:val="0"/>
          <w:sz w:val="30"/>
          <w:szCs w:val="30"/>
        </w:rPr>
        <w:t>用车燃料费、维修费、过桥过路费、保险费、安全奖励费用等支出；公务接待费反映单位按规定开支的各类公务接待（含外宾接待）支出。</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二</w:t>
      </w:r>
      <w:r>
        <w:rPr>
          <w:rFonts w:ascii="仿宋_GB2312" w:eastAsia="仿宋_GB2312" w:hAnsi="仿宋_GB2312" w:cs="仿宋_GB2312" w:hint="eastAsia"/>
          <w:kern w:val="0"/>
          <w:sz w:val="30"/>
          <w:szCs w:val="30"/>
        </w:rPr>
        <w:t>）粮油物资储备支出：粮油事务（行政运行）：反映粮油事务方面的行政单位正常运行、开展日常工作的基本支出。</w:t>
      </w:r>
    </w:p>
    <w:p w:rsidR="001D50DB" w:rsidRDefault="006B7169">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）其他粮油事务支出：反映粮油事务方面的除行政单位以外</w:t>
      </w:r>
      <w:r>
        <w:rPr>
          <w:rFonts w:ascii="仿宋_GB2312" w:eastAsia="仿宋_GB2312" w:hAnsi="仿宋_GB2312" w:cs="仿宋_GB2312" w:hint="eastAsia"/>
          <w:kern w:val="0"/>
          <w:sz w:val="30"/>
          <w:szCs w:val="30"/>
        </w:rPr>
        <w:t>的地方储备粮管理办公室</w:t>
      </w:r>
      <w:r>
        <w:rPr>
          <w:rFonts w:ascii="仿宋_GB2312" w:eastAsia="仿宋_GB2312" w:hAnsi="仿宋_GB2312" w:cs="仿宋_GB2312" w:hint="eastAsia"/>
          <w:kern w:val="0"/>
          <w:sz w:val="30"/>
          <w:szCs w:val="30"/>
        </w:rPr>
        <w:t>开展日常工作的基本支出。</w:t>
      </w:r>
    </w:p>
    <w:p w:rsidR="001D50DB" w:rsidRDefault="001D50DB">
      <w:pPr>
        <w:autoSpaceDE w:val="0"/>
        <w:autoSpaceDN w:val="0"/>
        <w:adjustRightInd w:val="0"/>
        <w:spacing w:line="360" w:lineRule="auto"/>
        <w:ind w:firstLineChars="200" w:firstLine="600"/>
        <w:jc w:val="left"/>
        <w:rPr>
          <w:rFonts w:ascii="仿宋_GB2312" w:eastAsia="仿宋_GB2312" w:hAnsi="仿宋_GB2312" w:cs="仿宋_GB2312"/>
          <w:kern w:val="0"/>
          <w:sz w:val="30"/>
          <w:szCs w:val="30"/>
        </w:rPr>
      </w:pPr>
    </w:p>
    <w:sectPr w:rsidR="001D50DB" w:rsidSect="001D50DB">
      <w:headerReference w:type="default" r:id="rId7"/>
      <w:footerReference w:type="default" r:id="rId8"/>
      <w:pgSz w:w="11906" w:h="16838"/>
      <w:pgMar w:top="1361" w:right="1800" w:bottom="136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69" w:rsidRDefault="006B7169" w:rsidP="001D50DB">
      <w:r>
        <w:separator/>
      </w:r>
    </w:p>
  </w:endnote>
  <w:endnote w:type="continuationSeparator" w:id="0">
    <w:p w:rsidR="006B7169" w:rsidRDefault="006B7169" w:rsidP="001D5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dobe 仿宋 Std R">
    <w:altName w:val="仿宋"/>
    <w:charset w:val="00"/>
    <w:family w:val="auto"/>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DB" w:rsidRDefault="001D50D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1D50DB" w:rsidRDefault="001D50DB">
                <w:pPr>
                  <w:pStyle w:val="a3"/>
                </w:pPr>
                <w:r>
                  <w:fldChar w:fldCharType="begin"/>
                </w:r>
                <w:r w:rsidR="006B7169">
                  <w:instrText xml:space="preserve"> PAGE  \* MERGEFORMAT </w:instrText>
                </w:r>
                <w:r>
                  <w:fldChar w:fldCharType="separate"/>
                </w:r>
                <w:r w:rsidR="00374A6E">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69" w:rsidRDefault="006B7169" w:rsidP="001D50DB">
      <w:r>
        <w:separator/>
      </w:r>
    </w:p>
  </w:footnote>
  <w:footnote w:type="continuationSeparator" w:id="0">
    <w:p w:rsidR="006B7169" w:rsidRDefault="006B7169" w:rsidP="001D5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DB" w:rsidRDefault="001D50D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FhYTkyNWI3NzY3YTFiZWJiMThhNzUwMTM3ZGU2ZTQifQ=="/>
  </w:docVars>
  <w:rsids>
    <w:rsidRoot w:val="225C39F6"/>
    <w:rsid w:val="001D50DB"/>
    <w:rsid w:val="001E6C00"/>
    <w:rsid w:val="002116CD"/>
    <w:rsid w:val="00374A6E"/>
    <w:rsid w:val="00382227"/>
    <w:rsid w:val="004163CF"/>
    <w:rsid w:val="006B7169"/>
    <w:rsid w:val="006C10A7"/>
    <w:rsid w:val="00BB27B3"/>
    <w:rsid w:val="00BE03FD"/>
    <w:rsid w:val="059E36F3"/>
    <w:rsid w:val="05D020A5"/>
    <w:rsid w:val="0C2864DC"/>
    <w:rsid w:val="19541E13"/>
    <w:rsid w:val="19EB76AA"/>
    <w:rsid w:val="1B375B69"/>
    <w:rsid w:val="1B8A054A"/>
    <w:rsid w:val="1CAD7228"/>
    <w:rsid w:val="20E55C2B"/>
    <w:rsid w:val="225C39F6"/>
    <w:rsid w:val="259E0FD0"/>
    <w:rsid w:val="2B3F716D"/>
    <w:rsid w:val="2B932BBB"/>
    <w:rsid w:val="2D8C0B54"/>
    <w:rsid w:val="2EFA10EB"/>
    <w:rsid w:val="34DD3449"/>
    <w:rsid w:val="356B105B"/>
    <w:rsid w:val="36483084"/>
    <w:rsid w:val="39310FA1"/>
    <w:rsid w:val="41914D25"/>
    <w:rsid w:val="42021EDE"/>
    <w:rsid w:val="426F381D"/>
    <w:rsid w:val="45E3264F"/>
    <w:rsid w:val="463351B6"/>
    <w:rsid w:val="4925762B"/>
    <w:rsid w:val="4B045373"/>
    <w:rsid w:val="4EDD20B9"/>
    <w:rsid w:val="4EFD44FC"/>
    <w:rsid w:val="50334005"/>
    <w:rsid w:val="557F5CC1"/>
    <w:rsid w:val="557F6076"/>
    <w:rsid w:val="561843C9"/>
    <w:rsid w:val="58404F46"/>
    <w:rsid w:val="5C6C4B26"/>
    <w:rsid w:val="5CEB76D8"/>
    <w:rsid w:val="60C35D0E"/>
    <w:rsid w:val="66527BAE"/>
    <w:rsid w:val="67CD6582"/>
    <w:rsid w:val="68F52E08"/>
    <w:rsid w:val="6A346592"/>
    <w:rsid w:val="6E53450E"/>
    <w:rsid w:val="748D7C1B"/>
    <w:rsid w:val="75127B90"/>
    <w:rsid w:val="78D756FA"/>
    <w:rsid w:val="7D1C3BAB"/>
    <w:rsid w:val="7D510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0D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1D50DB"/>
    <w:pPr>
      <w:tabs>
        <w:tab w:val="center" w:pos="4153"/>
        <w:tab w:val="right" w:pos="8306"/>
      </w:tabs>
      <w:snapToGrid w:val="0"/>
      <w:jc w:val="left"/>
    </w:pPr>
    <w:rPr>
      <w:rFonts w:ascii="Times New Roman" w:hAnsi="Times New Roman"/>
      <w:kern w:val="0"/>
      <w:sz w:val="18"/>
      <w:szCs w:val="18"/>
    </w:rPr>
  </w:style>
  <w:style w:type="paragraph" w:styleId="a4">
    <w:name w:val="header"/>
    <w:basedOn w:val="a"/>
    <w:uiPriority w:val="99"/>
    <w:unhideWhenUsed/>
    <w:qFormat/>
    <w:rsid w:val="001D50DB"/>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customStyle="1" w:styleId="p0">
    <w:name w:val="p0"/>
    <w:basedOn w:val="a"/>
    <w:qFormat/>
    <w:rsid w:val="001D50DB"/>
    <w:pPr>
      <w:widowControl/>
    </w:pPr>
    <w:rPr>
      <w:rFonts w:ascii="Times New Roman" w:hAnsi="Times New Roman"/>
      <w:kern w:val="0"/>
      <w:szCs w:val="21"/>
    </w:rPr>
  </w:style>
  <w:style w:type="character" w:customStyle="1" w:styleId="rowtreelevel4">
    <w:name w:val="row_tree_level_4"/>
    <w:basedOn w:val="a0"/>
    <w:qFormat/>
    <w:rsid w:val="001D50DB"/>
  </w:style>
  <w:style w:type="character" w:customStyle="1" w:styleId="rowtreelevel3">
    <w:name w:val="row_tree_level_3"/>
    <w:basedOn w:val="a0"/>
    <w:qFormat/>
    <w:rsid w:val="003822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舞为余人</dc:creator>
  <cp:lastModifiedBy>Administrator</cp:lastModifiedBy>
  <cp:revision>8</cp:revision>
  <dcterms:created xsi:type="dcterms:W3CDTF">2023-07-28T02:15:00Z</dcterms:created>
  <dcterms:modified xsi:type="dcterms:W3CDTF">2023-07-28T02:21:00Z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7A617A64D2184796BAA3ED52219584E5_13</vt:lpwstr>
  </property>
</Properties>
</file>