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社会组织登记办理指南</w:t>
      </w:r>
    </w:p>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（民办非企业单位）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0"/>
        <w:jc w:val="both"/>
        <w:textAlignment w:val="auto"/>
        <w:rPr>
          <w:rFonts w:hint="eastAsia" w:ascii="仿宋" w:hAnsi="仿宋" w:eastAsia="仿宋" w:cs="仿宋"/>
          <w:b w:val="0"/>
          <w:i w:val="0"/>
          <w:caps w:val="0"/>
          <w:color w:val="auto"/>
          <w:spacing w:val="0"/>
          <w:kern w:val="0"/>
          <w:sz w:val="28"/>
          <w:szCs w:val="28"/>
          <w:shd w:val="clear" w:fill="FFFFFF"/>
          <w:lang w:val="en-US" w:eastAsia="zh-CN" w:bidi="ar"/>
        </w:rPr>
      </w:pPr>
    </w:p>
    <w:p>
      <w:pPr>
        <w:widowControl/>
        <w:spacing w:line="520" w:lineRule="exact"/>
        <w:jc w:val="left"/>
        <w:rPr>
          <w:color w:val="auto"/>
        </w:rPr>
      </w:pPr>
      <w:r>
        <w:rPr>
          <w:rFonts w:ascii="黑体" w:hAnsi="宋体" w:eastAsia="黑体" w:cs="黑体"/>
          <w:color w:val="auto"/>
          <w:kern w:val="0"/>
          <w:sz w:val="27"/>
          <w:szCs w:val="27"/>
          <w:lang w:bidi="ar"/>
        </w:rPr>
        <w:t xml:space="preserve">一、政策法规依据 </w:t>
      </w:r>
    </w:p>
    <w:p>
      <w:pPr>
        <w:pStyle w:val="9"/>
        <w:keepNext w:val="0"/>
        <w:keepLines w:val="0"/>
        <w:pageBreakBefore w:val="0"/>
        <w:tabs>
          <w:tab w:val="left" w:pos="1157"/>
        </w:tabs>
        <w:kinsoku/>
        <w:wordWrap/>
        <w:overflowPunct/>
        <w:topLinePunct w:val="0"/>
        <w:bidi w:val="0"/>
        <w:adjustRightInd/>
        <w:snapToGrid/>
        <w:spacing w:before="0" w:line="520" w:lineRule="exact"/>
        <w:ind w:left="0" w:firstLine="540" w:firstLineChars="200"/>
        <w:jc w:val="both"/>
        <w:textAlignment w:val="auto"/>
        <w:rPr>
          <w:rFonts w:ascii="仿宋" w:hAnsi="仿宋" w:eastAsia="仿宋" w:cs="仿宋"/>
          <w:color w:val="auto"/>
          <w:w w:val="105"/>
          <w:sz w:val="27"/>
          <w:szCs w:val="27"/>
        </w:rPr>
      </w:pPr>
      <w:bookmarkStart w:id="0" w:name="_Hlk74085639"/>
      <w:r>
        <w:rPr>
          <w:rFonts w:ascii="Times New Roman" w:hAnsi="Times New Roman" w:cs="Times New Roman"/>
          <w:color w:val="auto"/>
          <w:sz w:val="27"/>
          <w:szCs w:val="27"/>
          <w:lang w:val="en-US" w:bidi="ar"/>
        </w:rPr>
        <w:t>1.</w:t>
      </w:r>
      <w:r>
        <w:rPr>
          <w:rFonts w:hint="eastAsia" w:ascii="仿宋" w:hAnsi="仿宋" w:eastAsia="仿宋" w:cs="仿宋"/>
          <w:color w:val="auto"/>
          <w:spacing w:val="3"/>
          <w:sz w:val="27"/>
          <w:szCs w:val="27"/>
        </w:rPr>
        <w:t>中共中央办公厅 国务院办公厅印发《关于改革社会组织管理制度</w:t>
      </w:r>
      <w:r>
        <w:rPr>
          <w:rFonts w:hint="eastAsia" w:ascii="仿宋" w:hAnsi="仿宋" w:eastAsia="仿宋" w:cs="仿宋"/>
          <w:color w:val="auto"/>
          <w:spacing w:val="-2"/>
          <w:w w:val="105"/>
          <w:sz w:val="27"/>
          <w:szCs w:val="27"/>
        </w:rPr>
        <w:t>促进社会组织健康有序发展的意见》的通知</w:t>
      </w:r>
      <w:r>
        <w:rPr>
          <w:rFonts w:hint="eastAsia" w:ascii="仿宋" w:hAnsi="仿宋" w:eastAsia="仿宋" w:cs="仿宋"/>
          <w:color w:val="auto"/>
          <w:w w:val="105"/>
          <w:sz w:val="27"/>
          <w:szCs w:val="27"/>
        </w:rPr>
        <w:t>（</w:t>
      </w:r>
      <w:r>
        <w:rPr>
          <w:rFonts w:hint="eastAsia" w:ascii="仿宋" w:hAnsi="仿宋" w:eastAsia="仿宋" w:cs="仿宋"/>
          <w:color w:val="auto"/>
          <w:spacing w:val="3"/>
          <w:w w:val="105"/>
          <w:sz w:val="27"/>
          <w:szCs w:val="27"/>
        </w:rPr>
        <w:t>中发〔</w:t>
      </w:r>
      <w:r>
        <w:rPr>
          <w:rFonts w:hint="eastAsia" w:ascii="仿宋" w:hAnsi="仿宋" w:eastAsia="仿宋" w:cs="仿宋"/>
          <w:color w:val="auto"/>
          <w:w w:val="105"/>
          <w:sz w:val="27"/>
          <w:szCs w:val="27"/>
        </w:rPr>
        <w:t>2016</w:t>
      </w:r>
      <w:r>
        <w:rPr>
          <w:rFonts w:hint="eastAsia" w:ascii="仿宋" w:hAnsi="仿宋" w:eastAsia="仿宋" w:cs="仿宋"/>
          <w:color w:val="auto"/>
          <w:spacing w:val="5"/>
          <w:w w:val="105"/>
          <w:sz w:val="27"/>
          <w:szCs w:val="27"/>
        </w:rPr>
        <w:t>〕</w:t>
      </w:r>
      <w:r>
        <w:rPr>
          <w:rFonts w:hint="eastAsia" w:ascii="仿宋" w:hAnsi="仿宋" w:eastAsia="仿宋" w:cs="仿宋"/>
          <w:color w:val="auto"/>
          <w:w w:val="105"/>
          <w:sz w:val="27"/>
          <w:szCs w:val="27"/>
        </w:rPr>
        <w:t>46</w:t>
      </w:r>
      <w:r>
        <w:rPr>
          <w:rFonts w:hint="eastAsia" w:ascii="仿宋" w:hAnsi="仿宋" w:eastAsia="仿宋" w:cs="仿宋"/>
          <w:color w:val="auto"/>
          <w:spacing w:val="-15"/>
          <w:w w:val="105"/>
          <w:sz w:val="27"/>
          <w:szCs w:val="27"/>
        </w:rPr>
        <w:t xml:space="preserve"> </w:t>
      </w:r>
      <w:r>
        <w:rPr>
          <w:rFonts w:hint="eastAsia" w:ascii="仿宋" w:hAnsi="仿宋" w:eastAsia="仿宋" w:cs="仿宋"/>
          <w:color w:val="auto"/>
          <w:w w:val="105"/>
          <w:sz w:val="27"/>
          <w:szCs w:val="27"/>
        </w:rPr>
        <w:t>号）</w:t>
      </w:r>
    </w:p>
    <w:p>
      <w:pPr>
        <w:pStyle w:val="9"/>
        <w:keepNext w:val="0"/>
        <w:keepLines w:val="0"/>
        <w:pageBreakBefore w:val="0"/>
        <w:tabs>
          <w:tab w:val="left" w:pos="1157"/>
        </w:tabs>
        <w:kinsoku/>
        <w:wordWrap/>
        <w:overflowPunct/>
        <w:topLinePunct w:val="0"/>
        <w:bidi w:val="0"/>
        <w:adjustRightInd/>
        <w:snapToGrid/>
        <w:spacing w:before="0" w:line="520" w:lineRule="exact"/>
        <w:ind w:left="0" w:firstLine="540" w:firstLineChars="200"/>
        <w:jc w:val="both"/>
        <w:textAlignment w:val="auto"/>
        <w:rPr>
          <w:rFonts w:ascii="仿宋" w:hAnsi="仿宋" w:eastAsia="仿宋" w:cs="仿宋"/>
          <w:color w:val="auto"/>
          <w:sz w:val="27"/>
          <w:szCs w:val="27"/>
        </w:rPr>
      </w:pPr>
      <w:r>
        <w:rPr>
          <w:rFonts w:ascii="Times New Roman" w:hAnsi="Times New Roman" w:cs="Times New Roman"/>
          <w:color w:val="auto"/>
          <w:sz w:val="27"/>
          <w:szCs w:val="27"/>
          <w:lang w:val="en-US" w:bidi="ar"/>
        </w:rPr>
        <w:t>2.</w:t>
      </w:r>
      <w:r>
        <w:rPr>
          <w:rFonts w:hint="eastAsia" w:ascii="仿宋" w:hAnsi="仿宋" w:eastAsia="仿宋" w:cs="仿宋"/>
          <w:color w:val="auto"/>
          <w:spacing w:val="-13"/>
          <w:w w:val="105"/>
          <w:sz w:val="27"/>
          <w:szCs w:val="27"/>
        </w:rPr>
        <w:t>《中华人民共和国慈善法》</w:t>
      </w:r>
      <w:r>
        <w:rPr>
          <w:rFonts w:hint="eastAsia" w:ascii="仿宋" w:hAnsi="仿宋" w:eastAsia="仿宋" w:cs="仿宋"/>
          <w:color w:val="auto"/>
          <w:w w:val="105"/>
          <w:sz w:val="27"/>
          <w:szCs w:val="27"/>
        </w:rPr>
        <w:t>（</w:t>
      </w:r>
      <w:r>
        <w:rPr>
          <w:rFonts w:hint="eastAsia" w:ascii="仿宋" w:hAnsi="仿宋" w:eastAsia="仿宋" w:cs="仿宋"/>
          <w:color w:val="auto"/>
          <w:spacing w:val="-7"/>
          <w:w w:val="105"/>
          <w:sz w:val="27"/>
          <w:szCs w:val="27"/>
        </w:rPr>
        <w:t xml:space="preserve">中华人民共和国主席令第 </w:t>
      </w:r>
      <w:r>
        <w:rPr>
          <w:rFonts w:hint="eastAsia" w:ascii="仿宋" w:hAnsi="仿宋" w:eastAsia="仿宋" w:cs="仿宋"/>
          <w:color w:val="auto"/>
          <w:w w:val="105"/>
          <w:sz w:val="27"/>
          <w:szCs w:val="27"/>
        </w:rPr>
        <w:t>43</w:t>
      </w:r>
      <w:r>
        <w:rPr>
          <w:rFonts w:hint="eastAsia" w:ascii="仿宋" w:hAnsi="仿宋" w:eastAsia="仿宋" w:cs="仿宋"/>
          <w:color w:val="auto"/>
          <w:spacing w:val="-7"/>
          <w:w w:val="105"/>
          <w:sz w:val="27"/>
          <w:szCs w:val="27"/>
        </w:rPr>
        <w:t xml:space="preserve"> </w:t>
      </w:r>
      <w:r>
        <w:rPr>
          <w:rFonts w:hint="eastAsia" w:ascii="仿宋" w:hAnsi="仿宋" w:eastAsia="仿宋" w:cs="仿宋"/>
          <w:color w:val="auto"/>
          <w:w w:val="105"/>
          <w:sz w:val="27"/>
          <w:szCs w:val="27"/>
        </w:rPr>
        <w:t>号）</w:t>
      </w:r>
    </w:p>
    <w:p>
      <w:pPr>
        <w:pStyle w:val="9"/>
        <w:keepNext w:val="0"/>
        <w:keepLines w:val="0"/>
        <w:pageBreakBefore w:val="0"/>
        <w:tabs>
          <w:tab w:val="left" w:pos="1157"/>
        </w:tabs>
        <w:kinsoku/>
        <w:wordWrap/>
        <w:overflowPunct/>
        <w:topLinePunct w:val="0"/>
        <w:bidi w:val="0"/>
        <w:adjustRightInd/>
        <w:snapToGrid/>
        <w:spacing w:before="0" w:line="520" w:lineRule="exact"/>
        <w:ind w:left="0" w:firstLine="540" w:firstLineChars="200"/>
        <w:jc w:val="both"/>
        <w:textAlignment w:val="auto"/>
        <w:rPr>
          <w:rFonts w:ascii="仿宋" w:hAnsi="仿宋" w:eastAsia="仿宋" w:cs="仿宋"/>
          <w:color w:val="auto"/>
          <w:sz w:val="27"/>
          <w:szCs w:val="27"/>
        </w:rPr>
      </w:pPr>
      <w:r>
        <w:rPr>
          <w:rFonts w:ascii="Times New Roman" w:hAnsi="Times New Roman" w:cs="Times New Roman"/>
          <w:color w:val="auto"/>
          <w:sz w:val="27"/>
          <w:szCs w:val="27"/>
          <w:lang w:val="en-US" w:bidi="ar"/>
        </w:rPr>
        <w:t>3.</w:t>
      </w:r>
      <w:r>
        <w:rPr>
          <w:rFonts w:hint="eastAsia" w:ascii="仿宋" w:hAnsi="仿宋" w:eastAsia="仿宋" w:cs="仿宋"/>
          <w:color w:val="auto"/>
          <w:spacing w:val="-10"/>
          <w:w w:val="105"/>
          <w:sz w:val="27"/>
          <w:szCs w:val="27"/>
        </w:rPr>
        <w:t>《民办非企业单位登记管理暂行条例》</w:t>
      </w:r>
      <w:r>
        <w:rPr>
          <w:rFonts w:hint="eastAsia" w:ascii="仿宋" w:hAnsi="仿宋" w:eastAsia="仿宋" w:cs="仿宋"/>
          <w:color w:val="auto"/>
          <w:w w:val="105"/>
          <w:sz w:val="27"/>
          <w:szCs w:val="27"/>
        </w:rPr>
        <w:t>（</w:t>
      </w:r>
      <w:r>
        <w:rPr>
          <w:rFonts w:hint="eastAsia" w:ascii="仿宋" w:hAnsi="仿宋" w:eastAsia="仿宋" w:cs="仿宋"/>
          <w:color w:val="auto"/>
          <w:spacing w:val="-12"/>
          <w:w w:val="105"/>
          <w:sz w:val="27"/>
          <w:szCs w:val="27"/>
        </w:rPr>
        <w:t xml:space="preserve">国务院令第 </w:t>
      </w:r>
      <w:r>
        <w:rPr>
          <w:rFonts w:hint="eastAsia" w:ascii="仿宋" w:hAnsi="仿宋" w:eastAsia="仿宋" w:cs="仿宋"/>
          <w:color w:val="auto"/>
          <w:w w:val="105"/>
          <w:sz w:val="27"/>
          <w:szCs w:val="27"/>
        </w:rPr>
        <w:t>251</w:t>
      </w:r>
      <w:r>
        <w:rPr>
          <w:rFonts w:hint="eastAsia" w:ascii="仿宋" w:hAnsi="仿宋" w:eastAsia="仿宋" w:cs="仿宋"/>
          <w:color w:val="auto"/>
          <w:spacing w:val="-6"/>
          <w:w w:val="105"/>
          <w:sz w:val="27"/>
          <w:szCs w:val="27"/>
        </w:rPr>
        <w:t xml:space="preserve"> </w:t>
      </w:r>
      <w:r>
        <w:rPr>
          <w:rFonts w:hint="eastAsia" w:ascii="仿宋" w:hAnsi="仿宋" w:eastAsia="仿宋" w:cs="仿宋"/>
          <w:color w:val="auto"/>
          <w:w w:val="105"/>
          <w:sz w:val="27"/>
          <w:szCs w:val="27"/>
        </w:rPr>
        <w:t>号）</w:t>
      </w:r>
    </w:p>
    <w:p>
      <w:pPr>
        <w:pStyle w:val="9"/>
        <w:keepNext w:val="0"/>
        <w:keepLines w:val="0"/>
        <w:pageBreakBefore w:val="0"/>
        <w:tabs>
          <w:tab w:val="left" w:pos="1157"/>
        </w:tabs>
        <w:kinsoku/>
        <w:wordWrap/>
        <w:overflowPunct/>
        <w:topLinePunct w:val="0"/>
        <w:bidi w:val="0"/>
        <w:adjustRightInd/>
        <w:snapToGrid/>
        <w:spacing w:before="0" w:line="520" w:lineRule="exact"/>
        <w:ind w:left="0" w:firstLine="540" w:firstLineChars="200"/>
        <w:jc w:val="both"/>
        <w:textAlignment w:val="auto"/>
        <w:rPr>
          <w:rFonts w:ascii="仿宋" w:hAnsi="仿宋" w:eastAsia="仿宋" w:cs="仿宋"/>
          <w:color w:val="auto"/>
          <w:sz w:val="27"/>
          <w:szCs w:val="27"/>
        </w:rPr>
      </w:pPr>
      <w:r>
        <w:rPr>
          <w:rFonts w:hint="eastAsia" w:ascii="仿宋_GB2312" w:eastAsia="仿宋_GB2312" w:cs="仿宋_GB2312"/>
          <w:color w:val="auto"/>
          <w:sz w:val="27"/>
          <w:szCs w:val="27"/>
          <w:lang w:val="en-US" w:bidi="ar"/>
        </w:rPr>
        <w:t>4.</w:t>
      </w:r>
      <w:r>
        <w:rPr>
          <w:rFonts w:hint="eastAsia" w:ascii="仿宋" w:hAnsi="仿宋" w:eastAsia="仿宋" w:cs="仿宋"/>
          <w:color w:val="auto"/>
          <w:spacing w:val="-11"/>
          <w:w w:val="105"/>
          <w:sz w:val="27"/>
          <w:szCs w:val="27"/>
        </w:rPr>
        <w:t>《民办非企业单位登记暂行办法》</w:t>
      </w:r>
      <w:r>
        <w:rPr>
          <w:rFonts w:hint="eastAsia" w:ascii="仿宋" w:hAnsi="仿宋" w:eastAsia="仿宋" w:cs="仿宋"/>
          <w:color w:val="auto"/>
          <w:w w:val="105"/>
          <w:sz w:val="27"/>
          <w:szCs w:val="27"/>
        </w:rPr>
        <w:t>（</w:t>
      </w:r>
      <w:r>
        <w:rPr>
          <w:rFonts w:hint="eastAsia" w:ascii="仿宋" w:hAnsi="仿宋" w:eastAsia="仿宋" w:cs="仿宋"/>
          <w:color w:val="auto"/>
          <w:spacing w:val="-12"/>
          <w:w w:val="105"/>
          <w:sz w:val="27"/>
          <w:szCs w:val="27"/>
        </w:rPr>
        <w:t xml:space="preserve">民政部令第 </w:t>
      </w:r>
      <w:r>
        <w:rPr>
          <w:rFonts w:hint="eastAsia" w:ascii="仿宋" w:hAnsi="仿宋" w:eastAsia="仿宋" w:cs="仿宋"/>
          <w:color w:val="auto"/>
          <w:w w:val="105"/>
          <w:sz w:val="27"/>
          <w:szCs w:val="27"/>
        </w:rPr>
        <w:t>18</w:t>
      </w:r>
      <w:r>
        <w:rPr>
          <w:rFonts w:hint="eastAsia" w:ascii="仿宋" w:hAnsi="仿宋" w:eastAsia="仿宋" w:cs="仿宋"/>
          <w:color w:val="auto"/>
          <w:spacing w:val="-3"/>
          <w:w w:val="105"/>
          <w:sz w:val="27"/>
          <w:szCs w:val="27"/>
        </w:rPr>
        <w:t xml:space="preserve"> </w:t>
      </w:r>
      <w:r>
        <w:rPr>
          <w:rFonts w:hint="eastAsia" w:ascii="仿宋" w:hAnsi="仿宋" w:eastAsia="仿宋" w:cs="仿宋"/>
          <w:color w:val="auto"/>
          <w:w w:val="105"/>
          <w:sz w:val="27"/>
          <w:szCs w:val="27"/>
        </w:rPr>
        <w:t>号）</w:t>
      </w:r>
    </w:p>
    <w:p>
      <w:pPr>
        <w:pStyle w:val="9"/>
        <w:keepNext w:val="0"/>
        <w:keepLines w:val="0"/>
        <w:pageBreakBefore w:val="0"/>
        <w:tabs>
          <w:tab w:val="left" w:pos="1157"/>
        </w:tabs>
        <w:kinsoku/>
        <w:wordWrap/>
        <w:overflowPunct/>
        <w:topLinePunct w:val="0"/>
        <w:bidi w:val="0"/>
        <w:adjustRightInd/>
        <w:snapToGrid/>
        <w:spacing w:before="0" w:line="520" w:lineRule="exact"/>
        <w:ind w:left="0" w:firstLine="540" w:firstLineChars="200"/>
        <w:jc w:val="both"/>
        <w:textAlignment w:val="auto"/>
        <w:rPr>
          <w:rFonts w:ascii="仿宋" w:hAnsi="仿宋" w:eastAsia="仿宋" w:cs="仿宋"/>
          <w:color w:val="auto"/>
          <w:w w:val="105"/>
          <w:sz w:val="27"/>
          <w:szCs w:val="27"/>
        </w:rPr>
      </w:pPr>
      <w:r>
        <w:rPr>
          <w:rFonts w:hint="eastAsia" w:ascii="Times New Roman" w:hAnsi="Times New Roman" w:cs="Times New Roman"/>
          <w:color w:val="auto"/>
          <w:sz w:val="27"/>
          <w:szCs w:val="27"/>
          <w:lang w:val="en-US" w:bidi="ar"/>
        </w:rPr>
        <w:t>5.</w:t>
      </w:r>
      <w:r>
        <w:rPr>
          <w:rFonts w:hint="eastAsia" w:ascii="仿宋" w:hAnsi="仿宋" w:eastAsia="仿宋" w:cs="仿宋"/>
          <w:color w:val="auto"/>
          <w:spacing w:val="-10"/>
          <w:w w:val="105"/>
          <w:sz w:val="27"/>
          <w:szCs w:val="27"/>
        </w:rPr>
        <w:t>《民办非企业单位名称管理暂行规定》</w:t>
      </w:r>
      <w:r>
        <w:rPr>
          <w:rFonts w:hint="eastAsia" w:ascii="仿宋" w:hAnsi="仿宋" w:eastAsia="仿宋" w:cs="仿宋"/>
          <w:color w:val="auto"/>
          <w:w w:val="105"/>
          <w:sz w:val="27"/>
          <w:szCs w:val="27"/>
        </w:rPr>
        <w:t>（</w:t>
      </w:r>
      <w:r>
        <w:rPr>
          <w:rFonts w:hint="eastAsia" w:ascii="仿宋" w:hAnsi="仿宋" w:eastAsia="仿宋" w:cs="仿宋"/>
          <w:color w:val="auto"/>
          <w:spacing w:val="1"/>
          <w:w w:val="105"/>
          <w:sz w:val="27"/>
          <w:szCs w:val="27"/>
        </w:rPr>
        <w:t>民发〔</w:t>
      </w:r>
      <w:r>
        <w:rPr>
          <w:rFonts w:hint="eastAsia" w:ascii="仿宋" w:hAnsi="仿宋" w:eastAsia="仿宋" w:cs="仿宋"/>
          <w:color w:val="auto"/>
          <w:w w:val="105"/>
          <w:sz w:val="27"/>
          <w:szCs w:val="27"/>
        </w:rPr>
        <w:t>1999〕129</w:t>
      </w:r>
      <w:r>
        <w:rPr>
          <w:rFonts w:hint="eastAsia" w:ascii="仿宋" w:hAnsi="仿宋" w:eastAsia="仿宋" w:cs="仿宋"/>
          <w:color w:val="auto"/>
          <w:spacing w:val="-8"/>
          <w:w w:val="105"/>
          <w:sz w:val="27"/>
          <w:szCs w:val="27"/>
        </w:rPr>
        <w:t xml:space="preserve"> </w:t>
      </w:r>
      <w:r>
        <w:rPr>
          <w:rFonts w:hint="eastAsia" w:ascii="仿宋" w:hAnsi="仿宋" w:eastAsia="仿宋" w:cs="仿宋"/>
          <w:color w:val="auto"/>
          <w:w w:val="105"/>
          <w:sz w:val="27"/>
          <w:szCs w:val="27"/>
        </w:rPr>
        <w:t>号）</w:t>
      </w:r>
    </w:p>
    <w:p>
      <w:pPr>
        <w:pStyle w:val="9"/>
        <w:keepNext w:val="0"/>
        <w:keepLines w:val="0"/>
        <w:pageBreakBefore w:val="0"/>
        <w:tabs>
          <w:tab w:val="left" w:pos="1157"/>
        </w:tabs>
        <w:kinsoku/>
        <w:wordWrap/>
        <w:overflowPunct/>
        <w:topLinePunct w:val="0"/>
        <w:bidi w:val="0"/>
        <w:adjustRightInd/>
        <w:snapToGrid/>
        <w:spacing w:before="0" w:line="520" w:lineRule="exact"/>
        <w:ind w:left="0" w:firstLine="540" w:firstLineChars="200"/>
        <w:jc w:val="both"/>
        <w:textAlignment w:val="auto"/>
        <w:rPr>
          <w:rFonts w:ascii="仿宋" w:hAnsi="仿宋" w:eastAsia="仿宋" w:cs="仿宋"/>
          <w:color w:val="auto"/>
          <w:sz w:val="27"/>
          <w:szCs w:val="27"/>
        </w:rPr>
      </w:pPr>
      <w:r>
        <w:rPr>
          <w:rFonts w:hint="eastAsia" w:ascii="Times New Roman" w:hAnsi="Times New Roman" w:cs="Times New Roman"/>
          <w:color w:val="auto"/>
          <w:sz w:val="27"/>
          <w:szCs w:val="27"/>
          <w:lang w:val="en-US" w:bidi="ar"/>
        </w:rPr>
        <w:t>6.</w:t>
      </w:r>
      <w:r>
        <w:rPr>
          <w:rFonts w:hint="eastAsia" w:ascii="仿宋" w:hAnsi="仿宋" w:eastAsia="仿宋" w:cs="仿宋"/>
          <w:color w:val="auto"/>
          <w:spacing w:val="-2"/>
          <w:w w:val="105"/>
          <w:sz w:val="27"/>
          <w:szCs w:val="27"/>
        </w:rPr>
        <w:t>《民政部关于进一步加强和改进社会服务机构登记管理工作的实</w:t>
      </w:r>
      <w:r>
        <w:rPr>
          <w:rFonts w:hint="eastAsia" w:ascii="仿宋" w:hAnsi="仿宋" w:eastAsia="仿宋" w:cs="仿宋"/>
          <w:color w:val="auto"/>
          <w:spacing w:val="-35"/>
          <w:w w:val="105"/>
          <w:sz w:val="27"/>
          <w:szCs w:val="27"/>
        </w:rPr>
        <w:t>施意见》</w:t>
      </w:r>
      <w:r>
        <w:rPr>
          <w:rFonts w:hint="eastAsia" w:ascii="仿宋" w:hAnsi="仿宋" w:eastAsia="仿宋" w:cs="仿宋"/>
          <w:color w:val="auto"/>
          <w:w w:val="105"/>
          <w:sz w:val="27"/>
          <w:szCs w:val="27"/>
        </w:rPr>
        <w:t>（</w:t>
      </w:r>
      <w:r>
        <w:rPr>
          <w:rFonts w:hint="eastAsia" w:ascii="仿宋" w:hAnsi="仿宋" w:eastAsia="仿宋" w:cs="仿宋"/>
          <w:color w:val="auto"/>
          <w:spacing w:val="1"/>
          <w:w w:val="105"/>
          <w:sz w:val="27"/>
          <w:szCs w:val="27"/>
        </w:rPr>
        <w:t>民发〔</w:t>
      </w:r>
      <w:r>
        <w:rPr>
          <w:rFonts w:hint="eastAsia" w:ascii="仿宋" w:hAnsi="仿宋" w:eastAsia="仿宋" w:cs="仿宋"/>
          <w:color w:val="auto"/>
          <w:w w:val="105"/>
          <w:sz w:val="27"/>
          <w:szCs w:val="27"/>
        </w:rPr>
        <w:t>2018〕129</w:t>
      </w:r>
      <w:r>
        <w:rPr>
          <w:rFonts w:hint="eastAsia" w:ascii="仿宋" w:hAnsi="仿宋" w:eastAsia="仿宋" w:cs="仿宋"/>
          <w:color w:val="auto"/>
          <w:spacing w:val="-1"/>
          <w:w w:val="105"/>
          <w:sz w:val="27"/>
          <w:szCs w:val="27"/>
        </w:rPr>
        <w:t xml:space="preserve"> </w:t>
      </w:r>
      <w:r>
        <w:rPr>
          <w:rFonts w:hint="eastAsia" w:ascii="仿宋" w:hAnsi="仿宋" w:eastAsia="仿宋" w:cs="仿宋"/>
          <w:color w:val="auto"/>
          <w:w w:val="105"/>
          <w:sz w:val="27"/>
          <w:szCs w:val="27"/>
        </w:rPr>
        <w:t>号）</w:t>
      </w:r>
    </w:p>
    <w:p>
      <w:pPr>
        <w:keepNext w:val="0"/>
        <w:keepLines w:val="0"/>
        <w:pageBreakBefore w:val="0"/>
        <w:kinsoku/>
        <w:wordWrap/>
        <w:overflowPunct/>
        <w:topLinePunct w:val="0"/>
        <w:autoSpaceDE/>
        <w:autoSpaceDN/>
        <w:bidi w:val="0"/>
        <w:adjustRightInd/>
        <w:snapToGrid/>
        <w:spacing w:line="520" w:lineRule="exact"/>
        <w:jc w:val="both"/>
        <w:textAlignment w:val="auto"/>
        <w:rPr>
          <w:rFonts w:ascii="仿宋_GB2312" w:eastAsia="仿宋_GB2312" w:cs="仿宋_GB2312"/>
          <w:color w:val="auto"/>
          <w:sz w:val="27"/>
          <w:szCs w:val="27"/>
          <w:lang w:val="en" w:bidi="ar"/>
        </w:rPr>
      </w:pPr>
      <w:r>
        <w:rPr>
          <w:rFonts w:hint="eastAsia" w:ascii="仿宋_GB2312" w:eastAsia="仿宋_GB2312" w:cs="仿宋_GB2312"/>
          <w:color w:val="auto"/>
          <w:sz w:val="27"/>
          <w:szCs w:val="27"/>
          <w:lang w:val="en-US" w:bidi="ar"/>
        </w:rPr>
        <w:t xml:space="preserve">    7.</w:t>
      </w:r>
      <w:r>
        <w:rPr>
          <w:rFonts w:hint="eastAsia" w:ascii="仿宋_GB2312" w:eastAsia="仿宋_GB2312" w:cs="仿宋_GB2312"/>
          <w:color w:val="auto"/>
          <w:sz w:val="27"/>
          <w:szCs w:val="27"/>
          <w:lang w:val="en" w:bidi="ar"/>
        </w:rPr>
        <w:t>中华人民共和国民法典（2020年5月28日第十三届全国人民代表大会第三次会议通过）</w:t>
      </w:r>
    </w:p>
    <w:p>
      <w:pPr>
        <w:pStyle w:val="9"/>
        <w:keepNext w:val="0"/>
        <w:keepLines w:val="0"/>
        <w:pageBreakBefore w:val="0"/>
        <w:tabs>
          <w:tab w:val="left" w:pos="1157"/>
        </w:tabs>
        <w:kinsoku/>
        <w:wordWrap/>
        <w:overflowPunct/>
        <w:topLinePunct w:val="0"/>
        <w:autoSpaceDE/>
        <w:autoSpaceDN/>
        <w:bidi w:val="0"/>
        <w:adjustRightInd/>
        <w:snapToGrid/>
        <w:spacing w:before="0" w:line="520" w:lineRule="exact"/>
        <w:ind w:left="0" w:firstLine="540" w:firstLineChars="200"/>
        <w:jc w:val="both"/>
        <w:textAlignment w:val="auto"/>
        <w:rPr>
          <w:rFonts w:ascii="仿宋_GB2312" w:eastAsia="仿宋_GB2312" w:cs="仿宋_GB2312"/>
          <w:color w:val="auto"/>
          <w:sz w:val="27"/>
          <w:szCs w:val="27"/>
          <w:lang w:val="en" w:bidi="ar"/>
        </w:rPr>
      </w:pPr>
      <w:r>
        <w:rPr>
          <w:rFonts w:hint="eastAsia" w:ascii="仿宋_GB2312" w:eastAsia="仿宋_GB2312" w:cs="仿宋_GB2312"/>
          <w:color w:val="auto"/>
          <w:sz w:val="27"/>
          <w:szCs w:val="27"/>
          <w:lang w:val="en-US" w:bidi="ar"/>
        </w:rPr>
        <w:t>8.</w:t>
      </w:r>
      <w:r>
        <w:rPr>
          <w:rFonts w:hint="eastAsia" w:ascii="仿宋" w:hAnsi="仿宋" w:eastAsia="仿宋" w:cs="仿宋"/>
          <w:color w:val="auto"/>
          <w:spacing w:val="3"/>
          <w:sz w:val="27"/>
          <w:szCs w:val="27"/>
        </w:rPr>
        <w:t>中共</w:t>
      </w:r>
      <w:r>
        <w:rPr>
          <w:rFonts w:hint="eastAsia" w:ascii="仿宋" w:hAnsi="仿宋" w:eastAsia="仿宋" w:cs="仿宋"/>
          <w:color w:val="auto"/>
          <w:spacing w:val="3"/>
          <w:sz w:val="27"/>
          <w:szCs w:val="27"/>
          <w:lang w:val="en-US"/>
        </w:rPr>
        <w:t>江西</w:t>
      </w:r>
      <w:r>
        <w:rPr>
          <w:rFonts w:hint="eastAsia" w:ascii="仿宋" w:hAnsi="仿宋" w:eastAsia="仿宋" w:cs="仿宋"/>
          <w:color w:val="auto"/>
          <w:spacing w:val="3"/>
          <w:sz w:val="27"/>
          <w:szCs w:val="27"/>
        </w:rPr>
        <w:t>省委办公厅 江西省人民政府办公厅印发《关于深化社会</w:t>
      </w:r>
      <w:r>
        <w:rPr>
          <w:rFonts w:hint="eastAsia" w:ascii="仿宋" w:hAnsi="仿宋" w:eastAsia="仿宋" w:cs="仿宋"/>
          <w:color w:val="auto"/>
          <w:spacing w:val="5"/>
          <w:sz w:val="27"/>
          <w:szCs w:val="27"/>
        </w:rPr>
        <w:t>组织管理制度改革促进社会组织健康有序发展的实施意见》的通知（赣</w:t>
      </w:r>
      <w:r>
        <w:rPr>
          <w:rFonts w:hint="eastAsia" w:ascii="仿宋" w:hAnsi="仿宋" w:eastAsia="仿宋" w:cs="仿宋"/>
          <w:color w:val="auto"/>
          <w:sz w:val="27"/>
          <w:szCs w:val="27"/>
        </w:rPr>
        <w:t>办发</w:t>
      </w:r>
      <w:r>
        <w:rPr>
          <w:rFonts w:hint="eastAsia" w:ascii="仿宋" w:hAnsi="仿宋" w:eastAsia="仿宋" w:cs="仿宋"/>
          <w:color w:val="auto"/>
          <w:w w:val="105"/>
          <w:sz w:val="27"/>
          <w:szCs w:val="27"/>
        </w:rPr>
        <w:t>〔2017〕</w:t>
      </w:r>
      <w:r>
        <w:rPr>
          <w:rFonts w:hint="eastAsia" w:ascii="仿宋" w:hAnsi="仿宋" w:eastAsia="仿宋" w:cs="仿宋"/>
          <w:color w:val="auto"/>
          <w:w w:val="105"/>
          <w:sz w:val="27"/>
          <w:szCs w:val="27"/>
          <w:lang w:val="en-US"/>
        </w:rPr>
        <w:t>9</w:t>
      </w:r>
      <w:r>
        <w:rPr>
          <w:rFonts w:hint="eastAsia" w:ascii="仿宋" w:hAnsi="仿宋" w:eastAsia="仿宋" w:cs="仿宋"/>
          <w:color w:val="auto"/>
          <w:w w:val="105"/>
          <w:sz w:val="27"/>
          <w:szCs w:val="27"/>
        </w:rPr>
        <w:t xml:space="preserve"> 号）</w:t>
      </w:r>
    </w:p>
    <w:p>
      <w:pPr>
        <w:keepNext w:val="0"/>
        <w:keepLines w:val="0"/>
        <w:pageBreakBefore w:val="0"/>
        <w:kinsoku/>
        <w:wordWrap/>
        <w:overflowPunct/>
        <w:topLinePunct w:val="0"/>
        <w:autoSpaceDE/>
        <w:autoSpaceDN/>
        <w:bidi w:val="0"/>
        <w:adjustRightInd/>
        <w:snapToGrid/>
        <w:spacing w:line="520" w:lineRule="exact"/>
        <w:ind w:firstLine="540"/>
        <w:jc w:val="both"/>
        <w:textAlignment w:val="auto"/>
        <w:rPr>
          <w:rFonts w:ascii="仿宋" w:hAnsi="仿宋" w:eastAsia="仿宋" w:cs="仿宋"/>
          <w:color w:val="auto"/>
          <w:w w:val="105"/>
          <w:sz w:val="27"/>
          <w:szCs w:val="27"/>
        </w:rPr>
      </w:pPr>
      <w:r>
        <w:rPr>
          <w:rFonts w:hint="eastAsia" w:ascii="仿宋_GB2312" w:eastAsia="仿宋_GB2312" w:cs="仿宋_GB2312"/>
          <w:color w:val="auto"/>
          <w:sz w:val="27"/>
          <w:szCs w:val="27"/>
          <w:lang w:val="en-US" w:bidi="ar"/>
        </w:rPr>
        <w:t>9.</w:t>
      </w:r>
      <w:r>
        <w:rPr>
          <w:rFonts w:hint="eastAsia" w:ascii="仿宋" w:hAnsi="仿宋" w:eastAsia="仿宋" w:cs="仿宋"/>
          <w:color w:val="auto"/>
          <w:spacing w:val="3"/>
          <w:sz w:val="27"/>
          <w:szCs w:val="27"/>
        </w:rPr>
        <w:t>中共上饶市委办公厅 上饶市人民政府办公厅印发《关于深化社会</w:t>
      </w:r>
      <w:r>
        <w:rPr>
          <w:rFonts w:hint="eastAsia" w:ascii="仿宋" w:hAnsi="仿宋" w:eastAsia="仿宋" w:cs="仿宋"/>
          <w:color w:val="auto"/>
          <w:spacing w:val="5"/>
          <w:sz w:val="27"/>
          <w:szCs w:val="27"/>
        </w:rPr>
        <w:t>组织管理制度改革促进社会组织健康有序发展的实施意见》的通知（饶</w:t>
      </w:r>
      <w:r>
        <w:rPr>
          <w:rFonts w:hint="eastAsia" w:ascii="仿宋" w:hAnsi="仿宋" w:eastAsia="仿宋" w:cs="仿宋"/>
          <w:color w:val="auto"/>
          <w:sz w:val="27"/>
          <w:szCs w:val="27"/>
        </w:rPr>
        <w:t>办发</w:t>
      </w:r>
      <w:r>
        <w:rPr>
          <w:rFonts w:hint="eastAsia" w:ascii="仿宋" w:hAnsi="仿宋" w:eastAsia="仿宋" w:cs="仿宋"/>
          <w:color w:val="auto"/>
          <w:w w:val="105"/>
          <w:sz w:val="27"/>
          <w:szCs w:val="27"/>
        </w:rPr>
        <w:t>〔2017〕</w:t>
      </w:r>
      <w:r>
        <w:rPr>
          <w:rFonts w:hint="eastAsia" w:ascii="仿宋" w:hAnsi="仿宋" w:eastAsia="仿宋" w:cs="仿宋"/>
          <w:color w:val="auto"/>
          <w:w w:val="105"/>
          <w:sz w:val="27"/>
          <w:szCs w:val="27"/>
          <w:lang w:val="en-US"/>
        </w:rPr>
        <w:t>24</w:t>
      </w:r>
      <w:r>
        <w:rPr>
          <w:rFonts w:hint="eastAsia" w:ascii="仿宋" w:hAnsi="仿宋" w:eastAsia="仿宋" w:cs="仿宋"/>
          <w:color w:val="auto"/>
          <w:w w:val="105"/>
          <w:sz w:val="27"/>
          <w:szCs w:val="27"/>
        </w:rPr>
        <w:t xml:space="preserve"> 号）</w:t>
      </w:r>
    </w:p>
    <w:p>
      <w:pPr>
        <w:keepNext w:val="0"/>
        <w:keepLines w:val="0"/>
        <w:pageBreakBefore w:val="0"/>
        <w:kinsoku/>
        <w:wordWrap/>
        <w:overflowPunct/>
        <w:topLinePunct w:val="0"/>
        <w:autoSpaceDE/>
        <w:autoSpaceDN/>
        <w:bidi w:val="0"/>
        <w:adjustRightInd/>
        <w:snapToGrid/>
        <w:spacing w:line="520" w:lineRule="exact"/>
        <w:ind w:firstLine="540"/>
        <w:jc w:val="both"/>
        <w:textAlignment w:val="auto"/>
        <w:rPr>
          <w:rFonts w:ascii="仿宋" w:hAnsi="仿宋" w:eastAsia="仿宋" w:cs="仿宋"/>
          <w:color w:val="auto"/>
          <w:w w:val="105"/>
          <w:sz w:val="27"/>
          <w:szCs w:val="27"/>
          <w:lang w:val="en"/>
        </w:rPr>
      </w:pPr>
      <w:r>
        <w:rPr>
          <w:rFonts w:hint="eastAsia" w:ascii="仿宋_GB2312" w:eastAsia="仿宋_GB2312" w:cs="仿宋_GB2312"/>
          <w:color w:val="auto"/>
          <w:sz w:val="27"/>
          <w:szCs w:val="27"/>
          <w:lang w:val="en-US" w:bidi="ar"/>
        </w:rPr>
        <w:t>10.</w:t>
      </w:r>
      <w:r>
        <w:rPr>
          <w:rFonts w:hint="eastAsia" w:ascii="仿宋_GB2312" w:eastAsia="仿宋_GB2312" w:cs="仿宋_GB2312"/>
          <w:color w:val="auto"/>
          <w:sz w:val="27"/>
          <w:szCs w:val="27"/>
          <w:lang w:bidi="ar"/>
        </w:rPr>
        <w:t>《上饶市市管社会组织管理暂行办法》(饶民字〔2021〕20号</w:t>
      </w:r>
      <w:r>
        <w:rPr>
          <w:rFonts w:ascii="仿宋_GB2312" w:eastAsia="仿宋_GB2312" w:cs="仿宋_GB2312"/>
          <w:color w:val="auto"/>
          <w:sz w:val="27"/>
          <w:szCs w:val="27"/>
          <w:lang w:bidi="ar"/>
        </w:rPr>
        <w:t>)</w:t>
      </w:r>
    </w:p>
    <w:p>
      <w:pPr>
        <w:widowControl/>
        <w:spacing w:line="520" w:lineRule="exact"/>
        <w:jc w:val="left"/>
        <w:rPr>
          <w:rFonts w:hint="eastAsia" w:ascii="黑体" w:hAnsi="宋体" w:eastAsia="黑体" w:cs="黑体"/>
          <w:color w:val="auto"/>
          <w:kern w:val="0"/>
          <w:sz w:val="27"/>
          <w:szCs w:val="27"/>
          <w:lang w:eastAsia="zh-CN" w:bidi="ar"/>
        </w:rPr>
      </w:pPr>
      <w:r>
        <w:rPr>
          <w:rFonts w:hint="eastAsia" w:ascii="黑体" w:hAnsi="宋体" w:eastAsia="黑体" w:cs="黑体"/>
          <w:color w:val="auto"/>
          <w:kern w:val="0"/>
          <w:sz w:val="27"/>
          <w:szCs w:val="27"/>
          <w:lang w:bidi="ar"/>
        </w:rPr>
        <w:t>二、</w:t>
      </w:r>
      <w:r>
        <w:rPr>
          <w:rFonts w:hint="eastAsia" w:ascii="黑体" w:hAnsi="宋体" w:eastAsia="黑体" w:cs="黑体"/>
          <w:color w:val="auto"/>
          <w:kern w:val="0"/>
          <w:sz w:val="27"/>
          <w:szCs w:val="27"/>
          <w:lang w:eastAsia="zh-CN" w:bidi="ar"/>
        </w:rPr>
        <w:t>办理须知</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bidi="ar"/>
        </w:rPr>
        <w:t xml:space="preserve"> 本条例所称民办非企业单位</w:t>
      </w:r>
      <w:r>
        <w:rPr>
          <w:rFonts w:hint="eastAsia" w:ascii="仿宋_GB2312" w:hAnsi="宋体" w:eastAsia="仿宋_GB2312" w:cs="仿宋_GB2312"/>
          <w:color w:val="auto"/>
          <w:kern w:val="0"/>
          <w:sz w:val="28"/>
          <w:szCs w:val="28"/>
          <w:lang w:eastAsia="zh-CN" w:bidi="ar"/>
        </w:rPr>
        <w:t>（也叫社会服务机构）</w:t>
      </w:r>
      <w:r>
        <w:rPr>
          <w:rFonts w:hint="eastAsia" w:ascii="仿宋_GB2312" w:hAnsi="宋体" w:eastAsia="仿宋_GB2312" w:cs="仿宋_GB2312"/>
          <w:color w:val="auto"/>
          <w:kern w:val="0"/>
          <w:sz w:val="28"/>
          <w:szCs w:val="28"/>
          <w:lang w:bidi="ar"/>
        </w:rPr>
        <w:t>，是指企业事业单位、社会团体和其他社会力量以及公民个人利用非国有资产举办的，从事非营利性社会服务活动的社会组织。</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w:t>
      </w:r>
      <w:r>
        <w:rPr>
          <w:rFonts w:hint="eastAsia" w:ascii="仿宋_GB2312" w:hAnsi="宋体" w:eastAsia="仿宋_GB2312" w:cs="仿宋_GB2312"/>
          <w:color w:val="auto"/>
          <w:kern w:val="0"/>
          <w:sz w:val="28"/>
          <w:szCs w:val="28"/>
          <w:lang w:eastAsia="zh-CN" w:bidi="ar"/>
        </w:rPr>
        <w:t>二</w:t>
      </w:r>
      <w:r>
        <w:rPr>
          <w:rFonts w:hint="eastAsia" w:ascii="仿宋_GB2312" w:hAnsi="宋体" w:eastAsia="仿宋_GB2312" w:cs="仿宋_GB2312"/>
          <w:color w:val="auto"/>
          <w:kern w:val="0"/>
          <w:sz w:val="28"/>
          <w:szCs w:val="28"/>
          <w:lang w:bidi="ar"/>
        </w:rPr>
        <w:t>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bidi="ar"/>
        </w:rPr>
        <w:t xml:space="preserve"> </w:t>
      </w:r>
      <w:r>
        <w:rPr>
          <w:rFonts w:hint="eastAsia" w:ascii="仿宋_GB2312" w:hAnsi="宋体" w:eastAsia="仿宋_GB2312" w:cs="仿宋_GB2312"/>
          <w:color w:val="auto"/>
          <w:kern w:val="0"/>
          <w:sz w:val="28"/>
          <w:szCs w:val="28"/>
          <w:lang w:eastAsia="zh-CN" w:bidi="ar"/>
        </w:rPr>
        <w:t>社会组织登记实行</w:t>
      </w:r>
      <w:r>
        <w:rPr>
          <w:rFonts w:hint="eastAsia" w:ascii="仿宋_GB2312" w:hAnsi="宋体" w:eastAsia="仿宋_GB2312" w:cs="仿宋_GB2312"/>
          <w:color w:val="auto"/>
          <w:kern w:val="0"/>
          <w:sz w:val="28"/>
          <w:szCs w:val="28"/>
          <w:lang w:bidi="ar"/>
        </w:rPr>
        <w:t>登记管理机关和业务主管单位双重负责的管理体制</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bidi="ar"/>
        </w:rPr>
        <w:t xml:space="preserve">国务院民政部门和县级以上地方各级人民政府民政部门是本级人民政府的民办非企业单位登记管理机关（以下简称登记管理机关）。 </w:t>
      </w:r>
      <w:r>
        <w:rPr>
          <w:rFonts w:hint="eastAsia" w:ascii="仿宋_GB2312" w:hAnsi="宋体" w:eastAsia="仿宋_GB2312" w:cs="仿宋_GB2312"/>
          <w:color w:val="auto"/>
          <w:kern w:val="0"/>
          <w:sz w:val="28"/>
          <w:szCs w:val="28"/>
          <w:lang w:bidi="ar"/>
        </w:rPr>
        <w:br w:type="textWrapping"/>
      </w: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bidi="ar"/>
        </w:rPr>
        <w:t>国务院有关部门和县级以上地方各级人民政府的有关部门、国务院或者县级以上地方各级人民政府授权的组织，是有关行业、业务范围内民办非企业单位的业务主管单位（以下简称业务主管单位）。</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w:t>
      </w:r>
      <w:r>
        <w:rPr>
          <w:rFonts w:hint="eastAsia" w:ascii="仿宋_GB2312" w:hAnsi="宋体" w:eastAsia="仿宋_GB2312" w:cs="仿宋_GB2312"/>
          <w:color w:val="auto"/>
          <w:kern w:val="0"/>
          <w:sz w:val="28"/>
          <w:szCs w:val="28"/>
          <w:lang w:eastAsia="zh-CN" w:bidi="ar"/>
        </w:rPr>
        <w:t>五</w:t>
      </w:r>
      <w:r>
        <w:rPr>
          <w:rFonts w:hint="eastAsia" w:ascii="仿宋_GB2312" w:hAnsi="宋体" w:eastAsia="仿宋_GB2312" w:cs="仿宋_GB2312"/>
          <w:color w:val="auto"/>
          <w:kern w:val="0"/>
          <w:sz w:val="28"/>
          <w:szCs w:val="28"/>
          <w:lang w:bidi="ar"/>
        </w:rPr>
        <w:t>条</w:t>
      </w:r>
      <w:r>
        <w:rPr>
          <w:rFonts w:hint="eastAsia" w:ascii="仿宋_GB2312" w:hAnsi="宋体" w:eastAsia="仿宋_GB2312" w:cs="仿宋_GB2312"/>
          <w:color w:val="auto"/>
          <w:kern w:val="0"/>
          <w:sz w:val="28"/>
          <w:szCs w:val="28"/>
          <w:lang w:eastAsia="zh-CN" w:bidi="ar"/>
        </w:rPr>
        <w:t>）</w:t>
      </w:r>
    </w:p>
    <w:p>
      <w:pPr>
        <w:widowControl/>
        <w:numPr>
          <w:ilvl w:val="0"/>
          <w:numId w:val="0"/>
        </w:numPr>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bidi="ar"/>
        </w:rPr>
        <w:t>以下</w:t>
      </w:r>
      <w:r>
        <w:rPr>
          <w:rFonts w:hint="eastAsia" w:ascii="仿宋_GB2312" w:hAnsi="宋体" w:eastAsia="仿宋_GB2312" w:cs="仿宋_GB2312"/>
          <w:color w:val="auto"/>
          <w:kern w:val="0"/>
          <w:sz w:val="28"/>
          <w:szCs w:val="28"/>
          <w:lang w:eastAsia="zh-CN" w:bidi="ar"/>
        </w:rPr>
        <w:t>民办非企业单位可以</w:t>
      </w:r>
      <w:r>
        <w:rPr>
          <w:rFonts w:hint="eastAsia" w:ascii="仿宋_GB2312" w:hAnsi="宋体" w:eastAsia="仿宋_GB2312" w:cs="仿宋_GB2312"/>
          <w:color w:val="auto"/>
          <w:kern w:val="0"/>
          <w:sz w:val="28"/>
          <w:szCs w:val="28"/>
          <w:lang w:bidi="ar"/>
        </w:rPr>
        <w:t>直接登记：</w:t>
      </w:r>
      <w:bookmarkEnd w:id="0"/>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在自然科学和工程技术领域内从事学术研究和交流活动的科技类民办非企业单位；</w:t>
      </w:r>
      <w:r>
        <w:rPr>
          <w:rFonts w:hint="eastAsia" w:ascii="仿宋_GB2312" w:hAnsi="宋体" w:eastAsia="仿宋_GB2312" w:cs="仿宋_GB2312"/>
          <w:color w:val="auto"/>
          <w:kern w:val="0"/>
          <w:sz w:val="28"/>
          <w:szCs w:val="28"/>
          <w:lang w:eastAsia="zh-CN" w:bidi="ar"/>
        </w:rPr>
        <w:t>（2）</w:t>
      </w:r>
      <w:r>
        <w:rPr>
          <w:rFonts w:hint="eastAsia" w:ascii="仿宋_GB2312" w:hAnsi="宋体" w:eastAsia="仿宋_GB2312" w:cs="仿宋_GB2312"/>
          <w:color w:val="auto"/>
          <w:kern w:val="0"/>
          <w:sz w:val="28"/>
          <w:szCs w:val="28"/>
          <w:lang w:bidi="ar"/>
        </w:rPr>
        <w:t>提供扶贫、济困、扶老、救孤、恤病、助残、救灾、助医、助学服务的公益慈善类民办非企业单位；</w:t>
      </w:r>
      <w:r>
        <w:rPr>
          <w:rFonts w:hint="eastAsia" w:ascii="仿宋_GB2312" w:hAnsi="宋体" w:eastAsia="仿宋_GB2312" w:cs="仿宋_GB2312"/>
          <w:color w:val="auto"/>
          <w:kern w:val="0"/>
          <w:sz w:val="28"/>
          <w:szCs w:val="28"/>
          <w:lang w:eastAsia="zh-CN" w:bidi="ar"/>
        </w:rPr>
        <w:t>（3）</w:t>
      </w:r>
      <w:r>
        <w:rPr>
          <w:rFonts w:hint="eastAsia" w:ascii="仿宋_GB2312" w:hAnsi="宋体" w:eastAsia="仿宋_GB2312" w:cs="仿宋_GB2312"/>
          <w:color w:val="auto"/>
          <w:kern w:val="0"/>
          <w:sz w:val="28"/>
          <w:szCs w:val="28"/>
          <w:lang w:bidi="ar"/>
        </w:rPr>
        <w:t>为满足城乡社区居民生活需求，在社区内活动的城乡社区服务类民办非企业单位。</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4.根据《上饶市司法局关于印发上饶市市本级实施告知承诺制证明事项目录清单的通知》（饶司发〔2021〕28号）的要求，在办理社会组织成立、变更、注销登记及修改章程核准等行政许可事项时，场所使用权证明或住所证明可以提供证明事项告知承诺书。</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5. 民办非企业单位申请成立登记、变更名称登记，业务主管单位应当将民办非企业单位拟定名称意见报登记管理机关。（《民办非企业单位名称管理暂行规定》民发(1999)129号 第十一条）</w:t>
      </w:r>
    </w:p>
    <w:p>
      <w:pPr>
        <w:widowControl/>
        <w:numPr>
          <w:ilvl w:val="0"/>
          <w:numId w:val="0"/>
        </w:numPr>
        <w:spacing w:line="520" w:lineRule="exact"/>
        <w:jc w:val="left"/>
        <w:rPr>
          <w:rFonts w:hint="eastAsia" w:eastAsia="黑体"/>
          <w:color w:val="auto"/>
          <w:lang w:eastAsia="zh-CN"/>
        </w:rPr>
      </w:pPr>
      <w:r>
        <w:rPr>
          <w:rFonts w:hint="eastAsia" w:ascii="黑体" w:hAnsi="宋体" w:eastAsia="黑体" w:cs="黑体"/>
          <w:color w:val="auto"/>
          <w:kern w:val="0"/>
          <w:sz w:val="27"/>
          <w:szCs w:val="27"/>
          <w:lang w:eastAsia="zh-CN" w:bidi="ar"/>
        </w:rPr>
        <w:t>三</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正负面清单</w:t>
      </w:r>
    </w:p>
    <w:p>
      <w:pPr>
        <w:widowControl/>
        <w:spacing w:line="520" w:lineRule="exact"/>
        <w:ind w:firstLine="542" w:firstLineChars="200"/>
        <w:jc w:val="left"/>
        <w:rPr>
          <w:rFonts w:hint="eastAsia" w:eastAsia="楷体_GB2312"/>
          <w:color w:val="auto"/>
          <w:lang w:eastAsia="zh-CN"/>
        </w:rPr>
      </w:pPr>
      <w:r>
        <w:rPr>
          <w:rFonts w:ascii="楷体_GB2312" w:hAnsi="宋体" w:eastAsia="楷体_GB2312" w:cs="楷体_GB2312"/>
          <w:b/>
          <w:color w:val="auto"/>
          <w:kern w:val="0"/>
          <w:sz w:val="27"/>
          <w:szCs w:val="27"/>
          <w:lang w:bidi="ar"/>
        </w:rPr>
        <w:t>（一）</w:t>
      </w:r>
      <w:r>
        <w:rPr>
          <w:rFonts w:hint="eastAsia" w:ascii="楷体_GB2312" w:hAnsi="宋体" w:eastAsia="楷体_GB2312" w:cs="楷体_GB2312"/>
          <w:b/>
          <w:color w:val="auto"/>
          <w:kern w:val="0"/>
          <w:sz w:val="27"/>
          <w:szCs w:val="27"/>
          <w:lang w:eastAsia="zh-CN" w:bidi="ar"/>
        </w:rPr>
        <w:t>正面清单</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hint="eastAsia" w:ascii="楷体_GB2312" w:hAnsi="宋体" w:eastAsia="楷体_GB2312" w:cs="楷体_GB2312"/>
          <w:b/>
          <w:color w:val="auto"/>
          <w:kern w:val="0"/>
          <w:sz w:val="27"/>
          <w:szCs w:val="27"/>
          <w:lang w:val="en-US" w:eastAsia="zh-CN" w:bidi="ar"/>
        </w:rPr>
        <w:t>1.</w:t>
      </w:r>
      <w:r>
        <w:rPr>
          <w:rFonts w:hint="eastAsia" w:ascii="楷体_GB2312" w:hAnsi="宋体" w:eastAsia="楷体_GB2312" w:cs="楷体_GB2312"/>
          <w:b/>
          <w:color w:val="auto"/>
          <w:kern w:val="0"/>
          <w:sz w:val="27"/>
          <w:szCs w:val="27"/>
          <w:lang w:eastAsia="zh-CN" w:bidi="ar"/>
        </w:rPr>
        <w:t>民办非企业单位成立（办结时间：</w:t>
      </w:r>
      <w:r>
        <w:rPr>
          <w:rFonts w:hint="eastAsia" w:ascii="楷体_GB2312" w:hAnsi="宋体" w:eastAsia="楷体_GB2312" w:cs="楷体_GB2312"/>
          <w:b/>
          <w:color w:val="auto"/>
          <w:kern w:val="0"/>
          <w:sz w:val="27"/>
          <w:szCs w:val="27"/>
          <w:lang w:val="en-US" w:eastAsia="zh-CN" w:bidi="ar"/>
        </w:rPr>
        <w:t>20个工作日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 xml:space="preserve"> 成立民办非企业单位，应当经其业务主管单位审查同意，并依照</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val="en-US" w:eastAsia="zh-CN" w:bidi="ar"/>
        </w:rPr>
        <w:t>》</w:t>
      </w:r>
      <w:r>
        <w:rPr>
          <w:rFonts w:hint="eastAsia" w:ascii="仿宋_GB2312" w:hAnsi="宋体" w:eastAsia="仿宋_GB2312" w:cs="仿宋_GB2312"/>
          <w:color w:val="auto"/>
          <w:kern w:val="0"/>
          <w:sz w:val="28"/>
          <w:szCs w:val="28"/>
          <w:lang w:bidi="ar"/>
        </w:rPr>
        <w:t>的规定登记。</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val="en-US" w:eastAsia="zh-CN" w:bidi="ar"/>
        </w:rPr>
        <w:t>》</w:t>
      </w:r>
      <w:r>
        <w:rPr>
          <w:rFonts w:hint="eastAsia" w:ascii="仿宋_GB2312" w:hAnsi="宋体" w:eastAsia="仿宋_GB2312" w:cs="仿宋_GB2312"/>
          <w:color w:val="auto"/>
          <w:kern w:val="0"/>
          <w:sz w:val="28"/>
          <w:szCs w:val="28"/>
          <w:lang w:bidi="ar"/>
        </w:rPr>
        <w:t>第三条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default"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企事业单位、民办非企业单位和其他社会力量以及公民个人均可申请成立民办非企业单位。</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申请登记民办非企业单位，应当具备下列条件：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val="en-US" w:eastAsia="zh-CN" w:bidi="ar"/>
        </w:rPr>
        <w:t xml:space="preserve">经业务主管单位审查同意；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val="en-US" w:eastAsia="zh-CN" w:bidi="ar"/>
        </w:rPr>
        <w:t xml:space="preserve">有规范的名称、必要的组织机构；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val="en-US" w:eastAsia="zh-CN" w:bidi="ar"/>
        </w:rPr>
        <w:t xml:space="preserve">有与其业务活动相适应的从业人员；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 w:hAnsi="仿宋" w:eastAsia="仿宋" w:cs="仿宋"/>
          <w:color w:val="auto"/>
          <w:kern w:val="0"/>
          <w:sz w:val="28"/>
          <w:szCs w:val="28"/>
          <w:lang w:bidi="ar"/>
        </w:rPr>
        <w:t>④</w:t>
      </w:r>
      <w:r>
        <w:rPr>
          <w:rFonts w:hint="eastAsia" w:ascii="仿宋_GB2312" w:hAnsi="宋体" w:eastAsia="仿宋_GB2312" w:cs="仿宋_GB2312"/>
          <w:color w:val="auto"/>
          <w:kern w:val="0"/>
          <w:sz w:val="28"/>
          <w:szCs w:val="28"/>
          <w:lang w:val="en-US" w:eastAsia="zh-CN" w:bidi="ar"/>
        </w:rPr>
        <w:t xml:space="preserve">有与其业务活动相适应的合法财产； </w:t>
      </w:r>
      <w:r>
        <w:rPr>
          <w:rFonts w:hint="eastAsia" w:ascii="仿宋_GB2312" w:hAnsi="宋体" w:eastAsia="仿宋_GB2312" w:cs="仿宋_GB2312"/>
          <w:color w:val="auto"/>
          <w:kern w:val="0"/>
          <w:sz w:val="28"/>
          <w:szCs w:val="28"/>
          <w:lang w:eastAsia="zh-CN" w:bidi="ar"/>
        </w:rPr>
        <w:t>（非国有资产份额不得低于总财产的三分之二，国家法律或国家有关行政部门对从事某行（事）业的民办非企业单位的开办资金另有规定的，从其规定）</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 w:hAnsi="仿宋" w:eastAsia="仿宋" w:cs="仿宋"/>
          <w:color w:val="auto"/>
          <w:kern w:val="0"/>
          <w:sz w:val="28"/>
          <w:szCs w:val="28"/>
          <w:lang w:bidi="ar"/>
        </w:rPr>
        <w:t>⑤</w:t>
      </w:r>
      <w:r>
        <w:rPr>
          <w:rFonts w:hint="eastAsia" w:ascii="仿宋_GB2312" w:hAnsi="宋体" w:eastAsia="仿宋_GB2312" w:cs="仿宋_GB2312"/>
          <w:color w:val="auto"/>
          <w:kern w:val="0"/>
          <w:sz w:val="28"/>
          <w:szCs w:val="28"/>
          <w:lang w:val="en-US" w:eastAsia="zh-CN" w:bidi="ar"/>
        </w:rPr>
        <w:t xml:space="preserve">有必要的场所。 </w:t>
      </w:r>
    </w:p>
    <w:p>
      <w:pPr>
        <w:widowControl/>
        <w:spacing w:line="520" w:lineRule="exact"/>
        <w:ind w:firstLine="560" w:firstLineChars="200"/>
        <w:jc w:val="left"/>
        <w:rPr>
          <w:rFonts w:hint="eastAsia" w:ascii="仿宋_GB2312" w:hAnsi="宋体" w:eastAsia="仿宋_GB2312" w:cs="仿宋_GB2312"/>
          <w:b/>
          <w:bCs/>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w:t>
      </w:r>
      <w:r>
        <w:rPr>
          <w:rFonts w:hint="eastAsia" w:ascii="仿宋_GB2312" w:hAnsi="宋体" w:eastAsia="仿宋_GB2312" w:cs="仿宋_GB2312"/>
          <w:color w:val="auto"/>
          <w:kern w:val="0"/>
          <w:sz w:val="28"/>
          <w:szCs w:val="28"/>
          <w:lang w:val="en-US" w:eastAsia="zh-CN" w:bidi="ar"/>
        </w:rPr>
        <w:t>八</w:t>
      </w:r>
      <w:r>
        <w:rPr>
          <w:rFonts w:hint="eastAsia" w:ascii="仿宋_GB2312" w:hAnsi="宋体" w:eastAsia="仿宋_GB2312" w:cs="仿宋_GB2312"/>
          <w:color w:val="auto"/>
          <w:kern w:val="0"/>
          <w:sz w:val="28"/>
          <w:szCs w:val="28"/>
          <w:lang w:bidi="ar"/>
        </w:rPr>
        <w:t xml:space="preserve">条 </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b/>
          <w:bCs/>
          <w:color w:val="auto"/>
          <w:kern w:val="0"/>
          <w:sz w:val="28"/>
          <w:szCs w:val="28"/>
          <w:lang w:eastAsia="zh-CN" w:bidi="ar"/>
        </w:rPr>
        <w:t xml:space="preserve"> </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开办资金应符合国家法律或国家有关行政部门对该行（事）业民办非企业单位的开办资金的规定。</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4</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民办非企业单位名称应当由以下部分依次组成：字号、行（事）业或业务领域、组织形式。民办非企业单位名称应当冠以民办非企业单位所在地省（自治区、直辖市）、市（地、州）、县（县级市、市辖区）行政区划名称或地名。（《民办非企业单位名称管理暂行规定》第三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5</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民办非企业单位的字号应当由两个以上的汉字组成。可以使用本地或者异地的地名作字号。（《民办非企业单位名称管理暂行规定》第五条）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民办非企业单位应当根据其业务，依照国家行（事）业分类标准划分的类别，在民办非企业单位名称中标明所属行（事）业或者业务特点。（《民办非企业单位名称管理暂行规定》第六条）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7</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民办非企业单位名称中所标明的组织形式必须明确易懂，一般称学校、学院、园、医院、中心、院、所、馆、站、社、公寓、俱乐部等。不得使用“总”字。（《民办非企业单位名称管理暂行规定》第七条）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8</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民族自治地方的民办非企业单位名称可以同时使用本民族自治地方通用的民族文字。（《民办非企业单位名称管理暂行规定》第八条）</w:t>
      </w:r>
    </w:p>
    <w:p>
      <w:pPr>
        <w:pStyle w:val="9"/>
        <w:keepNext w:val="0"/>
        <w:keepLines w:val="0"/>
        <w:pageBreakBefore w:val="0"/>
        <w:tabs>
          <w:tab w:val="left" w:pos="1157"/>
        </w:tabs>
        <w:kinsoku/>
        <w:wordWrap/>
        <w:overflowPunct/>
        <w:topLinePunct w:val="0"/>
        <w:bidi w:val="0"/>
        <w:adjustRightInd/>
        <w:snapToGrid/>
        <w:spacing w:before="0" w:line="520" w:lineRule="exact"/>
        <w:ind w:left="0" w:firstLine="560" w:firstLineChars="200"/>
        <w:jc w:val="both"/>
        <w:textAlignment w:val="auto"/>
        <w:rPr>
          <w:rFonts w:ascii="仿宋" w:hAnsi="仿宋" w:eastAsia="仿宋" w:cs="仿宋"/>
          <w:color w:val="auto"/>
          <w:sz w:val="27"/>
          <w:szCs w:val="27"/>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9</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民办非企业单位名称</w:t>
      </w:r>
      <w:r>
        <w:rPr>
          <w:rFonts w:hint="eastAsia" w:ascii="仿宋" w:hAnsi="仿宋" w:eastAsia="仿宋" w:cs="仿宋"/>
          <w:color w:val="auto"/>
          <w:spacing w:val="2"/>
          <w:sz w:val="27"/>
          <w:szCs w:val="27"/>
        </w:rPr>
        <w:t>使用自然人举办人姓名作字号的，应当符合《民政部</w:t>
      </w:r>
      <w:r>
        <w:rPr>
          <w:rFonts w:hint="eastAsia" w:ascii="仿宋" w:hAnsi="仿宋" w:eastAsia="仿宋" w:cs="仿宋"/>
          <w:color w:val="auto"/>
          <w:spacing w:val="6"/>
          <w:sz w:val="27"/>
          <w:szCs w:val="27"/>
        </w:rPr>
        <w:t>&lt;</w:t>
      </w:r>
      <w:r>
        <w:rPr>
          <w:rFonts w:hint="eastAsia" w:ascii="仿宋" w:hAnsi="仿宋" w:eastAsia="仿宋" w:cs="仿宋"/>
          <w:color w:val="auto"/>
          <w:spacing w:val="4"/>
          <w:sz w:val="27"/>
          <w:szCs w:val="27"/>
        </w:rPr>
        <w:t>民办非企业</w:t>
      </w:r>
      <w:r>
        <w:rPr>
          <w:rFonts w:hint="eastAsia" w:ascii="仿宋" w:hAnsi="仿宋" w:eastAsia="仿宋" w:cs="仿宋"/>
          <w:color w:val="auto"/>
          <w:spacing w:val="4"/>
          <w:sz w:val="27"/>
          <w:szCs w:val="27"/>
          <w:lang w:val="en-US"/>
        </w:rPr>
        <w:t>单</w:t>
      </w:r>
      <w:r>
        <w:rPr>
          <w:rFonts w:hint="eastAsia" w:ascii="仿宋" w:hAnsi="仿宋" w:eastAsia="仿宋" w:cs="仿宋"/>
          <w:color w:val="auto"/>
          <w:spacing w:val="-1"/>
          <w:sz w:val="27"/>
          <w:szCs w:val="27"/>
        </w:rPr>
        <w:t>位名称管理暂行规定</w:t>
      </w:r>
      <w:r>
        <w:rPr>
          <w:rFonts w:hint="eastAsia" w:ascii="仿宋" w:hAnsi="仿宋" w:eastAsia="仿宋" w:cs="仿宋"/>
          <w:color w:val="auto"/>
          <w:sz w:val="27"/>
          <w:szCs w:val="27"/>
        </w:rPr>
        <w:t>&gt;有关问题的通知</w:t>
      </w:r>
      <w:r>
        <w:rPr>
          <w:rFonts w:hint="eastAsia" w:ascii="仿宋" w:hAnsi="仿宋" w:eastAsia="仿宋" w:cs="仿宋"/>
          <w:color w:val="auto"/>
          <w:spacing w:val="-187"/>
          <w:sz w:val="27"/>
          <w:szCs w:val="27"/>
        </w:rPr>
        <w:t>》</w:t>
      </w:r>
      <w:r>
        <w:rPr>
          <w:rFonts w:hint="eastAsia" w:ascii="仿宋" w:hAnsi="仿宋" w:eastAsia="仿宋" w:cs="仿宋"/>
          <w:color w:val="auto"/>
          <w:sz w:val="27"/>
          <w:szCs w:val="27"/>
        </w:rPr>
        <w:t>（</w:t>
      </w:r>
      <w:r>
        <w:rPr>
          <w:rFonts w:hint="eastAsia" w:ascii="仿宋" w:hAnsi="仿宋" w:eastAsia="仿宋" w:cs="仿宋"/>
          <w:color w:val="auto"/>
          <w:spacing w:val="-15"/>
          <w:sz w:val="27"/>
          <w:szCs w:val="27"/>
        </w:rPr>
        <w:t>民函〔</w:t>
      </w:r>
      <w:r>
        <w:rPr>
          <w:rFonts w:hint="eastAsia" w:ascii="仿宋" w:hAnsi="仿宋" w:eastAsia="仿宋" w:cs="仿宋"/>
          <w:color w:val="auto"/>
          <w:sz w:val="27"/>
          <w:szCs w:val="27"/>
        </w:rPr>
        <w:t>2003</w:t>
      </w:r>
      <w:r>
        <w:rPr>
          <w:rFonts w:hint="eastAsia" w:ascii="仿宋" w:hAnsi="仿宋" w:eastAsia="仿宋" w:cs="仿宋"/>
          <w:color w:val="auto"/>
          <w:spacing w:val="-48"/>
          <w:sz w:val="27"/>
          <w:szCs w:val="27"/>
        </w:rPr>
        <w:t>〕</w:t>
      </w:r>
      <w:r>
        <w:rPr>
          <w:rFonts w:hint="eastAsia" w:ascii="仿宋" w:hAnsi="仿宋" w:eastAsia="仿宋" w:cs="仿宋"/>
          <w:color w:val="auto"/>
          <w:sz w:val="27"/>
          <w:szCs w:val="27"/>
        </w:rPr>
        <w:t>152</w:t>
      </w:r>
      <w:r>
        <w:rPr>
          <w:rFonts w:hint="eastAsia" w:ascii="仿宋" w:hAnsi="仿宋" w:eastAsia="仿宋" w:cs="仿宋"/>
          <w:color w:val="auto"/>
          <w:spacing w:val="20"/>
          <w:sz w:val="27"/>
          <w:szCs w:val="27"/>
        </w:rPr>
        <w:t xml:space="preserve"> </w:t>
      </w:r>
      <w:r>
        <w:rPr>
          <w:rFonts w:hint="eastAsia" w:ascii="仿宋" w:hAnsi="仿宋" w:eastAsia="仿宋" w:cs="仿宋"/>
          <w:color w:val="auto"/>
          <w:spacing w:val="5"/>
          <w:sz w:val="27"/>
          <w:szCs w:val="27"/>
        </w:rPr>
        <w:t>号</w:t>
      </w:r>
      <w:r>
        <w:rPr>
          <w:rFonts w:hint="eastAsia" w:ascii="仿宋" w:hAnsi="仿宋" w:eastAsia="仿宋" w:cs="仿宋"/>
          <w:color w:val="auto"/>
          <w:spacing w:val="-53"/>
          <w:sz w:val="27"/>
          <w:szCs w:val="27"/>
        </w:rPr>
        <w:t>）</w:t>
      </w:r>
      <w:r>
        <w:rPr>
          <w:rFonts w:hint="eastAsia" w:ascii="仿宋" w:hAnsi="仿宋" w:eastAsia="仿宋" w:cs="仿宋"/>
          <w:color w:val="auto"/>
          <w:sz w:val="27"/>
          <w:szCs w:val="27"/>
        </w:rPr>
        <w:t>的要求；</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10</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申请民办非企业单位登记，举办者应当向登记管理机关提交下列文件：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val="en-US" w:eastAsia="zh-CN" w:bidi="ar"/>
        </w:rPr>
        <w:t xml:space="preserve">登记申请书；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val="en-US" w:eastAsia="zh-CN" w:bidi="ar"/>
        </w:rPr>
        <w:t xml:space="preserve">业务主管单位的批准文件；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val="en-US" w:eastAsia="zh-CN" w:bidi="ar"/>
        </w:rPr>
        <w:t xml:space="preserve">场所使用权证明；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 w:hAnsi="仿宋" w:eastAsia="仿宋" w:cs="仿宋"/>
          <w:color w:val="auto"/>
          <w:kern w:val="0"/>
          <w:sz w:val="28"/>
          <w:szCs w:val="28"/>
          <w:lang w:bidi="ar"/>
        </w:rPr>
        <w:t>④</w:t>
      </w:r>
      <w:r>
        <w:rPr>
          <w:rFonts w:hint="eastAsia" w:ascii="仿宋_GB2312" w:hAnsi="宋体" w:eastAsia="仿宋_GB2312" w:cs="仿宋_GB2312"/>
          <w:color w:val="auto"/>
          <w:kern w:val="0"/>
          <w:sz w:val="28"/>
          <w:szCs w:val="28"/>
          <w:lang w:val="en-US" w:eastAsia="zh-CN" w:bidi="ar"/>
        </w:rPr>
        <w:t xml:space="preserve">验资报告；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 w:hAnsi="仿宋" w:eastAsia="仿宋" w:cs="仿宋"/>
          <w:color w:val="auto"/>
          <w:kern w:val="0"/>
          <w:sz w:val="28"/>
          <w:szCs w:val="28"/>
          <w:lang w:bidi="ar"/>
        </w:rPr>
        <w:t>⑤</w:t>
      </w:r>
      <w:r>
        <w:rPr>
          <w:rFonts w:hint="eastAsia" w:ascii="仿宋_GB2312" w:hAnsi="宋体" w:eastAsia="仿宋_GB2312" w:cs="仿宋_GB2312"/>
          <w:color w:val="auto"/>
          <w:kern w:val="0"/>
          <w:sz w:val="28"/>
          <w:szCs w:val="28"/>
          <w:lang w:val="en-US" w:eastAsia="zh-CN" w:bidi="ar"/>
        </w:rPr>
        <w:t xml:space="preserve">拟任负责人的基本情况、身份证明； </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⑥</w:t>
      </w:r>
      <w:r>
        <w:rPr>
          <w:rFonts w:hint="eastAsia" w:ascii="仿宋_GB2312" w:hAnsi="宋体" w:eastAsia="仿宋_GB2312" w:cs="仿宋_GB2312"/>
          <w:color w:val="auto"/>
          <w:kern w:val="0"/>
          <w:sz w:val="28"/>
          <w:szCs w:val="28"/>
          <w:lang w:val="en-US" w:eastAsia="zh-CN" w:bidi="ar"/>
        </w:rPr>
        <w:t xml:space="preserve">章程草案。 </w:t>
      </w:r>
      <w:r>
        <w:rPr>
          <w:rFonts w:hint="eastAsia" w:ascii="仿宋_GB2312" w:hAnsi="宋体" w:eastAsia="仿宋_GB2312" w:cs="仿宋_GB2312"/>
          <w:color w:val="auto"/>
          <w:kern w:val="0"/>
          <w:sz w:val="28"/>
          <w:szCs w:val="28"/>
          <w:lang w:bidi="ar"/>
        </w:rPr>
        <w:t xml:space="preserve"> </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w:t>
      </w:r>
      <w:r>
        <w:rPr>
          <w:rFonts w:hint="eastAsia" w:ascii="仿宋_GB2312" w:hAnsi="宋体" w:eastAsia="仿宋_GB2312" w:cs="仿宋_GB2312"/>
          <w:color w:val="auto"/>
          <w:kern w:val="0"/>
          <w:sz w:val="28"/>
          <w:szCs w:val="28"/>
          <w:lang w:eastAsia="zh-CN" w:bidi="ar"/>
        </w:rPr>
        <w:t>九</w:t>
      </w:r>
      <w:r>
        <w:rPr>
          <w:rFonts w:hint="eastAsia" w:ascii="仿宋_GB2312" w:hAnsi="宋体" w:eastAsia="仿宋_GB2312" w:cs="仿宋_GB2312"/>
          <w:color w:val="auto"/>
          <w:kern w:val="0"/>
          <w:sz w:val="28"/>
          <w:szCs w:val="28"/>
          <w:lang w:bidi="ar"/>
        </w:rPr>
        <w:t>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民办非企业单位的章程应当包括下列事项：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①名称、住所；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②宗旨和业务范围；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③组织管理制度；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④法定代表人或者负责人的产生、罢免的程序；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⑤资产管理和使用的原则；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⑥章程的修改程序；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 w:hAnsi="仿宋" w:eastAsia="仿宋" w:cs="仿宋"/>
          <w:color w:val="auto"/>
          <w:kern w:val="0"/>
          <w:sz w:val="28"/>
          <w:szCs w:val="28"/>
          <w:lang w:bidi="ar"/>
        </w:rPr>
        <w:t>⑦</w:t>
      </w:r>
      <w:r>
        <w:rPr>
          <w:rFonts w:hint="eastAsia" w:ascii="仿宋_GB2312" w:hAnsi="宋体" w:eastAsia="仿宋_GB2312" w:cs="仿宋_GB2312"/>
          <w:color w:val="auto"/>
          <w:kern w:val="0"/>
          <w:sz w:val="28"/>
          <w:szCs w:val="28"/>
          <w:lang w:val="en-US" w:eastAsia="zh-CN" w:bidi="ar"/>
        </w:rPr>
        <w:t xml:space="preserve">终止程序和终止后资产的处理； </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⑧</w:t>
      </w:r>
      <w:r>
        <w:rPr>
          <w:rFonts w:hint="eastAsia" w:ascii="仿宋_GB2312" w:hAnsi="宋体" w:eastAsia="仿宋_GB2312" w:cs="仿宋_GB2312"/>
          <w:color w:val="auto"/>
          <w:kern w:val="0"/>
          <w:sz w:val="28"/>
          <w:szCs w:val="28"/>
          <w:lang w:val="en-US" w:eastAsia="zh-CN" w:bidi="ar"/>
        </w:rPr>
        <w:t xml:space="preserve">需要由章程规定的其他事项。 </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 xml:space="preserve">第十条 </w:t>
      </w:r>
      <w:r>
        <w:rPr>
          <w:rFonts w:hint="eastAsia" w:ascii="仿宋_GB2312" w:hAnsi="宋体" w:eastAsia="仿宋_GB2312" w:cs="仿宋_GB2312"/>
          <w:color w:val="auto"/>
          <w:kern w:val="0"/>
          <w:sz w:val="28"/>
          <w:szCs w:val="28"/>
          <w:lang w:eastAsia="zh-CN" w:bidi="ar"/>
        </w:rPr>
        <w:t>）</w:t>
      </w:r>
    </w:p>
    <w:p>
      <w:pPr>
        <w:widowControl/>
        <w:spacing w:line="520" w:lineRule="exact"/>
        <w:jc w:val="left"/>
        <w:rPr>
          <w:rFonts w:hint="default"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医疗、教育、职业培训类民办非企业单位，应当分别在卫生健康部门领取《医疗机构执业许可证》、在教育行政部门领取《社会力量办学许可证》、在人力资源和社会保障部门领取《社会力量办学许可证》后，再到民政部门办理登记。（民办非企业单位登记服务指南） </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 xml:space="preserve"> 民办非企业单位凭登记证书申请刻制印章，开立银行帐户。民办非企业单位应当将印章式样、银行帐号报登记管理机关备案。 </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第十四条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14</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严格执行中央和省委、省政府关于党政领导干部在社会组织兼职有关政策规定。（民办非企业单位登记服务指南）</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hint="eastAsia" w:ascii="楷体_GB2312" w:hAnsi="宋体" w:eastAsia="楷体_GB2312" w:cs="楷体_GB2312"/>
          <w:b/>
          <w:color w:val="auto"/>
          <w:kern w:val="0"/>
          <w:sz w:val="27"/>
          <w:szCs w:val="27"/>
          <w:lang w:val="en-US" w:eastAsia="zh-CN" w:bidi="ar"/>
        </w:rPr>
        <w:t>2.</w:t>
      </w:r>
      <w:r>
        <w:rPr>
          <w:rFonts w:hint="eastAsia" w:ascii="楷体_GB2312" w:hAnsi="宋体" w:eastAsia="楷体_GB2312" w:cs="楷体_GB2312"/>
          <w:b/>
          <w:color w:val="auto"/>
          <w:kern w:val="0"/>
          <w:sz w:val="27"/>
          <w:szCs w:val="27"/>
          <w:lang w:eastAsia="zh-CN" w:bidi="ar"/>
        </w:rPr>
        <w:t>民办非企业单位变更（办结时间：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bidi="ar"/>
        </w:rPr>
        <w:t xml:space="preserve">民办非企业单位的登记事项需要变更的，应当自业务主管单位审查同意之日起３０日内，向登记管理机关申请变更登记。民办非企业单位修改章程，应当自业务主管单位审查同意之日起３０日内，报登记管理机关核准。 </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第十五条</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 </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hint="eastAsia" w:ascii="楷体_GB2312" w:hAnsi="宋体" w:eastAsia="楷体_GB2312" w:cs="楷体_GB2312"/>
          <w:b/>
          <w:color w:val="auto"/>
          <w:kern w:val="0"/>
          <w:sz w:val="27"/>
          <w:szCs w:val="27"/>
          <w:lang w:val="en-US" w:eastAsia="zh-CN" w:bidi="ar"/>
        </w:rPr>
        <w:t>3.</w:t>
      </w:r>
      <w:r>
        <w:rPr>
          <w:rFonts w:hint="eastAsia" w:ascii="楷体_GB2312" w:hAnsi="宋体" w:eastAsia="楷体_GB2312" w:cs="楷体_GB2312"/>
          <w:b/>
          <w:color w:val="auto"/>
          <w:kern w:val="0"/>
          <w:sz w:val="27"/>
          <w:szCs w:val="27"/>
          <w:lang w:eastAsia="zh-CN" w:bidi="ar"/>
        </w:rPr>
        <w:t>民办非企业单位注销（办结时间：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民办非企业单位自行解散的，分立、合并的，或者由于其他原因需要注销登记的，应当向登记管理机关办理注销登记。 民办非企业单位在办理注销登记前，应当在业务主管单位和其他有关机关的指导下，成立清算组织，完成清算工作。</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第十六条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民办非企业单位法定代表人或者负责人应当自完成清算之日起１５日内，向登记管理机关办理注销登记。办理注销登记，须提交注销登记申请书、业务主管单位的审查文件和清算报告。</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bidi="ar"/>
        </w:rPr>
        <w:t>第十</w:t>
      </w:r>
      <w:r>
        <w:rPr>
          <w:rFonts w:hint="eastAsia" w:ascii="仿宋_GB2312" w:hAnsi="宋体" w:eastAsia="仿宋_GB2312" w:cs="仿宋_GB2312"/>
          <w:color w:val="auto"/>
          <w:kern w:val="0"/>
          <w:sz w:val="28"/>
          <w:szCs w:val="28"/>
          <w:lang w:val="en-US" w:eastAsia="zh-CN" w:bidi="ar"/>
        </w:rPr>
        <w:t>七</w:t>
      </w:r>
      <w:r>
        <w:rPr>
          <w:rFonts w:hint="eastAsia" w:ascii="仿宋_GB2312" w:hAnsi="宋体" w:eastAsia="仿宋_GB2312" w:cs="仿宋_GB2312"/>
          <w:color w:val="auto"/>
          <w:kern w:val="0"/>
          <w:sz w:val="28"/>
          <w:szCs w:val="28"/>
          <w:lang w:bidi="ar"/>
        </w:rPr>
        <w:t>条</w:t>
      </w:r>
      <w:r>
        <w:rPr>
          <w:rFonts w:hint="eastAsia" w:ascii="仿宋_GB2312" w:hAnsi="宋体" w:eastAsia="仿宋_GB2312" w:cs="仿宋_GB2312"/>
          <w:color w:val="auto"/>
          <w:kern w:val="0"/>
          <w:sz w:val="28"/>
          <w:szCs w:val="28"/>
          <w:lang w:eastAsia="zh-CN" w:bidi="ar"/>
        </w:rPr>
        <w:t>）</w:t>
      </w:r>
    </w:p>
    <w:p>
      <w:pPr>
        <w:widowControl/>
        <w:spacing w:line="520" w:lineRule="exact"/>
        <w:ind w:firstLine="542" w:firstLineChars="200"/>
        <w:jc w:val="left"/>
        <w:rPr>
          <w:rFonts w:hint="eastAsia" w:ascii="楷体_GB2312" w:hAnsi="宋体" w:eastAsia="楷体_GB2312" w:cs="楷体_GB2312"/>
          <w:b/>
          <w:color w:val="auto"/>
          <w:kern w:val="0"/>
          <w:sz w:val="27"/>
          <w:szCs w:val="27"/>
          <w:lang w:eastAsia="zh-CN" w:bidi="ar"/>
        </w:rPr>
      </w:pP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二</w:t>
      </w: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负面清单</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hint="eastAsia" w:ascii="楷体_GB2312" w:hAnsi="宋体" w:eastAsia="楷体_GB2312" w:cs="楷体_GB2312"/>
          <w:b/>
          <w:color w:val="auto"/>
          <w:kern w:val="0"/>
          <w:sz w:val="27"/>
          <w:szCs w:val="27"/>
          <w:lang w:val="en-US" w:eastAsia="zh-CN" w:bidi="ar"/>
        </w:rPr>
        <w:t>1.</w:t>
      </w:r>
      <w:r>
        <w:rPr>
          <w:rFonts w:hint="eastAsia" w:ascii="楷体_GB2312" w:hAnsi="宋体" w:eastAsia="楷体_GB2312" w:cs="楷体_GB2312"/>
          <w:b/>
          <w:color w:val="auto"/>
          <w:kern w:val="0"/>
          <w:sz w:val="27"/>
          <w:szCs w:val="27"/>
          <w:lang w:eastAsia="zh-CN" w:bidi="ar"/>
        </w:rPr>
        <w:t>民办非企业单位成立（办结时间：</w:t>
      </w:r>
      <w:r>
        <w:rPr>
          <w:rFonts w:hint="eastAsia" w:ascii="楷体_GB2312" w:hAnsi="宋体" w:eastAsia="楷体_GB2312" w:cs="楷体_GB2312"/>
          <w:b/>
          <w:color w:val="auto"/>
          <w:kern w:val="0"/>
          <w:sz w:val="27"/>
          <w:szCs w:val="27"/>
          <w:lang w:val="en-US" w:eastAsia="zh-CN" w:bidi="ar"/>
        </w:rPr>
        <w:t>20个工作日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（1）.民办非企业单位不得从事营利性经营活动。</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val="en-US" w:eastAsia="zh-CN" w:bidi="ar"/>
        </w:rPr>
        <w:t>第四条</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2）党政领导干部（含离退休领导干部）及现职国家工作人员未经批准不得发起成立民办非企业单位。（党政领导干部是指县及县以上各级党的机关、人大机关、行政机关、政协机关、审判机关及检察机关、事业单位及所属部门的在职县（处）级以上领导干部。其他公职人员仅需本单位党组或党委批准兼职。兼职的任职年龄界限为70周岁。）被列入失信被执行人名单的个人或单位不得申请举办民办非企业单位。</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（3）</w:t>
      </w:r>
      <w:r>
        <w:rPr>
          <w:rFonts w:hint="eastAsia" w:ascii="仿宋" w:hAnsi="仿宋" w:eastAsia="仿宋" w:cs="仿宋"/>
          <w:color w:val="auto"/>
          <w:spacing w:val="-1"/>
          <w:w w:val="105"/>
          <w:sz w:val="27"/>
          <w:szCs w:val="27"/>
        </w:rPr>
        <w:t>在职公务员不得在民办非企业单位中兼职。</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（4）民办非企业单位名称不能单独冠以市辖区的名称或地名，应当与所在市的行政区划名称或地名连用。（《民办非企业单位名称管理暂行规定》第四条）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（5）民办非企业单位名称不得使用县以上（含县）行政区划名称作字号。（《民办非企业单位名称管理暂行规定》第五条）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（6） 民办非企业单位的名称不得使用“总”字。（《民办非企业单位名称管理暂行规定》第七条）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（7） 民办非企业单位名称应当符合法律、法规的规定，不得含有下列文字和内容：</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①冠以“中国”、“全国”、“中华”等字样；</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②有损于国家、社会公共利益的，违背社会道德风尚，带有封建迷信色彩的；</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③可能对公众造成欺骗或者误解的；</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④政党名称、党政军机关名称、人民团体名称、社会团体名称、事业单位名称、企业名称及宗教界的寺、观、教堂（佛、道教的寺、观，伊斯兰教的清真寺，天主教、基督教的教堂）名称；</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⑤已被撤销的民办非企业单位的名称；</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⑥其他法律、行政法规规定禁止的。</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（《民办非企业单位名称管理暂行规定》第九条）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（8）民办非企业单位只准使用一个名称，在登记管理机关管辖范围内不得与已登记的同行（事）业单位名称相同。（《民办非企业单位名称管理暂行规定》第十条）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（9） 有下列情形之一的，登记管理机关不予登记：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①有根据证明申请登记的民办非企业单位的宗旨、业务范围不符合</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val="en-US" w:eastAsia="zh-CN" w:bidi="ar"/>
        </w:rPr>
        <w:t xml:space="preserve">第四条规定的；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②在申请成立时弄虚作假的；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③在同一行政区域内已有业务范围相同或者相似的民办非企业单位，没有必要成立的；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④拟任负责人正在或者曾经受到剥夺政治权利的刑事处罚，或者不具有完全民事行为能力的；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⑤有法律、行政法规禁止的其他情形的。 有下列情形之一的，登记管理机关不予登记：</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val="en-US" w:eastAsia="zh-CN" w:bidi="ar"/>
        </w:rPr>
        <w:t>第十一条</w:t>
      </w:r>
      <w:r>
        <w:rPr>
          <w:rFonts w:hint="eastAsia" w:ascii="仿宋_GB2312" w:hAnsi="宋体" w:eastAsia="仿宋_GB2312" w:cs="仿宋_GB2312"/>
          <w:color w:val="auto"/>
          <w:kern w:val="0"/>
          <w:sz w:val="28"/>
          <w:szCs w:val="28"/>
          <w:lang w:eastAsia="zh-CN" w:bidi="ar"/>
        </w:rPr>
        <w:t>）</w:t>
      </w:r>
    </w:p>
    <w:p>
      <w:pPr>
        <w:widowControl/>
        <w:numPr>
          <w:ilvl w:val="0"/>
          <w:numId w:val="0"/>
        </w:numPr>
        <w:spacing w:line="520" w:lineRule="exact"/>
        <w:ind w:firstLine="560" w:firstLineChars="200"/>
        <w:jc w:val="left"/>
        <w:rPr>
          <w:rFonts w:hint="eastAsia" w:ascii="仿宋" w:hAnsi="仿宋" w:eastAsia="仿宋" w:cs="仿宋"/>
          <w:color w:val="auto"/>
          <w:spacing w:val="-2"/>
          <w:w w:val="105"/>
          <w:sz w:val="27"/>
          <w:szCs w:val="27"/>
        </w:rPr>
      </w:pPr>
      <w:r>
        <w:rPr>
          <w:rFonts w:hint="eastAsia" w:ascii="仿宋_GB2312" w:hAnsi="宋体" w:eastAsia="仿宋_GB2312" w:cs="仿宋_GB2312"/>
          <w:color w:val="auto"/>
          <w:kern w:val="0"/>
          <w:sz w:val="28"/>
          <w:szCs w:val="28"/>
          <w:lang w:val="en-US" w:eastAsia="zh-CN" w:bidi="ar"/>
        </w:rPr>
        <w:t>（10）</w:t>
      </w:r>
      <w:r>
        <w:rPr>
          <w:rFonts w:hint="eastAsia" w:ascii="仿宋" w:hAnsi="仿宋" w:eastAsia="仿宋" w:cs="仿宋"/>
          <w:color w:val="auto"/>
          <w:spacing w:val="-2"/>
          <w:w w:val="105"/>
          <w:sz w:val="27"/>
          <w:szCs w:val="27"/>
        </w:rPr>
        <w:t>民办非企业单位成立登记前，不得开展筹备以外的活动。</w:t>
      </w:r>
    </w:p>
    <w:p>
      <w:pPr>
        <w:widowControl/>
        <w:numPr>
          <w:ilvl w:val="0"/>
          <w:numId w:val="0"/>
        </w:numPr>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val="en-US" w:eastAsia="zh-CN" w:bidi="ar"/>
        </w:rPr>
        <w:t>（11）民办非企业单位不得设立分支机构。</w:t>
      </w:r>
      <w:r>
        <w:rPr>
          <w:rFonts w:hint="eastAsia" w:ascii="仿宋_GB2312" w:hAnsi="宋体" w:eastAsia="仿宋_GB2312" w:cs="仿宋_GB2312"/>
          <w:color w:val="auto"/>
          <w:kern w:val="0"/>
          <w:sz w:val="28"/>
          <w:szCs w:val="28"/>
          <w:lang w:eastAsia="zh-CN" w:bidi="ar"/>
        </w:rPr>
        <w:t>（《民办非企业单位登记管理暂行条例》</w:t>
      </w:r>
      <w:r>
        <w:rPr>
          <w:rFonts w:hint="eastAsia" w:ascii="仿宋_GB2312" w:hAnsi="宋体" w:eastAsia="仿宋_GB2312" w:cs="仿宋_GB2312"/>
          <w:color w:val="auto"/>
          <w:kern w:val="0"/>
          <w:sz w:val="28"/>
          <w:szCs w:val="28"/>
          <w:lang w:val="en-US" w:eastAsia="zh-CN" w:bidi="ar"/>
        </w:rPr>
        <w:t>第十三条</w:t>
      </w:r>
      <w:r>
        <w:rPr>
          <w:rFonts w:hint="eastAsia" w:ascii="仿宋_GB2312" w:hAnsi="宋体" w:eastAsia="仿宋_GB2312" w:cs="仿宋_GB2312"/>
          <w:color w:val="auto"/>
          <w:kern w:val="0"/>
          <w:sz w:val="28"/>
          <w:szCs w:val="28"/>
          <w:lang w:eastAsia="zh-CN" w:bidi="ar"/>
        </w:rPr>
        <w:t>）</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hint="eastAsia" w:ascii="楷体_GB2312" w:hAnsi="宋体" w:eastAsia="楷体_GB2312" w:cs="楷体_GB2312"/>
          <w:b/>
          <w:color w:val="auto"/>
          <w:kern w:val="0"/>
          <w:sz w:val="27"/>
          <w:szCs w:val="27"/>
          <w:lang w:val="en-US" w:eastAsia="zh-CN" w:bidi="ar"/>
        </w:rPr>
        <w:t>2.</w:t>
      </w:r>
      <w:r>
        <w:rPr>
          <w:rFonts w:hint="eastAsia" w:ascii="楷体_GB2312" w:hAnsi="宋体" w:eastAsia="楷体_GB2312" w:cs="楷体_GB2312"/>
          <w:b/>
          <w:color w:val="auto"/>
          <w:kern w:val="0"/>
          <w:sz w:val="27"/>
          <w:szCs w:val="27"/>
          <w:lang w:eastAsia="zh-CN" w:bidi="ar"/>
        </w:rPr>
        <w:t>民办非企业单位变更（办结时间：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ind w:firstLine="560" w:firstLineChars="200"/>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无</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hint="eastAsia" w:ascii="楷体_GB2312" w:hAnsi="宋体" w:eastAsia="楷体_GB2312" w:cs="楷体_GB2312"/>
          <w:b/>
          <w:color w:val="auto"/>
          <w:kern w:val="0"/>
          <w:sz w:val="27"/>
          <w:szCs w:val="27"/>
          <w:lang w:val="en-US" w:eastAsia="zh-CN" w:bidi="ar"/>
        </w:rPr>
        <w:t>3.</w:t>
      </w:r>
      <w:r>
        <w:rPr>
          <w:rFonts w:hint="eastAsia" w:ascii="楷体_GB2312" w:hAnsi="宋体" w:eastAsia="楷体_GB2312" w:cs="楷体_GB2312"/>
          <w:b/>
          <w:color w:val="auto"/>
          <w:kern w:val="0"/>
          <w:sz w:val="27"/>
          <w:szCs w:val="27"/>
          <w:lang w:eastAsia="zh-CN" w:bidi="ar"/>
        </w:rPr>
        <w:t>民办非企业单位注销（办结时间：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ind w:firstLine="560" w:firstLineChars="200"/>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民办非企业单位在清算期间，不得开展清算以外的活动。 （《民办非企业单位登记管理暂行条例》第十六条）</w:t>
      </w:r>
    </w:p>
    <w:p>
      <w:pPr>
        <w:widowControl/>
        <w:spacing w:line="520" w:lineRule="exact"/>
        <w:jc w:val="left"/>
        <w:rPr>
          <w:rFonts w:hint="eastAsia" w:ascii="仿宋_GB2312" w:hAnsi="宋体" w:eastAsia="黑体" w:cs="仿宋_GB2312"/>
          <w:b/>
          <w:bCs/>
          <w:color w:val="auto"/>
          <w:kern w:val="0"/>
          <w:sz w:val="28"/>
          <w:szCs w:val="28"/>
          <w:lang w:eastAsia="zh-CN" w:bidi="ar"/>
        </w:rPr>
      </w:pPr>
      <w:r>
        <w:rPr>
          <w:rFonts w:hint="eastAsia" w:ascii="黑体" w:hAnsi="宋体" w:eastAsia="黑体" w:cs="黑体"/>
          <w:color w:val="auto"/>
          <w:kern w:val="0"/>
          <w:sz w:val="27"/>
          <w:szCs w:val="27"/>
          <w:lang w:eastAsia="zh-CN" w:bidi="ar"/>
        </w:rPr>
        <w:t>四</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证明事项告知承诺制</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根据《上饶市司法局关于印发上饶市市本级实施告知承诺制证明事项目录清单的通知》（饶司发〔2021〕28号）的要求，在办理社会组织成立、变更、注销登记及修改章程核准等行政许可事项时，场所使用权证明或住所证明可以提供证明事项告知承诺书。</w:t>
      </w:r>
    </w:p>
    <w:p>
      <w:pPr>
        <w:widowControl/>
        <w:spacing w:line="520" w:lineRule="exact"/>
        <w:jc w:val="left"/>
        <w:rPr>
          <w:rFonts w:hint="eastAsia" w:eastAsia="黑体"/>
          <w:color w:val="auto"/>
          <w:lang w:eastAsia="zh-CN"/>
        </w:rPr>
      </w:pPr>
      <w:r>
        <w:rPr>
          <w:rFonts w:hint="eastAsia" w:ascii="黑体" w:hAnsi="宋体" w:eastAsia="黑体" w:cs="黑体"/>
          <w:color w:val="auto"/>
          <w:kern w:val="0"/>
          <w:sz w:val="27"/>
          <w:szCs w:val="27"/>
          <w:lang w:eastAsia="zh-CN" w:bidi="ar"/>
        </w:rPr>
        <w:t>五</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网上办事大厅登记程序</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ascii="楷体_GB2312" w:hAnsi="宋体" w:eastAsia="楷体_GB2312" w:cs="楷体_GB2312"/>
          <w:b/>
          <w:color w:val="auto"/>
          <w:kern w:val="0"/>
          <w:sz w:val="27"/>
          <w:szCs w:val="27"/>
          <w:lang w:bidi="ar"/>
        </w:rPr>
        <w:t>（一）</w:t>
      </w:r>
      <w:r>
        <w:rPr>
          <w:rFonts w:hint="eastAsia" w:ascii="楷体_GB2312" w:hAnsi="宋体" w:eastAsia="楷体_GB2312" w:cs="楷体_GB2312"/>
          <w:b/>
          <w:color w:val="auto"/>
          <w:kern w:val="0"/>
          <w:sz w:val="27"/>
          <w:szCs w:val="27"/>
          <w:lang w:bidi="ar"/>
        </w:rPr>
        <w:t>成立登记</w:t>
      </w:r>
    </w:p>
    <w:p>
      <w:pPr>
        <w:pStyle w:val="9"/>
        <w:widowControl/>
        <w:spacing w:line="520" w:lineRule="exact"/>
        <w:ind w:left="0"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申请</w:t>
      </w:r>
      <w:r>
        <w:rPr>
          <w:rFonts w:hint="eastAsia" w:ascii="仿宋_GB2312" w:eastAsia="仿宋_GB2312" w:cs="仿宋_GB2312"/>
          <w:color w:val="auto"/>
          <w:kern w:val="0"/>
          <w:sz w:val="28"/>
          <w:szCs w:val="28"/>
          <w:lang w:val="en-US" w:eastAsia="zh-CN" w:bidi="ar"/>
        </w:rPr>
        <w:t>民办非企业单位</w:t>
      </w:r>
      <w:r>
        <w:rPr>
          <w:rFonts w:hint="eastAsia" w:ascii="仿宋_GB2312" w:hAnsi="宋体" w:eastAsia="仿宋_GB2312" w:cs="仿宋_GB2312"/>
          <w:color w:val="auto"/>
          <w:kern w:val="0"/>
          <w:sz w:val="28"/>
          <w:szCs w:val="28"/>
          <w:lang w:val="en-US" w:eastAsia="zh-CN" w:bidi="ar"/>
        </w:rPr>
        <w:t>登记包括成立预登记、注册登记、备案登记三个步骤。</w:t>
      </w:r>
    </w:p>
    <w:p>
      <w:pPr>
        <w:widowControl/>
        <w:spacing w:line="520" w:lineRule="exact"/>
        <w:ind w:firstLine="542" w:firstLineChars="200"/>
        <w:jc w:val="left"/>
        <w:rPr>
          <w:rFonts w:eastAsia="楷体_GB2312"/>
          <w:color w:val="auto"/>
        </w:rPr>
      </w:pPr>
      <w:r>
        <w:rPr>
          <w:rFonts w:hint="eastAsia" w:ascii="楷体_GB2312" w:hAnsi="宋体" w:eastAsia="楷体_GB2312" w:cs="楷体_GB2312"/>
          <w:b/>
          <w:color w:val="auto"/>
          <w:kern w:val="0"/>
          <w:sz w:val="27"/>
          <w:szCs w:val="27"/>
          <w:lang w:val="en-US" w:eastAsia="zh-CN" w:bidi="ar"/>
        </w:rPr>
        <w:t>1.</w:t>
      </w:r>
      <w:r>
        <w:rPr>
          <w:rFonts w:hint="eastAsia" w:ascii="楷体_GB2312" w:hAnsi="宋体" w:eastAsia="楷体_GB2312" w:cs="楷体_GB2312"/>
          <w:b/>
          <w:color w:val="auto"/>
          <w:kern w:val="0"/>
          <w:sz w:val="27"/>
          <w:szCs w:val="27"/>
          <w:lang w:bidi="ar"/>
        </w:rPr>
        <w:t>成立</w:t>
      </w:r>
      <w:r>
        <w:rPr>
          <w:rFonts w:ascii="楷体_GB2312" w:hAnsi="宋体" w:eastAsia="楷体_GB2312" w:cs="楷体_GB2312"/>
          <w:b/>
          <w:color w:val="auto"/>
          <w:kern w:val="0"/>
          <w:sz w:val="27"/>
          <w:szCs w:val="27"/>
          <w:lang w:bidi="ar"/>
        </w:rPr>
        <w:t>预</w:t>
      </w:r>
      <w:r>
        <w:rPr>
          <w:rFonts w:hint="eastAsia" w:ascii="楷体_GB2312" w:hAnsi="宋体" w:eastAsia="楷体_GB2312" w:cs="楷体_GB2312"/>
          <w:b/>
          <w:color w:val="auto"/>
          <w:kern w:val="0"/>
          <w:sz w:val="27"/>
          <w:szCs w:val="27"/>
          <w:lang w:bidi="ar"/>
        </w:rPr>
        <w:t>登记</w:t>
      </w:r>
    </w:p>
    <w:p>
      <w:pPr>
        <w:widowControl/>
        <w:spacing w:line="520" w:lineRule="exact"/>
        <w:ind w:firstLine="813" w:firstLineChars="300"/>
        <w:jc w:val="left"/>
        <w:rPr>
          <w:rFonts w:hint="default" w:ascii="仿宋_GB2312" w:hAnsi="宋体" w:eastAsia="仿宋_GB2312" w:cs="仿宋_GB2312"/>
          <w:b/>
          <w:bCs/>
          <w:color w:val="auto"/>
          <w:kern w:val="0"/>
          <w:sz w:val="27"/>
          <w:szCs w:val="27"/>
          <w:lang w:val="en-US" w:eastAsia="zh-CN" w:bidi="ar"/>
        </w:rPr>
      </w:pPr>
      <w:r>
        <w:rPr>
          <w:rFonts w:hint="eastAsia" w:ascii="仿宋_GB2312" w:hAnsi="宋体" w:eastAsia="仿宋_GB2312" w:cs="仿宋_GB2312"/>
          <w:b/>
          <w:color w:val="auto"/>
          <w:kern w:val="0"/>
          <w:sz w:val="27"/>
          <w:szCs w:val="27"/>
          <w:lang w:bidi="ar"/>
        </w:rPr>
        <w:t>注册账号</w:t>
      </w:r>
      <w:r>
        <w:rPr>
          <w:rFonts w:ascii="仿宋_GB2312" w:hAnsi="宋体" w:eastAsia="仿宋_GB2312" w:cs="仿宋_GB2312"/>
          <w:b/>
          <w:color w:val="auto"/>
          <w:kern w:val="0"/>
          <w:sz w:val="27"/>
          <w:szCs w:val="27"/>
          <w:lang w:bidi="ar"/>
        </w:rPr>
        <w:t>。</w:t>
      </w:r>
      <w:r>
        <w:rPr>
          <w:rFonts w:hint="eastAsia" w:ascii="仿宋_GB2312" w:hAnsi="宋体" w:eastAsia="仿宋_GB2312" w:cs="仿宋_GB2312"/>
          <w:color w:val="auto"/>
          <w:kern w:val="0"/>
          <w:sz w:val="27"/>
          <w:szCs w:val="27"/>
          <w:lang w:bidi="ar"/>
        </w:rPr>
        <w:t>浏览器（支持使用 google chrome）中输入地址 （http://117.40.134.177:8686/SocialOrganization-login/views/system/ht ml/index.html/ ），点击回车；(还可以进入江西省民政厅官网下拉选择网上办事大厅—江西社会组织进入)，点击注册按钮，进入注册页面，输入基本信息，创建账号。（注意：登记机关行政区划是批申请人申请成立组织的登记层级。如：申请人申请上饶市</w:t>
      </w:r>
      <w:r>
        <w:rPr>
          <w:rFonts w:ascii="仿宋_GB2312" w:hAnsi="宋体" w:eastAsia="仿宋_GB2312" w:cs="仿宋_GB2312"/>
          <w:color w:val="auto"/>
          <w:kern w:val="0"/>
          <w:sz w:val="27"/>
          <w:szCs w:val="27"/>
          <w:lang w:bidi="ar"/>
        </w:rPr>
        <w:t>本</w:t>
      </w:r>
      <w:r>
        <w:rPr>
          <w:rFonts w:hint="eastAsia" w:ascii="仿宋_GB2312" w:hAnsi="宋体" w:eastAsia="仿宋_GB2312" w:cs="仿宋_GB2312"/>
          <w:color w:val="auto"/>
          <w:kern w:val="0"/>
          <w:sz w:val="27"/>
          <w:szCs w:val="27"/>
          <w:lang w:bidi="ar"/>
        </w:rPr>
        <w:t>级组织，登记机关行政区划仅选择“江西省”“上饶市”即可；申请成立信州区本级组织，选择“江西省”“上饶市”“信州区”即可）。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（1）填写申请信息，上传附件资料，提交登记机关审核；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 xml:space="preserve">    （2）审核通过后，下载并打印系统生成的带水印的文件，线下盖章签字后，扫描成PDF格式文件，再进行线上上传；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 xml:space="preserve">    （3）确定是否同意登记机关给定的名称。如果同意，点击【同意】；如果不同意，点击【不同意】，然后修改要申请的名称后提交登记机关审核；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 xml:space="preserve">    （4）确定名称后，有业务主管单位的上传业务主管单位同意成立社会组织的文件；直接登记的需要下载打印系统生成的征求意见函，去行业管理部门获取批复文件，并上传。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 xml:space="preserve">    （5）登记机关审查通过并出具开设临时帐户通知书，发起人在6个月内，组织开展成立工作，召开理事会，审议通过章程，产生执行机构、负责人和法定代表人。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 xml:space="preserve">    如果6个月内无法组织开展成立工作的，请点击【延期成立】，申请一次为期3个月的延期，该申请只能申请一次。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 xml:space="preserve">    （6）必须按时开始注册登记流程的申请，否则此次申请失效，需要再次申请。</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hint="eastAsia" w:ascii="楷体_GB2312" w:hAnsi="宋体" w:eastAsia="楷体_GB2312" w:cs="楷体_GB2312"/>
          <w:b/>
          <w:color w:val="auto"/>
          <w:kern w:val="0"/>
          <w:sz w:val="27"/>
          <w:szCs w:val="27"/>
          <w:lang w:val="en-US" w:eastAsia="zh-CN" w:bidi="ar"/>
        </w:rPr>
        <w:t>2.</w:t>
      </w:r>
      <w:r>
        <w:rPr>
          <w:rFonts w:hint="eastAsia" w:ascii="楷体_GB2312" w:hAnsi="宋体" w:eastAsia="楷体_GB2312" w:cs="楷体_GB2312"/>
          <w:b/>
          <w:color w:val="auto"/>
          <w:kern w:val="0"/>
          <w:sz w:val="27"/>
          <w:szCs w:val="27"/>
          <w:lang w:eastAsia="zh-CN" w:bidi="ar"/>
        </w:rPr>
        <w:t>注册</w:t>
      </w:r>
      <w:r>
        <w:rPr>
          <w:rFonts w:hint="eastAsia" w:ascii="楷体_GB2312" w:hAnsi="宋体" w:eastAsia="楷体_GB2312" w:cs="楷体_GB2312"/>
          <w:b/>
          <w:color w:val="auto"/>
          <w:kern w:val="0"/>
          <w:sz w:val="27"/>
          <w:szCs w:val="27"/>
          <w:lang w:bidi="ar"/>
        </w:rPr>
        <w:t>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eastAsia="仿宋_GB2312" w:cs="仿宋_GB2312"/>
          <w:color w:val="auto"/>
          <w:kern w:val="0"/>
          <w:sz w:val="28"/>
          <w:szCs w:val="28"/>
          <w:lang w:val="en-US" w:eastAsia="zh-CN" w:bidi="ar"/>
        </w:rPr>
        <w:t xml:space="preserve">   （1）</w:t>
      </w:r>
      <w:r>
        <w:rPr>
          <w:rFonts w:hint="eastAsia" w:ascii="仿宋_GB2312" w:hAnsi="宋体" w:eastAsia="仿宋_GB2312" w:cs="仿宋_GB2312"/>
          <w:color w:val="auto"/>
          <w:kern w:val="0"/>
          <w:sz w:val="28"/>
          <w:szCs w:val="28"/>
          <w:lang w:val="en-US" w:eastAsia="zh-CN" w:bidi="ar"/>
        </w:rPr>
        <w:t>.选择注册登记进入注册登记首页，填写申请注册登记信息，上传附件资料（党建工作方案、验资报告</w:t>
      </w:r>
      <w:r>
        <w:rPr>
          <w:rFonts w:hint="eastAsia" w:ascii="仿宋_GB2312" w:eastAsia="仿宋_GB2312" w:cs="仿宋_GB2312"/>
          <w:color w:val="auto"/>
          <w:kern w:val="0"/>
          <w:sz w:val="28"/>
          <w:szCs w:val="28"/>
          <w:lang w:val="en-US" w:eastAsia="zh-CN" w:bidi="ar"/>
        </w:rPr>
        <w:t>即银行存款单</w:t>
      </w:r>
      <w:r>
        <w:rPr>
          <w:rFonts w:hint="eastAsia" w:ascii="仿宋_GB2312" w:hAnsi="宋体" w:eastAsia="仿宋_GB2312" w:cs="仿宋_GB2312"/>
          <w:color w:val="auto"/>
          <w:kern w:val="0"/>
          <w:sz w:val="28"/>
          <w:szCs w:val="28"/>
          <w:lang w:val="en-US" w:eastAsia="zh-CN" w:bidi="ar"/>
        </w:rPr>
        <w:t>、会议纪要），提交登记机关审核；</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（2）审核通过后，下载打印系统生成的带水印的文件，线下盖章签字后，扫描成PDF格式文件，再进行线上上传；</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（3）登记机关审批通过后，会自动生成《行政许可申请受理通知书》和《准予行政许可决定书》，可自行下载打印；法人登记证书可到登记机关服务窗口领取，也可通过邮政快递寄送。</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hint="eastAsia" w:ascii="楷体_GB2312" w:hAnsi="宋体" w:eastAsia="楷体_GB2312" w:cs="楷体_GB2312"/>
          <w:b/>
          <w:color w:val="auto"/>
          <w:kern w:val="0"/>
          <w:sz w:val="27"/>
          <w:szCs w:val="27"/>
          <w:lang w:val="en-US" w:eastAsia="zh-CN" w:bidi="ar"/>
        </w:rPr>
        <w:t>3.</w:t>
      </w:r>
      <w:r>
        <w:rPr>
          <w:rFonts w:hint="eastAsia" w:ascii="楷体_GB2312" w:hAnsi="宋体" w:eastAsia="楷体_GB2312" w:cs="楷体_GB2312"/>
          <w:b/>
          <w:color w:val="auto"/>
          <w:kern w:val="0"/>
          <w:sz w:val="27"/>
          <w:szCs w:val="27"/>
          <w:lang w:eastAsia="zh-CN" w:bidi="ar"/>
        </w:rPr>
        <w:t>备案</w:t>
      </w:r>
      <w:r>
        <w:rPr>
          <w:rFonts w:hint="eastAsia" w:ascii="楷体_GB2312" w:hAnsi="宋体" w:eastAsia="楷体_GB2312" w:cs="楷体_GB2312"/>
          <w:b/>
          <w:color w:val="auto"/>
          <w:kern w:val="0"/>
          <w:sz w:val="27"/>
          <w:szCs w:val="27"/>
          <w:lang w:bidi="ar"/>
        </w:rPr>
        <w:t>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选择</w:t>
      </w:r>
      <w:r>
        <w:rPr>
          <w:rFonts w:hint="eastAsia" w:ascii="仿宋_GB2312" w:eastAsia="仿宋_GB2312" w:cs="仿宋_GB2312"/>
          <w:color w:val="auto"/>
          <w:kern w:val="0"/>
          <w:sz w:val="28"/>
          <w:szCs w:val="28"/>
          <w:lang w:val="en-US" w:eastAsia="zh-CN" w:bidi="ar"/>
        </w:rPr>
        <w:t>民办非企业单位（社会服务机构）</w:t>
      </w:r>
      <w:r>
        <w:rPr>
          <w:rFonts w:hint="eastAsia" w:ascii="仿宋_GB2312" w:hAnsi="宋体" w:eastAsia="仿宋_GB2312" w:cs="仿宋_GB2312"/>
          <w:color w:val="auto"/>
          <w:kern w:val="0"/>
          <w:sz w:val="28"/>
          <w:szCs w:val="28"/>
          <w:lang w:val="en-US" w:eastAsia="zh-CN" w:bidi="ar"/>
        </w:rPr>
        <w:t>—备案登记，进入备案登记首页。选择备案类型，填写申请备案登记信息，上传附件资料，提交登记机关审核；</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二</w:t>
      </w: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变更</w:t>
      </w:r>
      <w:r>
        <w:rPr>
          <w:rFonts w:hint="eastAsia" w:ascii="楷体_GB2312" w:hAnsi="宋体" w:eastAsia="楷体_GB2312" w:cs="楷体_GB2312"/>
          <w:b/>
          <w:color w:val="auto"/>
          <w:kern w:val="0"/>
          <w:sz w:val="27"/>
          <w:szCs w:val="27"/>
          <w:lang w:bidi="ar"/>
        </w:rPr>
        <w:t>登记</w:t>
      </w:r>
    </w:p>
    <w:p>
      <w:pPr>
        <w:widowControl/>
        <w:spacing w:line="520" w:lineRule="exact"/>
        <w:ind w:firstLine="560" w:firstLineChars="200"/>
        <w:jc w:val="left"/>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浏览器（支持使用 google chrome）中输入地址 （http://117.40.134.177:8686/SocialOrganization-login/views/system/ht ml/index.html/ ），点击回车；(还可以进入江西省民政厅官网下拉选择网上办事大厅—江西社会组织进入)，直接点登录按钮，输入用户名（社会组织的统一社会组织信用代码）和密码（初始密码yonyou@1988）登录系统。不能直接登录的，点击一期账号登录不上补录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1.选择变更类型（可多选），确定后打开详情页面；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2.填写变更申请表中的信息以及其他对应的页面中的信息，上传附件资料后，提交登记机关进行审核；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3.如果被驳回，则根据驳回原因进行修改，修改后提交登记机关进行审核；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4.如果没有问题，登记机关会生成带水印文件。收到已生成带水印文件的通知后，进行下载并打印。然后到业务主管单位或党建领导机关盖章。签字盖章后，将纸质文件扫描成PDF格式的电子文档，然后压缩打包后上传；纸质文件线下寄送到登记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5.如果被驳回，则根据驳回原因进行修改，修改后提交登记机关进行审核；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ascii="楷体_GB2312" w:hAnsi="宋体" w:eastAsia="楷体_GB2312" w:cs="楷体_GB2312"/>
          <w:b/>
          <w:color w:val="auto"/>
          <w:kern w:val="0"/>
          <w:sz w:val="27"/>
          <w:szCs w:val="27"/>
          <w:lang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val="en-US" w:eastAsia="zh-CN" w:bidi="ar"/>
        </w:rPr>
        <w:t>.变更通过或不通过后，会收到对应的通知消息。</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三</w:t>
      </w: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注销</w:t>
      </w:r>
      <w:r>
        <w:rPr>
          <w:rFonts w:hint="eastAsia" w:ascii="楷体_GB2312" w:hAnsi="宋体" w:eastAsia="楷体_GB2312" w:cs="楷体_GB2312"/>
          <w:b/>
          <w:color w:val="auto"/>
          <w:kern w:val="0"/>
          <w:sz w:val="27"/>
          <w:szCs w:val="27"/>
          <w:lang w:bidi="ar"/>
        </w:rPr>
        <w:t>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浏览器（支持使用 google chrome）中输入地址 （http://117.40.134.177:8686/SocialOrganization-login/views/system/ht ml/index.html/ ），点击回车；(还可以进入江西省民政厅官网下拉选择网上办事大厅—江西社会组织进入)，直接点登录按钮，输入用户名（社会组织的统一社会组织信用代码）和密码（初始密码yonyou@1988）</w:t>
      </w:r>
      <w:r>
        <w:rPr>
          <w:rFonts w:hint="eastAsia" w:ascii="仿宋_GB2312" w:eastAsia="仿宋_GB2312" w:cs="仿宋_GB2312"/>
          <w:color w:val="auto"/>
          <w:kern w:val="0"/>
          <w:sz w:val="28"/>
          <w:szCs w:val="28"/>
          <w:lang w:val="en-US" w:eastAsia="zh-CN" w:bidi="ar"/>
        </w:rPr>
        <w:t>登录</w:t>
      </w:r>
      <w:r>
        <w:rPr>
          <w:rFonts w:hint="eastAsia" w:ascii="仿宋_GB2312" w:hAnsi="宋体" w:eastAsia="仿宋_GB2312" w:cs="仿宋_GB2312"/>
          <w:color w:val="auto"/>
          <w:kern w:val="0"/>
          <w:sz w:val="28"/>
          <w:szCs w:val="28"/>
          <w:lang w:val="en-US" w:eastAsia="zh-CN" w:bidi="ar"/>
        </w:rPr>
        <w:t>系统。不能直接登录的，点击一期账号登录不上补录功能。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在登录系统前，</w:t>
      </w:r>
      <w:r>
        <w:rPr>
          <w:rFonts w:hint="eastAsia" w:ascii="仿宋_GB2312" w:hAnsi="宋体" w:eastAsia="仿宋_GB2312" w:cs="仿宋_GB2312"/>
          <w:color w:val="auto"/>
          <w:kern w:val="0"/>
          <w:sz w:val="28"/>
          <w:szCs w:val="28"/>
          <w:lang w:val="en-US" w:eastAsia="zh-CN" w:bidi="ar"/>
        </w:rPr>
        <w:t xml:space="preserve">按照章程履行内部程序审议通过注销决议。按照章程的规定，民办非企业单位应当召开理事会对终止动议进行表决。组成清算组织，完成清算工作。在业务主管单位及其他有关单位（一般指会计师事务所）的指导下，成立清算组织，完成清算工作。清算后的剩余财产，按照有关法律、法规的规定处理。  </w:t>
      </w:r>
    </w:p>
    <w:p>
      <w:pPr>
        <w:widowControl/>
        <w:spacing w:line="520" w:lineRule="exact"/>
        <w:ind w:firstLine="56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1.完成清算工作后，点击注销登记界面，填</w:t>
      </w:r>
      <w:bookmarkStart w:id="1" w:name="_GoBack"/>
      <w:bookmarkEnd w:id="1"/>
      <w:r>
        <w:rPr>
          <w:rFonts w:hint="eastAsia" w:ascii="仿宋_GB2312" w:hAnsi="宋体" w:eastAsia="仿宋_GB2312" w:cs="仿宋_GB2312"/>
          <w:color w:val="auto"/>
          <w:kern w:val="0"/>
          <w:sz w:val="28"/>
          <w:szCs w:val="28"/>
          <w:lang w:val="en-US" w:eastAsia="zh-CN" w:bidi="ar"/>
        </w:rPr>
        <w:t>写相关信息，上传附件资料后提交。</w:t>
      </w:r>
    </w:p>
    <w:p>
      <w:pPr>
        <w:widowControl/>
        <w:spacing w:line="520" w:lineRule="exact"/>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2.审核通过后，下载打印系统生成的带水印的文件，线下盖章签字后，扫描成PDF格式文件，再进行线上上传。</w:t>
      </w:r>
    </w:p>
    <w:p>
      <w:pPr>
        <w:widowControl/>
        <w:spacing w:line="520" w:lineRule="exact"/>
        <w:ind w:firstLine="56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3.登记机关审查同意后，民办非企业单位向登记机关交回登记证书和印章。</w:t>
      </w:r>
    </w:p>
    <w:p>
      <w:pPr>
        <w:widowControl/>
        <w:spacing w:line="520" w:lineRule="exact"/>
        <w:jc w:val="left"/>
        <w:rPr>
          <w:rFonts w:hint="eastAsia" w:eastAsia="黑体"/>
          <w:color w:val="auto"/>
          <w:lang w:eastAsia="zh-CN"/>
        </w:rPr>
      </w:pPr>
      <w:r>
        <w:rPr>
          <w:rFonts w:hint="eastAsia" w:ascii="黑体" w:hAnsi="宋体" w:eastAsia="黑体" w:cs="黑体"/>
          <w:color w:val="auto"/>
          <w:kern w:val="0"/>
          <w:sz w:val="27"/>
          <w:szCs w:val="27"/>
          <w:lang w:eastAsia="zh-CN" w:bidi="ar"/>
        </w:rPr>
        <w:t>六</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其他须知</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1.网上办事大厅登记程序是网上办事大厅服务指南内容，具体操作请登入网上办事大厅-服务指南，选择系统操作手册（点击查看），具体办理材料请到在网上办事大厅-服务指南中下载。</w:t>
      </w:r>
    </w:p>
    <w:p>
      <w:pPr>
        <w:widowControl/>
        <w:spacing w:line="520" w:lineRule="exact"/>
        <w:ind w:firstLine="560" w:firstLineChars="200"/>
        <w:jc w:val="left"/>
        <w:rPr>
          <w:rFonts w:hint="default"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2.以上办结时间：指收到申请办理事项所需的全部有效文件之日起计算的办理时间。</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3.上传文件时推荐使用 pdf，可以使用 wps 将 doc 等文件类型转换成为 pdf。图片请上传 jpg 格式。</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4.提交文件请仔细检查信息是否填写完毕，文件提交时要求信息完整录入，文件下打勾代表该文件填写完整。</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5.网上办事大厅无短信、电话提醒，申请事项提交后请随时登录系统进行查看审批情况。</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6.登记过程中若有问题请咨询电话：0793-8198296（上饶市政务服务中心）、8198316（上饶市民政局社会组织管理科）。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仿宋_GB2312" w:eastAsia="仿宋_GB2312" w:cs="仿宋_GB2312"/>
          <w:color w:val="auto"/>
          <w:kern w:val="0"/>
          <w:sz w:val="28"/>
          <w:szCs w:val="28"/>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p>
    <w:p>
      <w:pPr>
        <w:widowControl/>
        <w:numPr>
          <w:ilvl w:val="0"/>
          <w:numId w:val="0"/>
        </w:numPr>
        <w:spacing w:line="520" w:lineRule="exact"/>
        <w:jc w:val="left"/>
        <w:rPr>
          <w:rFonts w:ascii="仿宋_GB2312" w:hAnsi="宋体" w:eastAsia="仿宋_GB2312" w:cs="仿宋_GB2312"/>
          <w:color w:val="auto"/>
          <w:kern w:val="0"/>
          <w:sz w:val="27"/>
          <w:szCs w:val="27"/>
          <w:lang w:bidi="ar"/>
        </w:rPr>
      </w:pPr>
    </w:p>
    <w:p>
      <w:pPr>
        <w:widowControl/>
        <w:spacing w:line="520" w:lineRule="exact"/>
        <w:ind w:firstLine="540" w:firstLineChars="200"/>
        <w:jc w:val="left"/>
        <w:rPr>
          <w:rFonts w:ascii="仿宋_GB2312" w:hAnsi="宋体" w:eastAsia="仿宋_GB2312" w:cs="仿宋_GB2312"/>
          <w:color w:val="auto"/>
          <w:kern w:val="0"/>
          <w:sz w:val="27"/>
          <w:szCs w:val="27"/>
          <w:lang w:bidi="ar"/>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cs="新宋体" w:asciiTheme="minorEastAsia" w:hAnsiTheme="minorEastAsia"/>
          <w:bCs/>
          <w:color w:val="auto"/>
          <w:kern w:val="0"/>
          <w:sz w:val="28"/>
          <w:szCs w:val="28"/>
        </w:rPr>
      </w:pP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MmY0ZmZlYWFlYTE3OWU3Njg4YzRkMGY5YmM4NWUifQ=="/>
  </w:docVars>
  <w:rsids>
    <w:rsidRoot w:val="6B8E1968"/>
    <w:rsid w:val="00753F6F"/>
    <w:rsid w:val="040B3FD1"/>
    <w:rsid w:val="09EC581B"/>
    <w:rsid w:val="0B211B09"/>
    <w:rsid w:val="0B4D2D60"/>
    <w:rsid w:val="0DB552AF"/>
    <w:rsid w:val="0DC40426"/>
    <w:rsid w:val="12735249"/>
    <w:rsid w:val="1D2078FF"/>
    <w:rsid w:val="264D6D44"/>
    <w:rsid w:val="270C2792"/>
    <w:rsid w:val="2714206D"/>
    <w:rsid w:val="33065602"/>
    <w:rsid w:val="36AA39BE"/>
    <w:rsid w:val="372431A9"/>
    <w:rsid w:val="385E1061"/>
    <w:rsid w:val="38AB5F12"/>
    <w:rsid w:val="3C0253C5"/>
    <w:rsid w:val="3D353551"/>
    <w:rsid w:val="3E585358"/>
    <w:rsid w:val="4013696A"/>
    <w:rsid w:val="4111384C"/>
    <w:rsid w:val="47665E44"/>
    <w:rsid w:val="476A048C"/>
    <w:rsid w:val="4C670441"/>
    <w:rsid w:val="4D142505"/>
    <w:rsid w:val="50B549C9"/>
    <w:rsid w:val="514D1AB6"/>
    <w:rsid w:val="51C106FB"/>
    <w:rsid w:val="5D8A530F"/>
    <w:rsid w:val="630D0DD6"/>
    <w:rsid w:val="63CF21FA"/>
    <w:rsid w:val="657C3C7F"/>
    <w:rsid w:val="65FA2E04"/>
    <w:rsid w:val="686B74D9"/>
    <w:rsid w:val="68FC01D0"/>
    <w:rsid w:val="6A6408E2"/>
    <w:rsid w:val="6B8E1968"/>
    <w:rsid w:val="70BE1C67"/>
    <w:rsid w:val="75FA5476"/>
    <w:rsid w:val="79121A79"/>
    <w:rsid w:val="79E7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List Paragraph"/>
    <w:basedOn w:val="1"/>
    <w:qFormat/>
    <w:uiPriority w:val="1"/>
    <w:pPr>
      <w:ind w:left="441" w:firstLine="556"/>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5353</Words>
  <Characters>5572</Characters>
  <Lines>0</Lines>
  <Paragraphs>0</Paragraphs>
  <TotalTime>0</TotalTime>
  <ScaleCrop>false</ScaleCrop>
  <LinksUpToDate>false</LinksUpToDate>
  <CharactersWithSpaces>5692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2022-02-21T02:52:00Z</dcterms:created>
  <dc:creator>翠翠</dc:creator>
  <cp:lastModifiedBy>染大佡゛（●´3｀）~♪   </cp:lastModifiedBy>
  <cp:lastPrinted>2022-03-31T08:45:00Z</cp:lastPrinted>
  <dcterms:modified xsi:type="dcterms:W3CDTF">2022-08-11T04:02:29Z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7BCA32DBBA924D8D9676F6CACCAA2366</vt:lpwstr>
  </property>
</Properties>
</file>