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华文宋体" w:eastAsia="黑体"/>
          <w:color w:val="000000"/>
          <w:w w:val="80"/>
          <w:sz w:val="28"/>
        </w:rPr>
      </w:pPr>
      <w:bookmarkStart w:id="28" w:name="_GoBack"/>
      <w:bookmarkEnd w:id="28"/>
      <w:r>
        <w:rPr>
          <w:rFonts w:hint="eastAsia" w:ascii="黑体" w:hAnsi="华文宋体" w:eastAsia="黑体"/>
          <w:color w:val="000000"/>
          <w:w w:val="80"/>
          <w:sz w:val="28"/>
        </w:rPr>
        <w:t>（委员提案封面）</w:t>
      </w:r>
    </w:p>
    <w:p>
      <w:pPr>
        <w:jc w:val="distribute"/>
        <w:rPr>
          <w:rFonts w:ascii="黑体" w:hAnsi="华文宋体" w:eastAsia="黑体"/>
          <w:b/>
          <w:color w:val="000000"/>
          <w:w w:val="80"/>
          <w:sz w:val="44"/>
        </w:rPr>
      </w:pPr>
      <w:r>
        <w:rPr>
          <w:rFonts w:ascii="黑体" w:hAnsi="华文宋体" w:eastAsia="黑体"/>
          <w:b/>
          <w:color w:val="000000"/>
          <w:w w:val="80"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3665220</wp:posOffset>
                </wp:positionV>
                <wp:extent cx="342900" cy="12877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429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装订线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288.6pt;height:101.4pt;width:27pt;z-index:251657216;mso-width-relative:page;mso-height-relative:page;" fillcolor="#FFFFFF" filled="t" stroked="f" coordsize="21600,21600" o:gfxdata="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NH76i3ZAAAADAEAAA8AAAAAAAAAAQAgAAAAOAAAAGRycy9kb3ducmV2Lnht&#10;bFBLAQIUABQAAAAIAIdO4kAlzuujqQEAAC8DAAAOAAAAAAAAAAEAIAAAAD4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装订线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华文宋体" w:eastAsia="黑体"/>
          <w:b/>
          <w:color w:val="000000"/>
          <w:w w:val="80"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35" cy="8915400"/>
                <wp:effectExtent l="4445" t="0" r="1397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915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45pt;margin-top:0pt;height:702pt;width:0.05pt;z-index:251656192;mso-width-relative:page;mso-height-relative:page;" filled="f" stroked="t" coordsize="21600,21600" o:gfxdata="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w&#10;PzmE2AAAAAkBAAAPAAAAAAAAAAEAIAAAADgAAABkcnMvZG93bnJldi54bWxQSwECFAAUAAAACACH&#10;TuJAd4drgtUBAACTAwAADgAAAAAAAAABACAAAAA9AQAAZHJzL2Uyb0RvYy54bWxQSwUGAAAAAAYA&#10;BgBZAQAAhA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华文宋体" w:eastAsia="黑体"/>
          <w:b/>
          <w:color w:val="000000"/>
          <w:w w:val="80"/>
          <w:sz w:val="44"/>
        </w:rPr>
        <w:t>中国人民政治协商会议上饶市委员会</w:t>
      </w:r>
    </w:p>
    <w:p>
      <w:pPr>
        <w:spacing w:line="560" w:lineRule="exact"/>
        <w:jc w:val="center"/>
        <w:rPr>
          <w:rFonts w:ascii="黑体" w:hAnsi="华文宋体" w:eastAsia="黑体"/>
          <w:b/>
          <w:color w:val="000000"/>
          <w:sz w:val="52"/>
        </w:rPr>
      </w:pPr>
      <w:bookmarkStart w:id="0" w:name="JIE"/>
      <w:r>
        <w:rPr>
          <w:rFonts w:hint="eastAsia" w:ascii="黑体" w:hAnsi="华文宋体" w:eastAsia="黑体"/>
          <w:b/>
          <w:color w:val="000000"/>
          <w:sz w:val="52"/>
        </w:rPr>
        <w:t>四</w:t>
      </w:r>
      <w:bookmarkEnd w:id="0"/>
      <w:r>
        <w:rPr>
          <w:rFonts w:hint="eastAsia" w:ascii="黑体" w:hAnsi="华文宋体" w:eastAsia="黑体"/>
          <w:b/>
          <w:color w:val="000000"/>
          <w:sz w:val="52"/>
        </w:rPr>
        <w:t>届</w:t>
      </w:r>
      <w:bookmarkStart w:id="1" w:name="CI"/>
      <w:r>
        <w:rPr>
          <w:rFonts w:hint="eastAsia" w:ascii="黑体" w:hAnsi="华文宋体" w:eastAsia="黑体"/>
          <w:b/>
          <w:color w:val="000000"/>
          <w:sz w:val="52"/>
        </w:rPr>
        <w:t>五</w:t>
      </w:r>
      <w:bookmarkEnd w:id="1"/>
      <w:r>
        <w:rPr>
          <w:rFonts w:hint="eastAsia" w:ascii="黑体" w:hAnsi="华文宋体" w:eastAsia="黑体"/>
          <w:b/>
          <w:color w:val="000000"/>
          <w:sz w:val="52"/>
        </w:rPr>
        <w:t xml:space="preserve">次会议提案   第 </w:t>
      </w:r>
      <w:bookmarkStart w:id="2" w:name="TAH"/>
      <w:r>
        <w:rPr>
          <w:rFonts w:hint="eastAsia" w:ascii="黑体" w:hAnsi="华文宋体" w:eastAsia="黑体"/>
          <w:b/>
          <w:color w:val="000000"/>
          <w:sz w:val="52"/>
        </w:rPr>
        <w:t>446</w:t>
      </w:r>
      <w:bookmarkEnd w:id="2"/>
      <w:r>
        <w:rPr>
          <w:rFonts w:hint="eastAsia" w:ascii="黑体" w:hAnsi="华文宋体" w:eastAsia="黑体"/>
          <w:b/>
          <w:color w:val="000000"/>
          <w:sz w:val="52"/>
        </w:rPr>
        <w:t>号</w:t>
      </w:r>
    </w:p>
    <w:p>
      <w:pPr>
        <w:tabs>
          <w:tab w:val="right" w:pos="8820"/>
        </w:tabs>
        <w:rPr>
          <w:rFonts w:ascii="楷体_GB2312" w:eastAsia="楷体_GB2312"/>
          <w:color w:val="000000"/>
          <w:sz w:val="24"/>
        </w:rPr>
      </w:pPr>
    </w:p>
    <w:p>
      <w:pPr>
        <w:tabs>
          <w:tab w:val="right" w:pos="8820"/>
        </w:tabs>
        <w:rPr>
          <w:rFonts w:ascii="楷体_GB2312" w:eastAsia="楷体_GB2312"/>
          <w:color w:val="000000"/>
          <w:sz w:val="24"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360"/>
        <w:gridCol w:w="1620"/>
        <w:gridCol w:w="720"/>
        <w:gridCol w:w="540"/>
        <w:gridCol w:w="397"/>
        <w:gridCol w:w="503"/>
        <w:gridCol w:w="720"/>
        <w:gridCol w:w="3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标题</w:t>
            </w:r>
          </w:p>
        </w:tc>
        <w:tc>
          <w:tcPr>
            <w:tcW w:w="9180" w:type="dxa"/>
            <w:gridSpan w:val="9"/>
            <w:vAlign w:val="center"/>
          </w:tcPr>
          <w:p>
            <w:pPr>
              <w:pStyle w:val="5"/>
              <w:spacing w:before="0" w:beforeAutospacing="0" w:after="0" w:afterAutospacing="0" w:line="580" w:lineRule="exact"/>
              <w:ind w:firstLine="482"/>
              <w:jc w:val="center"/>
              <w:rPr>
                <w:rFonts w:ascii="楷体_GB2312" w:eastAsia="楷体_GB2312"/>
                <w:color w:val="000000"/>
              </w:rPr>
            </w:pPr>
            <w:bookmarkStart w:id="3" w:name="AY"/>
            <w:r>
              <w:rPr>
                <w:rFonts w:hint="eastAsia" w:ascii="楷体_GB2312" w:eastAsia="楷体_GB2312"/>
                <w:color w:val="000000"/>
              </w:rPr>
              <w:t>关于进一步推行林长制的建议</w:t>
            </w:r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第  一  提  案  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委员姓名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before="0" w:beforeAutospacing="0" w:after="0" w:afterAutospacing="0" w:line="580" w:lineRule="exact"/>
              <w:rPr>
                <w:rFonts w:ascii="楷体_GB2312" w:eastAsia="楷体_GB2312"/>
                <w:color w:val="000000"/>
              </w:rPr>
            </w:pPr>
            <w:bookmarkStart w:id="4" w:name="TAR"/>
            <w:r>
              <w:rPr>
                <w:rFonts w:hint="eastAsia" w:ascii="楷体_GB2312" w:eastAsia="楷体_GB2312"/>
                <w:color w:val="000000"/>
              </w:rPr>
              <w:t>戴国民</w:t>
            </w:r>
            <w:bookmarkEnd w:id="4"/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工作单位和职务</w:t>
            </w:r>
          </w:p>
        </w:tc>
        <w:tc>
          <w:tcPr>
            <w:tcW w:w="50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bookmarkStart w:id="5" w:name="Zhiw"/>
            <w:r>
              <w:rPr>
                <w:rFonts w:hint="eastAsia" w:ascii="楷体_GB2312" w:eastAsia="楷体_GB2312"/>
                <w:color w:val="000000"/>
                <w:sz w:val="24"/>
              </w:rPr>
              <w:t>江西煌上煌上饶、赣州区域经理</w:t>
            </w:r>
            <w:bookmarkEnd w:id="5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界    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bookmarkStart w:id="6" w:name="JB"/>
            <w:r>
              <w:rPr>
                <w:rFonts w:hint="eastAsia" w:ascii="楷体_GB2312" w:eastAsia="楷体_GB2312"/>
                <w:color w:val="000000"/>
                <w:sz w:val="24"/>
              </w:rPr>
              <w:t>九三学社界别</w:t>
            </w:r>
            <w:bookmarkEnd w:id="6"/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50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方  式</w:t>
            </w:r>
          </w:p>
        </w:tc>
        <w:tc>
          <w:tcPr>
            <w:tcW w:w="7920" w:type="dxa"/>
            <w:gridSpan w:val="7"/>
          </w:tcPr>
          <w:p>
            <w:pPr>
              <w:tabs>
                <w:tab w:val="left" w:pos="2232"/>
                <w:tab w:val="left" w:pos="4032"/>
              </w:tabs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通讯地址：</w:t>
            </w:r>
            <w:bookmarkStart w:id="7" w:name="DZ"/>
            <w:r>
              <w:rPr>
                <w:rFonts w:hint="eastAsia" w:ascii="楷体_GB2312" w:eastAsia="楷体_GB2312"/>
                <w:color w:val="000000"/>
                <w:sz w:val="24"/>
              </w:rPr>
              <w:t>九三学社上饶市工委</w:t>
            </w:r>
            <w:bookmarkEnd w:id="7"/>
          </w:p>
          <w:p>
            <w:pPr>
              <w:tabs>
                <w:tab w:val="left" w:pos="2232"/>
                <w:tab w:val="left" w:pos="4032"/>
              </w:tabs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tabs>
                <w:tab w:val="left" w:pos="1512"/>
                <w:tab w:val="left" w:pos="3675"/>
              </w:tabs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tabs>
                <w:tab w:val="left" w:pos="1275"/>
                <w:tab w:val="left" w:pos="3672"/>
              </w:tabs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手机：</w:t>
            </w:r>
            <w:r>
              <w:rPr>
                <w:rFonts w:ascii="楷体_GB2312" w:eastAsia="楷体_GB2312"/>
                <w:color w:val="000000"/>
                <w:sz w:val="24"/>
              </w:rPr>
              <w:tab/>
            </w:r>
            <w:bookmarkStart w:id="8" w:name="SJ"/>
            <w:r>
              <w:t>13907038071</w:t>
            </w:r>
            <w:bookmarkEnd w:id="8"/>
          </w:p>
          <w:p>
            <w:pPr>
              <w:tabs>
                <w:tab w:val="left" w:pos="1752"/>
                <w:tab w:val="left" w:pos="3672"/>
              </w:tabs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电子邮箱：</w:t>
            </w:r>
            <w:bookmarkStart w:id="9" w:name="Em"/>
            <w:r>
              <w:t>102015593@qq.com</w:t>
            </w:r>
            <w:bookmarkEnd w:id="9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第二、第三提案人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委员姓名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</w:t>
            </w:r>
            <w:bookmarkStart w:id="10" w:name="FYR0"/>
            <w:bookmarkEnd w:id="10"/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</w:t>
            </w:r>
            <w:bookmarkStart w:id="11" w:name="DH0"/>
            <w:bookmarkEnd w:id="11"/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手机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</w:t>
            </w:r>
            <w:bookmarkStart w:id="12" w:name="SJ0"/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界    别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</w:t>
            </w:r>
            <w:bookmarkStart w:id="13" w:name="JB0"/>
            <w:bookmarkEnd w:id="13"/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通讯地址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</w:t>
            </w:r>
            <w:bookmarkStart w:id="14" w:name="DZ0"/>
            <w:bookmarkEnd w:id="1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委员姓名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</w:t>
            </w:r>
            <w:bookmarkStart w:id="15" w:name="FYR1"/>
            <w:bookmarkEnd w:id="15"/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</w:t>
            </w:r>
            <w:bookmarkStart w:id="16" w:name="DH1"/>
            <w:bookmarkEnd w:id="16"/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手机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</w:t>
            </w:r>
            <w:bookmarkStart w:id="17" w:name="SJ1"/>
            <w:bookmarkEnd w:id="1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界    别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</w:t>
            </w:r>
            <w:bookmarkStart w:id="18" w:name="JB1"/>
            <w:bookmarkEnd w:id="18"/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通讯地址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</w:t>
            </w:r>
            <w:bookmarkStart w:id="19" w:name="DZ1"/>
            <w:bookmarkEnd w:id="19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其他联名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委员签名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ind w:right="480"/>
              <w:rPr>
                <w:rFonts w:ascii="楷体_GB2312" w:eastAsia="楷体_GB2312"/>
                <w:color w:val="000000"/>
                <w:sz w:val="24"/>
              </w:rPr>
            </w:pPr>
            <w:bookmarkStart w:id="20" w:name="FYR"/>
            <w:bookmarkEnd w:id="2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提案人建议的承办单位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tabs>
                <w:tab w:val="left" w:pos="4392"/>
              </w:tabs>
              <w:ind w:firstLine="2232" w:firstLineChars="930"/>
              <w:rPr>
                <w:rFonts w:ascii="楷体_GB2312" w:eastAsia="楷体_GB2312"/>
                <w:color w:val="000000"/>
                <w:sz w:val="24"/>
              </w:rPr>
            </w:pPr>
            <w:bookmarkStart w:id="21" w:name="JYBLDW"/>
            <w:bookmarkEnd w:id="2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48" w:type="dxa"/>
            <w:gridSpan w:val="2"/>
            <w:vAlign w:val="center"/>
          </w:tcPr>
          <w:p>
            <w:pPr>
              <w:ind w:left="2" w:leftChars="-85" w:right="-288" w:rightChars="-137" w:hanging="180" w:hangingChars="75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ind w:firstLine="720" w:firstLineChars="3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134620</wp:posOffset>
                      </wp:positionV>
                      <wp:extent cx="225425" cy="308610"/>
                      <wp:effectExtent l="4445" t="5080" r="17780" b="10160"/>
                      <wp:wrapNone/>
                      <wp:docPr id="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bookmarkStart w:id="26" w:name="BLA"/>
                                  <w:bookmarkEnd w:id="26"/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111.85pt;margin-top:10.6pt;height:24.3pt;width:17.75pt;z-index:251659264;mso-width-relative:page;mso-height-relative:page;" filled="f" stroked="t" coordsize="21600,21600" o:gfxdata="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WY6AdNUAAAAJAQAADwAAAAAAAAABACAAAAA4AAAAZHJzL2Rvd25yZXYueG1s&#10;UEsBAhQAFAAAAAgAh07iQG628p7lAQAAtAMAAA4AAAAAAAAAAQAgAAAAOgEAAGRycy9lMm9Eb2Mu&#10;eG1sUEsFBgAAAAAGAAYAWQEAAJEFAAAAAA==&#10;">
                      <v:fill on="f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bookmarkStart w:id="26" w:name="BLA"/>
                            <w:bookmarkEnd w:id="26"/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楷体_GB2312" w:eastAsia="楷体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134620</wp:posOffset>
                      </wp:positionV>
                      <wp:extent cx="225425" cy="308610"/>
                      <wp:effectExtent l="4445" t="5080" r="17780" b="10160"/>
                      <wp:wrapNone/>
                      <wp:docPr id="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bookmarkStart w:id="27" w:name="LA"/>
                                  <w:r>
                                    <w:t>√</w:t>
                                  </w:r>
                                  <w:bookmarkEnd w:id="27"/>
                                </w:p>
                              </w:txbxContent>
                            </wps:txbx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12.85pt;margin-top:10.6pt;height:24.3pt;width:17.75pt;z-index:251658240;mso-width-relative:page;mso-height-relative:page;" filled="f" stroked="t" coordsize="21600,21600" o:gfxdata="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uoI91tIAAAAHAQAADwAAAAAAAAABACAAAAA4AAAAZHJzL2Rvd25yZXYueG1sUEsB&#10;AhQAFAAAAAgAh07iQHr6vT3lAQAAtAMAAA4AAAAAAAAAAQAgAAAANwEAAGRycy9lMm9Eb2MueG1s&#10;UEsFBgAAAAAGAAYAWQEAAI4FAAAAAA==&#10;">
                      <v:fill on="f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bookmarkStart w:id="27" w:name="LA"/>
                            <w:r>
                              <w:t>√</w:t>
                            </w:r>
                            <w:bookmarkEnd w:id="2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firstLine="720" w:firstLineChars="3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立案            不立案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办理单位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主办：</w:t>
            </w:r>
            <w:bookmarkStart w:id="22" w:name="ZBDW"/>
            <w:r>
              <w:rPr>
                <w:rFonts w:hint="eastAsia" w:ascii="楷体_GB2312" w:eastAsia="楷体_GB2312"/>
                <w:color w:val="000000"/>
                <w:sz w:val="24"/>
              </w:rPr>
              <w:t>市林业局</w:t>
            </w:r>
            <w:bookmarkEnd w:id="2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会办：</w:t>
            </w:r>
            <w:bookmarkStart w:id="23" w:name="HBDW"/>
            <w:bookmarkEnd w:id="23"/>
          </w:p>
        </w:tc>
        <w:tc>
          <w:tcPr>
            <w:tcW w:w="4643" w:type="dxa"/>
            <w:gridSpan w:val="3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ˎ̥" w:eastAsia="楷体_GB2312"/>
                <w:color w:val="000000"/>
                <w:sz w:val="24"/>
              </w:rPr>
              <w:t>分办：</w:t>
            </w:r>
            <w:bookmarkStart w:id="24" w:name="FBDW"/>
            <w:bookmarkEnd w:id="2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注意事项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tabs>
                <w:tab w:val="right" w:pos="8820"/>
              </w:tabs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1、提案内容请用A4纸四号字体打印成文附后。要求一事一案，有具体建议，字数在500字以上2000字以内。</w:t>
            </w:r>
          </w:p>
          <w:p>
            <w:pPr>
              <w:wordWrap w:val="0"/>
              <w:ind w:right="420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2、三人以上的委员联名提案，办理复文寄送第一提案人。</w:t>
            </w:r>
          </w:p>
          <w:p>
            <w:pPr>
              <w:wordWrap w:val="0"/>
              <w:ind w:right="420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3、委员须填写表格中的1-5栏，务必字迹清楚，其他栏请保留空白。</w:t>
            </w:r>
          </w:p>
          <w:p>
            <w:pPr>
              <w:wordWrap w:val="0"/>
              <w:ind w:right="420"/>
              <w:rPr>
                <w:rFonts w:ascii="楷体_GB2312" w:eastAsia="楷体_GB2312"/>
                <w:color w:val="000000"/>
              </w:rPr>
            </w:pPr>
          </w:p>
        </w:tc>
      </w:tr>
    </w:tbl>
    <w:p>
      <w:pPr>
        <w:jc w:val="left"/>
        <w:rPr>
          <w:rFonts w:ascii="宋体" w:hAnsi="宋体"/>
          <w:color w:val="000000"/>
          <w:sz w:val="44"/>
          <w:szCs w:val="44"/>
        </w:rPr>
      </w:pPr>
      <w:bookmarkStart w:id="25" w:name="NR"/>
      <w:bookmarkEnd w:id="25"/>
      <w:r>
        <w:rPr>
          <w:rFonts w:ascii="楷体_GB2312" w:hAnsi="楷体_GB2312" w:eastAsia="楷体_GB2312" w:cs="楷体_GB2312"/>
          <w:sz w:val="32"/>
          <w:szCs w:val="32"/>
        </w:rPr>
        <w:t>林长制工作自启动以来，各地狠抓工作落实,取得了阶段性的工作成效，但经过调研，林长制在我市实施过程中存在以下问题：</w:t>
      </w:r>
      <w:r>
        <w:rPr>
          <w:rFonts w:ascii="楷体_GB2312" w:hAnsi="楷体_GB2312" w:eastAsia="楷体_GB2312" w:cs="楷体_GB2312"/>
          <w:sz w:val="32"/>
          <w:szCs w:val="32"/>
        </w:rPr>
        <w:br w:type="textWrapping"/>
      </w:r>
      <w:r>
        <w:rPr>
          <w:rFonts w:ascii="楷体_GB2312" w:hAnsi="楷体_GB2312" w:eastAsia="楷体_GB2312" w:cs="楷体_GB2312"/>
          <w:sz w:val="32"/>
          <w:szCs w:val="32"/>
        </w:rPr>
        <w:t>1.林长制工作开展滞后。省级总林长会议2019年4月召开后，我市有一部分县（市、区）召开2019年度总林长会议或制定印发林长制年度工作要点行动迟缓，部分林长未对责任区开展巡察督导，严重影响林长制年度工作整体的推进和落实。</w:t>
      </w:r>
      <w:r>
        <w:rPr>
          <w:rFonts w:ascii="楷体_GB2312" w:hAnsi="楷体_GB2312" w:eastAsia="楷体_GB2312" w:cs="楷体_GB2312"/>
          <w:sz w:val="32"/>
          <w:szCs w:val="32"/>
        </w:rPr>
        <w:br w:type="textWrapping"/>
      </w:r>
      <w:r>
        <w:rPr>
          <w:rFonts w:ascii="楷体_GB2312" w:hAnsi="楷体_GB2312" w:eastAsia="楷体_GB2312" w:cs="楷体_GB2312"/>
          <w:sz w:val="32"/>
          <w:szCs w:val="32"/>
        </w:rPr>
        <w:t>2.林长制上年度考核工作滞后。个别地区未开展2018年度林长制考核工作。</w:t>
      </w:r>
      <w:r>
        <w:rPr>
          <w:rFonts w:ascii="楷体_GB2312" w:hAnsi="楷体_GB2312" w:eastAsia="楷体_GB2312" w:cs="楷体_GB2312"/>
          <w:sz w:val="32"/>
          <w:szCs w:val="32"/>
        </w:rPr>
        <w:br w:type="textWrapping"/>
      </w:r>
      <w:r>
        <w:rPr>
          <w:rFonts w:ascii="楷体_GB2312" w:hAnsi="楷体_GB2312" w:eastAsia="楷体_GB2312" w:cs="楷体_GB2312"/>
          <w:sz w:val="32"/>
          <w:szCs w:val="32"/>
        </w:rPr>
        <w:t>3.森林督查问题整改进度不理想。近半数的设区市完成率只有50%～60%；就案件分类来看，各设区市办结的刑事案件占比普遍较低。</w:t>
      </w:r>
      <w:r>
        <w:rPr>
          <w:rFonts w:ascii="楷体_GB2312" w:hAnsi="楷体_GB2312" w:eastAsia="楷体_GB2312" w:cs="楷体_GB2312"/>
          <w:sz w:val="32"/>
          <w:szCs w:val="32"/>
        </w:rPr>
        <w:br w:type="textWrapping"/>
      </w:r>
      <w:r>
        <w:rPr>
          <w:rFonts w:ascii="楷体_GB2312" w:hAnsi="楷体_GB2312" w:eastAsia="楷体_GB2312" w:cs="楷体_GB2312"/>
          <w:sz w:val="32"/>
          <w:szCs w:val="32"/>
        </w:rPr>
        <w:t>为此，特建议：</w:t>
      </w:r>
      <w:r>
        <w:rPr>
          <w:rFonts w:ascii="楷体_GB2312" w:hAnsi="楷体_GB2312" w:eastAsia="楷体_GB2312" w:cs="楷体_GB2312"/>
          <w:sz w:val="32"/>
          <w:szCs w:val="32"/>
        </w:rPr>
        <w:br w:type="textWrapping"/>
      </w:r>
      <w:r>
        <w:rPr>
          <w:rFonts w:ascii="楷体_GB2312" w:hAnsi="楷体_GB2312" w:eastAsia="楷体_GB2312" w:cs="楷体_GB2312"/>
          <w:sz w:val="32"/>
          <w:szCs w:val="32"/>
        </w:rPr>
        <w:t>1.加强领导。实行主要领导负责制，逐级明确责任，认真分解落实目标任务，一级抓一级、层层抓落实,形成各级书记抓森林资源保护的良好态势。</w:t>
      </w:r>
      <w:r>
        <w:rPr>
          <w:rFonts w:ascii="楷体_GB2312" w:hAnsi="楷体_GB2312" w:eastAsia="楷体_GB2312" w:cs="楷体_GB2312"/>
          <w:sz w:val="32"/>
          <w:szCs w:val="32"/>
        </w:rPr>
        <w:br w:type="textWrapping"/>
      </w:r>
      <w:r>
        <w:rPr>
          <w:rFonts w:ascii="楷体_GB2312" w:hAnsi="楷体_GB2312" w:eastAsia="楷体_GB2312" w:cs="楷体_GB2312"/>
          <w:sz w:val="32"/>
          <w:szCs w:val="32"/>
        </w:rPr>
        <w:t>2.部门联动。一方面通过市县乡村四级联动，从而形成责任到人、分工明确、一级抓一级、层层抓落实的森林资源保护格局。另一方面坚持部门联动。各协作部门要按照责任分工，认真履行职责，密切配合，通力合作，协同推进林长制各项工作的落实。组织部门要加强对林长履职情况的考核。编制部门要做好林长制涉及机构编制调整等有关工作。发改委、财政部门要落实林长制工作的项目支持和经费保障。环保部门要做好生态红线划定和出台相关管控措施等工作。林业部门要负责森林资源保护、监管、监测和利用等工作。审计、统计、国土资源等部门也要在各自职责范围内做好相关工作，要明确责任区域。</w:t>
      </w:r>
      <w:r>
        <w:rPr>
          <w:rFonts w:ascii="楷体_GB2312" w:hAnsi="楷体_GB2312" w:eastAsia="楷体_GB2312" w:cs="楷体_GB2312"/>
          <w:sz w:val="32"/>
          <w:szCs w:val="32"/>
        </w:rPr>
        <w:br w:type="textWrapping"/>
      </w:r>
      <w:r>
        <w:rPr>
          <w:rFonts w:ascii="楷体_GB2312" w:hAnsi="楷体_GB2312" w:eastAsia="楷体_GB2312" w:cs="楷体_GB2312"/>
          <w:sz w:val="32"/>
          <w:szCs w:val="32"/>
        </w:rPr>
        <w:t>3.强化监管。严格林地定额管理和用途管制、强化森林采伐限额管理、严肃查处非法采伐林木和非法运输、收购木材行为、加大生态公益林保护力度，大力实施天然林保护工程等综合措施，加强森林资源管控，确保监督监管无盲区、无死角、全覆盖。要健全森林防灾减灾体系建设，提高森林火灾和林业有害生物预测预警能力和防控能力，利用遥感等新技术，实现林长治工作的精细化和常态化。对工作进度滞后的县（市、区），以及久拖不结的重大案件，必要时要协调市、县两级林长进行督办，力争实现森林资源管理问题“存量”和破坏森林资源问题的“增量”同步下降。</w:t>
      </w:r>
      <w:r>
        <w:rPr>
          <w:rFonts w:ascii="楷体_GB2312" w:hAnsi="楷体_GB2312" w:eastAsia="楷体_GB2312" w:cs="楷体_GB2312"/>
          <w:sz w:val="32"/>
          <w:szCs w:val="32"/>
        </w:rPr>
        <w:br w:type="textWrapping"/>
      </w:r>
      <w:r>
        <w:rPr>
          <w:rFonts w:ascii="楷体_GB2312" w:hAnsi="楷体_GB2312" w:eastAsia="楷体_GB2312" w:cs="楷体_GB2312"/>
          <w:sz w:val="32"/>
          <w:szCs w:val="32"/>
        </w:rPr>
        <w:t>4.抓好转化。在抓好森林资源保护管理的同时，积极发展绿色产业，不断助力乡村振兴，打通绿水青山到金山银山的通道。引导各地用足用活用好森林资源，重点发展森林景观利用、油茶、森林药材等林下经济产业，走出一条“不砍树，能致富”的新路子，同时做好森林绿化、美化、彩化、珍贵化建设，依托秀美乡村、乡村森林小镇，森林公园、乡村风景林等建设，积极开展森林旅游，让良好的生态成为乡村振兴的支撑点，让农村真正成为留得住青山绿水、记得住乡愁的向往之处。</w:t>
      </w:r>
      <w:r>
        <w:rPr>
          <w:rFonts w:ascii="楷体_GB2312" w:hAnsi="楷体_GB2312" w:eastAsia="楷体_GB2312" w:cs="楷体_GB2312"/>
          <w:sz w:val="32"/>
          <w:szCs w:val="32"/>
        </w:rPr>
        <w:br w:type="textWrapping"/>
      </w:r>
      <w:r>
        <w:rPr>
          <w:rFonts w:ascii="楷体_GB2312" w:hAnsi="楷体_GB2312" w:eastAsia="楷体_GB2312" w:cs="楷体_GB2312"/>
          <w:sz w:val="32"/>
          <w:szCs w:val="32"/>
        </w:rPr>
        <w:t>5.加大宣传。利用微信、电视、报刊等媒介，加强宣传，广泛动员，提高全社会的责任意识和参与意识。还应该主动接受监督，向社会公告林长名单，在重点区域显著位置树立公示牌，聘请社会监督员等方式方法，增强公众环保意识，激发公众参与森林资源保护发展的积极性，形成政府主导、社会参与的良好氛围。</w:t>
      </w:r>
      <w:r>
        <w:rPr>
          <w:rFonts w:ascii="楷体_GB2312" w:hAnsi="楷体_GB2312" w:eastAsia="楷体_GB2312" w:cs="楷体_GB2312"/>
          <w:sz w:val="32"/>
          <w:szCs w:val="32"/>
        </w:rPr>
        <w:br w:type="textWrapping"/>
      </w:r>
    </w:p>
    <w:sectPr>
      <w:headerReference r:id="rId3" w:type="default"/>
      <w:pgSz w:w="11906" w:h="16838"/>
      <w:pgMar w:top="170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5A5B"/>
    <w:rsid w:val="00172A27"/>
    <w:rsid w:val="001842A6"/>
    <w:rsid w:val="00241B6B"/>
    <w:rsid w:val="002A39C4"/>
    <w:rsid w:val="00331EA7"/>
    <w:rsid w:val="003F7DF1"/>
    <w:rsid w:val="00497D0E"/>
    <w:rsid w:val="004D476C"/>
    <w:rsid w:val="00527E22"/>
    <w:rsid w:val="00556AA6"/>
    <w:rsid w:val="00564091"/>
    <w:rsid w:val="00582B40"/>
    <w:rsid w:val="00604408"/>
    <w:rsid w:val="007051D3"/>
    <w:rsid w:val="00761E4F"/>
    <w:rsid w:val="007A66CA"/>
    <w:rsid w:val="007F78A5"/>
    <w:rsid w:val="008B292E"/>
    <w:rsid w:val="008E2EF5"/>
    <w:rsid w:val="008F19CD"/>
    <w:rsid w:val="00921B91"/>
    <w:rsid w:val="00933389"/>
    <w:rsid w:val="009364DF"/>
    <w:rsid w:val="009C01EA"/>
    <w:rsid w:val="009D6958"/>
    <w:rsid w:val="00A50995"/>
    <w:rsid w:val="00AD7683"/>
    <w:rsid w:val="00B96D61"/>
    <w:rsid w:val="00BA19C0"/>
    <w:rsid w:val="00C24718"/>
    <w:rsid w:val="00C67CC5"/>
    <w:rsid w:val="00D63430"/>
    <w:rsid w:val="00D77019"/>
    <w:rsid w:val="00E116D6"/>
    <w:rsid w:val="00EC3223"/>
    <w:rsid w:val="00F44E10"/>
    <w:rsid w:val="00F71C83"/>
    <w:rsid w:val="EFE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SHZX</Company>
  <Pages>2</Pages>
  <Words>62</Words>
  <Characters>357</Characters>
  <Lines>2</Lines>
  <Paragraphs>1</Paragraphs>
  <TotalTime>3</TotalTime>
  <ScaleCrop>false</ScaleCrop>
  <LinksUpToDate>false</LinksUpToDate>
  <CharactersWithSpaces>418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2016-12-28T10:59:00Z</dcterms:created>
  <dc:creator>张丁</dc:creator>
  <cp:lastModifiedBy>苏宏富</cp:lastModifiedBy>
  <cp:lastPrinted>2009-12-01T09:44:00Z</cp:lastPrinted>
  <dcterms:modified xsi:type="dcterms:W3CDTF">2021-04-19T16:07:21Z</dcterms:modified>
  <dc:title>中国人民政治协商会议上海市委员会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