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both"/>
        <w:textAlignment w:val="center"/>
        <w:rPr>
          <w:rFonts w:hint="default" w:ascii="Times New Roman" w:hAnsi="Times New Roman" w:eastAsia="仿宋_GB2312" w:cs="Times New Roman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44"/>
          <w:szCs w:val="44"/>
        </w:rPr>
      </w:pPr>
      <w:bookmarkStart w:id="0" w:name="_GoBack"/>
      <w:r>
        <w:rPr>
          <w:rFonts w:hint="default" w:ascii="Times New Roman" w:hAnsi="Times New Roman" w:eastAsia="宋体" w:cs="Times New Roman"/>
          <w:b/>
          <w:bCs/>
          <w:sz w:val="44"/>
          <w:szCs w:val="44"/>
          <w:lang w:val="en-US" w:eastAsia="zh-CN"/>
        </w:rPr>
        <w:t>2022年度</w:t>
      </w:r>
      <w:r>
        <w:rPr>
          <w:rFonts w:hint="default" w:ascii="Times New Roman" w:hAnsi="Times New Roman" w:eastAsia="宋体" w:cs="Times New Roman"/>
          <w:b/>
          <w:bCs/>
          <w:sz w:val="44"/>
          <w:szCs w:val="44"/>
          <w:lang w:eastAsia="zh-CN"/>
        </w:rPr>
        <w:t>省级科技企业孵化器认定</w:t>
      </w:r>
      <w:r>
        <w:rPr>
          <w:rFonts w:hint="eastAsia" w:ascii="Times New Roman" w:hAnsi="Times New Roman" w:cs="Times New Roman"/>
          <w:b/>
          <w:bCs/>
          <w:sz w:val="44"/>
          <w:szCs w:val="44"/>
          <w:lang w:eastAsia="zh-CN"/>
        </w:rPr>
        <w:t>公示</w:t>
      </w:r>
      <w:r>
        <w:rPr>
          <w:rFonts w:hint="default" w:ascii="Times New Roman" w:hAnsi="Times New Roman" w:eastAsia="宋体" w:cs="Times New Roman"/>
          <w:b/>
          <w:bCs/>
          <w:sz w:val="44"/>
          <w:szCs w:val="44"/>
        </w:rPr>
        <w:t>名单</w:t>
      </w:r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3"/>
        <w:tblW w:w="14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036"/>
        <w:gridCol w:w="2085"/>
        <w:gridCol w:w="2560"/>
        <w:gridCol w:w="2600"/>
        <w:gridCol w:w="2580"/>
        <w:gridCol w:w="1065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综合类/专业类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综合类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青年云数字经济产业孵化器</w:t>
            </w:r>
          </w:p>
        </w:tc>
        <w:tc>
          <w:tcPr>
            <w:tcW w:w="2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江西青年云产业管理有限公司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91360900MA37PT7173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江西省宜春经济技术开发区宜商大道122号青年云数字经济产业园11栋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  <w:t>肖池国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宜春市科技局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综合类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信丰五八科创孵化器</w:t>
            </w:r>
          </w:p>
        </w:tc>
        <w:tc>
          <w:tcPr>
            <w:tcW w:w="2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信丰前行科创园有限公司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91360722MA3966UN93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江西省赣州市信丰高新区5G产业园1号楼A栋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  <w:t>刘望南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信丰县科技局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综合类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星空间孵化器</w:t>
            </w:r>
          </w:p>
        </w:tc>
        <w:tc>
          <w:tcPr>
            <w:tcW w:w="2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吉安创星空间科技有限公司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91360821MA38QT8YXD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西省吉安市吉安县工业园西区金山路10号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  <w:t>刘爱娟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吉安县科技局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专业类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数字经济创新中心科技孵化器</w:t>
            </w:r>
          </w:p>
        </w:tc>
        <w:tc>
          <w:tcPr>
            <w:tcW w:w="2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赣州市章贡区国有资产投资发展有限公司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91360702MA35GFT692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江西省赣州市章贡区红旗大道12号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  <w:t>曲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　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  <w:t>鹤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赣州市科技局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专业类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  <w:t>萍乡市工业陶瓷科技企业孵化器</w:t>
            </w:r>
          </w:p>
        </w:tc>
        <w:tc>
          <w:tcPr>
            <w:tcW w:w="2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  <w:t>江西环宇工陶技术研究有限公司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91360313MA38800M32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江西省萍乡市湘东区下埠镇长春村（湘东产业园管委会五楼内）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  <w:t>王春泉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萍乡市科技局</w:t>
            </w:r>
          </w:p>
        </w:tc>
      </w:tr>
    </w:tbl>
    <w:p>
      <w:r>
        <w:rPr>
          <w:rFonts w:hint="default" w:ascii="Times New Roman" w:hAnsi="Times New Roman" w:cs="Times New Roman"/>
        </w:rPr>
        <w:br w:type="page"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4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925C1F"/>
    <w:rsid w:val="7B92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20" w:afterLines="0" w:afterAutospacing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2022-11-07T09:40:00Z</dcterms:created>
  <dc:creator>test</dc:creator>
  <cp:lastModifiedBy>test</cp:lastModifiedBy>
  <dcterms:modified xsi:type="dcterms:W3CDTF">2022-11-07T09:41:14Z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