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44E" w:rsidRDefault="00E9189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上饶市科技局2020年工作总结和</w:t>
      </w:r>
    </w:p>
    <w:p w:rsidR="002F444E" w:rsidRDefault="00E9189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2021年工作打算</w:t>
      </w:r>
    </w:p>
    <w:p w:rsidR="002F444E" w:rsidRDefault="002F444E">
      <w:pPr>
        <w:spacing w:line="560" w:lineRule="exact"/>
        <w:ind w:firstLineChars="200" w:firstLine="643"/>
        <w:rPr>
          <w:rFonts w:ascii="楷体_GB2312" w:eastAsia="楷体_GB2312"/>
          <w:b/>
          <w:sz w:val="32"/>
          <w:szCs w:val="32"/>
        </w:rPr>
      </w:pPr>
    </w:p>
    <w:p w:rsidR="002F444E" w:rsidRDefault="00E91898">
      <w:pPr>
        <w:spacing w:line="560" w:lineRule="exact"/>
        <w:ind w:firstLineChars="200" w:firstLine="640"/>
      </w:pPr>
      <w:r>
        <w:rPr>
          <w:rStyle w:val="15"/>
          <w:rFonts w:ascii="仿宋_GB2312" w:eastAsia="仿宋_GB2312" w:hint="eastAsia"/>
          <w:sz w:val="32"/>
          <w:szCs w:val="32"/>
        </w:rPr>
        <w:t>2020年，在市委市政府正确领导和省科技厅的直接指导下，上饶市科技局全力实施创新驱动发展战略，大力推进创新型城市建设，全市科技创新能力不断提升，创新氛围不断浓厚，创新成果不断涌现，</w:t>
      </w:r>
      <w:r>
        <w:rPr>
          <w:rFonts w:ascii="仿宋_GB2312" w:eastAsia="仿宋_GB2312" w:hAnsi="仿宋_GB2312" w:cs="仿宋_GB2312" w:hint="eastAsia"/>
          <w:sz w:val="32"/>
          <w:szCs w:val="32"/>
        </w:rPr>
        <w:t>各项工作取得明显成效。</w:t>
      </w:r>
    </w:p>
    <w:p w:rsidR="002F444E" w:rsidRDefault="00E91898">
      <w:pPr>
        <w:spacing w:line="560" w:lineRule="exact"/>
        <w:ind w:firstLineChars="200" w:firstLine="640"/>
        <w:rPr>
          <w:rFonts w:ascii="黑体" w:eastAsia="黑体" w:hAnsi="黑体"/>
          <w:sz w:val="32"/>
          <w:szCs w:val="32"/>
        </w:rPr>
      </w:pPr>
      <w:r>
        <w:rPr>
          <w:rFonts w:ascii="黑体" w:eastAsia="黑体" w:hAnsi="黑体" w:hint="eastAsia"/>
          <w:sz w:val="32"/>
          <w:szCs w:val="32"/>
        </w:rPr>
        <w:t>一、2020年工作情况</w:t>
      </w:r>
    </w:p>
    <w:p w:rsidR="002F444E" w:rsidRDefault="00E91898">
      <w:pPr>
        <w:spacing w:line="560" w:lineRule="exact"/>
        <w:ind w:firstLine="643"/>
        <w:rPr>
          <w:rFonts w:ascii="楷体_GB2312" w:eastAsia="楷体_GB2312"/>
          <w:b/>
          <w:sz w:val="32"/>
          <w:szCs w:val="32"/>
        </w:rPr>
      </w:pPr>
      <w:r>
        <w:rPr>
          <w:rFonts w:ascii="楷体_GB2312" w:eastAsia="楷体_GB2312" w:hint="eastAsia"/>
          <w:b/>
          <w:sz w:val="32"/>
          <w:szCs w:val="32"/>
        </w:rPr>
        <w:t>（一）多链融合，创新主体“增”的动能更加强劲。</w:t>
      </w:r>
    </w:p>
    <w:p w:rsidR="002F444E" w:rsidRDefault="00E91898">
      <w:pPr>
        <w:spacing w:line="560" w:lineRule="exact"/>
        <w:ind w:firstLineChars="200" w:firstLine="643"/>
        <w:rPr>
          <w:rStyle w:val="15"/>
          <w:rFonts w:ascii="仿宋_GB2312" w:eastAsia="仿宋_GB2312"/>
          <w:sz w:val="32"/>
          <w:szCs w:val="32"/>
        </w:rPr>
      </w:pPr>
      <w:r>
        <w:rPr>
          <w:rStyle w:val="15"/>
          <w:rFonts w:ascii="仿宋_GB2312" w:eastAsia="仿宋_GB2312" w:hint="eastAsia"/>
          <w:b/>
          <w:sz w:val="32"/>
          <w:szCs w:val="32"/>
        </w:rPr>
        <w:t>推进科技管理体制改革。</w:t>
      </w:r>
      <w:r>
        <w:rPr>
          <w:rStyle w:val="15"/>
          <w:rFonts w:ascii="仿宋_GB2312" w:eastAsia="仿宋_GB2312" w:hint="eastAsia"/>
          <w:sz w:val="32"/>
          <w:szCs w:val="32"/>
        </w:rPr>
        <w:t>贯彻落实省委省政府《关于深化科技体制机制改革加快高质量发展的实施意见》（赣办字〔2019〕40号），</w:t>
      </w:r>
      <w:r>
        <w:rPr>
          <w:rStyle w:val="15"/>
          <w:rFonts w:ascii="仿宋_GB2312" w:eastAsia="仿宋_GB2312" w:hint="eastAsia"/>
          <w:kern w:val="0"/>
          <w:sz w:val="32"/>
          <w:szCs w:val="32"/>
        </w:rPr>
        <w:t>出台了</w:t>
      </w:r>
      <w:r>
        <w:rPr>
          <w:rStyle w:val="15"/>
          <w:rFonts w:ascii="仿宋_GB2312" w:eastAsia="仿宋_GB2312" w:hint="eastAsia"/>
          <w:sz w:val="32"/>
          <w:szCs w:val="32"/>
        </w:rPr>
        <w:t>《</w:t>
      </w:r>
      <w:r>
        <w:rPr>
          <w:rStyle w:val="15"/>
          <w:rFonts w:ascii="仿宋_GB2312" w:eastAsia="仿宋_GB2312" w:hint="eastAsia"/>
          <w:kern w:val="0"/>
          <w:sz w:val="32"/>
          <w:szCs w:val="32"/>
        </w:rPr>
        <w:t>上饶市推进科技体制机制改革提升科技创新16条措施》（饶府办发[2020]62号），围绕深化科技体制机制改革、赋予科研单位和科研人员更大自主权、加快提升科技创新水平、优化科技创新保障体系等四个方面提出了16条具体措施。</w:t>
      </w:r>
      <w:r w:rsidR="007C2899">
        <w:rPr>
          <w:rStyle w:val="15"/>
          <w:rFonts w:ascii="仿宋_GB2312" w:eastAsia="仿宋_GB2312" w:hint="eastAsia"/>
          <w:kern w:val="0"/>
          <w:sz w:val="32"/>
          <w:szCs w:val="32"/>
        </w:rPr>
        <w:t>探索市级科技计划体系改革，</w:t>
      </w:r>
      <w:r>
        <w:rPr>
          <w:rStyle w:val="15"/>
          <w:rFonts w:ascii="仿宋_GB2312" w:eastAsia="仿宋_GB2312" w:hint="eastAsia"/>
          <w:kern w:val="0"/>
          <w:sz w:val="32"/>
          <w:szCs w:val="32"/>
        </w:rPr>
        <w:t>简化</w:t>
      </w:r>
      <w:r w:rsidR="007C2899">
        <w:rPr>
          <w:rStyle w:val="15"/>
          <w:rFonts w:ascii="仿宋_GB2312" w:eastAsia="仿宋_GB2312" w:hint="eastAsia"/>
          <w:kern w:val="0"/>
          <w:sz w:val="32"/>
          <w:szCs w:val="32"/>
        </w:rPr>
        <w:t>完善</w:t>
      </w:r>
      <w:r>
        <w:rPr>
          <w:rStyle w:val="15"/>
          <w:rFonts w:ascii="仿宋_GB2312" w:eastAsia="仿宋_GB2312" w:hint="eastAsia"/>
          <w:kern w:val="0"/>
          <w:sz w:val="32"/>
          <w:szCs w:val="32"/>
        </w:rPr>
        <w:t>了科研项目全过程管理</w:t>
      </w:r>
      <w:r w:rsidR="007C2899">
        <w:rPr>
          <w:rStyle w:val="15"/>
          <w:rFonts w:ascii="仿宋_GB2312" w:eastAsia="仿宋_GB2312" w:hint="eastAsia"/>
          <w:kern w:val="0"/>
          <w:sz w:val="32"/>
          <w:szCs w:val="32"/>
        </w:rPr>
        <w:t>和监督检查机制</w:t>
      </w:r>
      <w:r>
        <w:rPr>
          <w:rStyle w:val="15"/>
          <w:rFonts w:ascii="仿宋_GB2312" w:eastAsia="仿宋_GB2312" w:hint="eastAsia"/>
          <w:kern w:val="0"/>
          <w:sz w:val="32"/>
          <w:szCs w:val="32"/>
        </w:rPr>
        <w:t>，推行“材料一次报送”制度，</w:t>
      </w:r>
      <w:r>
        <w:rPr>
          <w:rStyle w:val="15"/>
          <w:rFonts w:ascii="仿宋_GB2312" w:eastAsia="仿宋_GB2312" w:hint="eastAsia"/>
          <w:sz w:val="32"/>
          <w:szCs w:val="32"/>
        </w:rPr>
        <w:t>进一步释放全社会创新活力</w:t>
      </w:r>
      <w:r>
        <w:rPr>
          <w:rStyle w:val="15"/>
          <w:rFonts w:ascii="仿宋_GB2312" w:eastAsia="仿宋_GB2312" w:hint="eastAsia"/>
          <w:kern w:val="0"/>
          <w:sz w:val="32"/>
          <w:szCs w:val="32"/>
        </w:rPr>
        <w:t>。</w:t>
      </w:r>
      <w:r>
        <w:rPr>
          <w:rFonts w:ascii="仿宋_GB2312" w:eastAsia="仿宋_GB2312" w:hAnsi="仿宋_GB2312" w:cs="仿宋_GB2312" w:hint="eastAsia"/>
          <w:bCs/>
          <w:sz w:val="32"/>
          <w:szCs w:val="32"/>
        </w:rPr>
        <w:t>探索市级科技计划体系改革，设立了重大科技专项、平台载体建设专项</w:t>
      </w:r>
      <w:r w:rsidR="00B6176B">
        <w:rPr>
          <w:rFonts w:ascii="仿宋_GB2312" w:eastAsia="仿宋_GB2312" w:hAnsi="仿宋_GB2312" w:cs="仿宋_GB2312" w:hint="eastAsia"/>
          <w:bCs/>
          <w:sz w:val="32"/>
          <w:szCs w:val="32"/>
        </w:rPr>
        <w:t>等</w:t>
      </w:r>
      <w:r>
        <w:rPr>
          <w:rFonts w:ascii="仿宋_GB2312" w:eastAsia="仿宋_GB2312" w:hAnsi="仿宋_GB2312" w:cs="仿宋_GB2312" w:hint="eastAsia"/>
          <w:bCs/>
          <w:sz w:val="32"/>
          <w:szCs w:val="32"/>
        </w:rPr>
        <w:t>六大类科技计划，实现了与国家级、省级科技计划体系的接轨。完善了市级研发项目分类实施机制，构建有利于产业升级的科技投入体系，有助于推进高水平科技创新平台载体建设发展，突破产业关键核心技术，提升企业自主创新能力，推动科技成果转移转化。</w:t>
      </w:r>
    </w:p>
    <w:p w:rsidR="002F444E" w:rsidRDefault="00E91898">
      <w:pPr>
        <w:spacing w:line="560" w:lineRule="exact"/>
        <w:ind w:firstLineChars="200" w:firstLine="643"/>
        <w:rPr>
          <w:rStyle w:val="15"/>
          <w:rFonts w:ascii="仿宋_GB2312" w:eastAsia="仿宋_GB2312"/>
          <w:sz w:val="32"/>
          <w:szCs w:val="32"/>
        </w:rPr>
      </w:pPr>
      <w:r>
        <w:rPr>
          <w:rStyle w:val="NormalCharacter"/>
          <w:rFonts w:ascii="楷体_GB2312" w:eastAsia="楷体_GB2312" w:cs="Times New Roman"/>
          <w:b/>
          <w:bCs/>
          <w:kern w:val="0"/>
          <w:sz w:val="32"/>
          <w:szCs w:val="32"/>
        </w:rPr>
        <w:lastRenderedPageBreak/>
        <w:t>全力推进全社会研发投入</w:t>
      </w:r>
      <w:r>
        <w:rPr>
          <w:rStyle w:val="NormalCharacter"/>
          <w:rFonts w:ascii="楷体_GB2312" w:eastAsia="楷体_GB2312" w:cs="Times New Roman" w:hint="eastAsia"/>
          <w:b/>
          <w:bCs/>
          <w:kern w:val="0"/>
          <w:sz w:val="32"/>
          <w:szCs w:val="32"/>
        </w:rPr>
        <w:t>。</w:t>
      </w:r>
      <w:r>
        <w:rPr>
          <w:rStyle w:val="15"/>
          <w:rFonts w:ascii="仿宋_GB2312" w:eastAsia="仿宋_GB2312" w:hint="eastAsia"/>
          <w:sz w:val="32"/>
          <w:szCs w:val="32"/>
        </w:rPr>
        <w:t>结合上饶研发投入实际情况，</w:t>
      </w:r>
      <w:r>
        <w:rPr>
          <w:rStyle w:val="15"/>
          <w:rFonts w:ascii="仿宋_GB2312" w:eastAsia="仿宋_GB2312" w:hint="eastAsia"/>
          <w:kern w:val="0"/>
          <w:sz w:val="32"/>
          <w:szCs w:val="32"/>
        </w:rPr>
        <w:t>出台了</w:t>
      </w:r>
      <w:r>
        <w:rPr>
          <w:rStyle w:val="15"/>
          <w:rFonts w:ascii="仿宋_GB2312" w:eastAsia="仿宋_GB2312" w:hint="eastAsia"/>
          <w:sz w:val="32"/>
          <w:szCs w:val="32"/>
        </w:rPr>
        <w:t>《上饶市加大全社会研发投入三年攻坚行动方案（2020-2022年）》，引导激励市场、企业和社会力量加大研发投入。多次召开统计培训会和研讨会等，引导县级科技部门以及企业加强对研发活动重视。</w:t>
      </w: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_GB2312" w:hAnsi="Times New Roman" w:cs="Times New Roman" w:hint="eastAsia"/>
          <w:sz w:val="32"/>
          <w:szCs w:val="32"/>
        </w:rPr>
        <w:t>全市研发经费投入总量为</w:t>
      </w:r>
      <w:r>
        <w:rPr>
          <w:rFonts w:ascii="Times New Roman" w:eastAsia="仿宋_GB2312" w:hAnsi="Times New Roman" w:cs="Times New Roman"/>
          <w:sz w:val="32"/>
          <w:szCs w:val="32"/>
        </w:rPr>
        <w:t>26.19</w:t>
      </w:r>
      <w:r>
        <w:rPr>
          <w:rFonts w:ascii="Times New Roman" w:eastAsia="仿宋_GB2312" w:hAnsi="Times New Roman" w:cs="Times New Roman" w:hint="eastAsia"/>
          <w:sz w:val="32"/>
          <w:szCs w:val="32"/>
        </w:rPr>
        <w:t>亿元，比上年增加</w:t>
      </w:r>
      <w:r>
        <w:rPr>
          <w:rFonts w:ascii="Times New Roman" w:eastAsia="仿宋_GB2312" w:hAnsi="Times New Roman" w:cs="Times New Roman"/>
          <w:sz w:val="32"/>
          <w:szCs w:val="32"/>
        </w:rPr>
        <w:t>7.63</w:t>
      </w:r>
      <w:r>
        <w:rPr>
          <w:rFonts w:ascii="Times New Roman" w:eastAsia="仿宋_GB2312" w:hAnsi="Times New Roman" w:cs="Times New Roman" w:hint="eastAsia"/>
          <w:sz w:val="32"/>
          <w:szCs w:val="32"/>
        </w:rPr>
        <w:t>亿元</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研发经费投入强度（与全市地区生产总值之比）为</w:t>
      </w:r>
      <w:r>
        <w:rPr>
          <w:rFonts w:ascii="Times New Roman" w:eastAsia="仿宋_GB2312" w:hAnsi="Times New Roman" w:cs="Times New Roman"/>
          <w:sz w:val="32"/>
          <w:szCs w:val="32"/>
        </w:rPr>
        <w:t>1.04%</w:t>
      </w:r>
      <w:r>
        <w:rPr>
          <w:rFonts w:ascii="Times New Roman" w:eastAsia="仿宋_GB2312" w:hAnsi="Times New Roman" w:cs="Times New Roman" w:hint="eastAsia"/>
          <w:sz w:val="32"/>
          <w:szCs w:val="32"/>
        </w:rPr>
        <w:t>，比上年提高</w:t>
      </w:r>
      <w:r>
        <w:rPr>
          <w:rFonts w:ascii="Times New Roman" w:eastAsia="仿宋_GB2312" w:hAnsi="Times New Roman" w:cs="Times New Roman"/>
          <w:sz w:val="32"/>
          <w:szCs w:val="32"/>
        </w:rPr>
        <w:t>0.20</w:t>
      </w:r>
      <w:r>
        <w:rPr>
          <w:rFonts w:ascii="Times New Roman" w:eastAsia="仿宋_GB2312" w:hAnsi="Times New Roman" w:cs="Times New Roman" w:hint="eastAsia"/>
          <w:sz w:val="32"/>
          <w:szCs w:val="32"/>
        </w:rPr>
        <w:t>个百分点。</w:t>
      </w:r>
      <w:r w:rsidR="00DC2319">
        <w:rPr>
          <w:rFonts w:ascii="Times New Roman" w:eastAsia="仿宋_GB2312" w:hAnsi="Times New Roman" w:hint="eastAsia"/>
          <w:sz w:val="32"/>
          <w:szCs w:val="32"/>
        </w:rPr>
        <w:t>玉山县的</w:t>
      </w:r>
      <w:r w:rsidR="00DC2319">
        <w:rPr>
          <w:rFonts w:ascii="Times New Roman" w:eastAsia="仿宋_GB2312" w:hAnsi="Times New Roman" w:cs="Times New Roman" w:hint="eastAsia"/>
          <w:sz w:val="32"/>
          <w:szCs w:val="32"/>
        </w:rPr>
        <w:t>研发经费投入强度超过全省平均水平。</w:t>
      </w:r>
      <w:r>
        <w:rPr>
          <w:rFonts w:ascii="Times New Roman" w:eastAsia="仿宋_GB2312" w:hAnsi="Times New Roman" w:hint="eastAsia"/>
          <w:sz w:val="32"/>
          <w:szCs w:val="32"/>
        </w:rPr>
        <w:t>德兴市、万年县、弋阳县分别兑现</w:t>
      </w:r>
      <w:r>
        <w:rPr>
          <w:rFonts w:ascii="Times New Roman" w:eastAsia="仿宋_GB2312" w:hAnsi="Times New Roman"/>
          <w:sz w:val="32"/>
          <w:szCs w:val="32"/>
        </w:rPr>
        <w:t>2019</w:t>
      </w:r>
      <w:r>
        <w:rPr>
          <w:rFonts w:ascii="Times New Roman" w:eastAsia="仿宋_GB2312" w:hAnsi="Times New Roman" w:hint="eastAsia"/>
          <w:sz w:val="32"/>
          <w:szCs w:val="32"/>
        </w:rPr>
        <w:t>年度财政科技奖励资金</w:t>
      </w:r>
      <w:r>
        <w:rPr>
          <w:rFonts w:ascii="Times New Roman" w:eastAsia="仿宋_GB2312" w:hAnsi="Times New Roman"/>
          <w:sz w:val="32"/>
          <w:szCs w:val="32"/>
        </w:rPr>
        <w:t>557</w:t>
      </w:r>
      <w:r>
        <w:rPr>
          <w:rFonts w:ascii="Times New Roman" w:eastAsia="仿宋_GB2312" w:hAnsi="Times New Roman" w:hint="eastAsia"/>
          <w:sz w:val="32"/>
          <w:szCs w:val="32"/>
        </w:rPr>
        <w:t>万元、</w:t>
      </w:r>
      <w:r>
        <w:rPr>
          <w:rFonts w:ascii="Times New Roman" w:eastAsia="仿宋_GB2312" w:hAnsi="Times New Roman"/>
          <w:sz w:val="32"/>
          <w:szCs w:val="32"/>
        </w:rPr>
        <w:t>380</w:t>
      </w:r>
      <w:r>
        <w:rPr>
          <w:rFonts w:ascii="Times New Roman" w:eastAsia="仿宋_GB2312" w:hAnsi="Times New Roman" w:hint="eastAsia"/>
          <w:sz w:val="32"/>
          <w:szCs w:val="32"/>
        </w:rPr>
        <w:t>万元、</w:t>
      </w:r>
      <w:r>
        <w:rPr>
          <w:rFonts w:ascii="Times New Roman" w:eastAsia="仿宋_GB2312" w:hAnsi="Times New Roman"/>
          <w:sz w:val="32"/>
          <w:szCs w:val="32"/>
        </w:rPr>
        <w:t>222</w:t>
      </w:r>
      <w:r>
        <w:rPr>
          <w:rFonts w:ascii="Times New Roman" w:eastAsia="仿宋_GB2312" w:hAnsi="Times New Roman" w:hint="eastAsia"/>
          <w:sz w:val="32"/>
          <w:szCs w:val="32"/>
        </w:rPr>
        <w:t>万元。</w:t>
      </w:r>
    </w:p>
    <w:p w:rsidR="002F444E" w:rsidRDefault="00E91898">
      <w:pPr>
        <w:spacing w:line="560" w:lineRule="exact"/>
        <w:ind w:firstLineChars="200" w:firstLine="643"/>
        <w:rPr>
          <w:rFonts w:ascii="楷体_GB2312" w:eastAsia="楷体_GB2312" w:hAnsi="黑体"/>
          <w:b/>
          <w:sz w:val="32"/>
          <w:szCs w:val="32"/>
        </w:rPr>
      </w:pPr>
      <w:r>
        <w:rPr>
          <w:rStyle w:val="NormalCharacter"/>
          <w:rFonts w:ascii="楷体_GB2312" w:eastAsia="楷体_GB2312" w:hint="eastAsia"/>
          <w:b/>
          <w:sz w:val="32"/>
        </w:rPr>
        <w:t>大力培育科技型企业。</w:t>
      </w:r>
      <w:r>
        <w:rPr>
          <w:rStyle w:val="NormalCharacter"/>
          <w:rFonts w:ascii="仿宋_GB2312" w:eastAsia="仿宋_GB2312" w:hint="eastAsia"/>
          <w:sz w:val="32"/>
        </w:rPr>
        <w:t>构建以独角兽和瞪羚企业为龙头，高新技术企业为主力，科技型中小企业为后备的科技型企业梯次培育体系。2020年，爱驰汽车获批</w:t>
      </w:r>
      <w:r>
        <w:rPr>
          <w:rStyle w:val="NormalCharacter"/>
          <w:rFonts w:ascii="仿宋_GB2312" w:eastAsia="仿宋_GB2312" w:hint="eastAsia"/>
          <w:b/>
          <w:sz w:val="32"/>
        </w:rPr>
        <w:t>全省唯一一家</w:t>
      </w:r>
      <w:r>
        <w:rPr>
          <w:rStyle w:val="NormalCharacter"/>
          <w:rFonts w:ascii="仿宋_GB2312" w:eastAsia="仿宋_GB2312" w:hint="eastAsia"/>
          <w:sz w:val="32"/>
        </w:rPr>
        <w:t>独角兽企业，全市获批</w:t>
      </w:r>
      <w:r>
        <w:rPr>
          <w:rFonts w:ascii="仿宋_GB2312" w:eastAsia="仿宋_GB2312" w:hAnsi="仿宋_GB2312" w:cs="仿宋_GB2312" w:hint="eastAsia"/>
          <w:sz w:val="32"/>
          <w:szCs w:val="32"/>
        </w:rPr>
        <w:t>瞪羚企业4家、潜在瞪羚企业8家。</w:t>
      </w:r>
      <w:r>
        <w:rPr>
          <w:rStyle w:val="NormalCharacter"/>
          <w:rFonts w:ascii="仿宋_GB2312" w:eastAsia="仿宋_GB2312"/>
          <w:sz w:val="32"/>
        </w:rPr>
        <w:t>推荐申报2020年度江西省独角兽</w:t>
      </w:r>
      <w:r w:rsidR="00DC2319">
        <w:rPr>
          <w:rStyle w:val="NormalCharacter"/>
          <w:rFonts w:ascii="仿宋_GB2312" w:eastAsia="仿宋_GB2312" w:hint="eastAsia"/>
          <w:sz w:val="32"/>
        </w:rPr>
        <w:t>、</w:t>
      </w:r>
      <w:r w:rsidR="00DC2319">
        <w:rPr>
          <w:rStyle w:val="NormalCharacter"/>
          <w:rFonts w:ascii="仿宋_GB2312" w:eastAsia="仿宋_GB2312"/>
          <w:sz w:val="32"/>
        </w:rPr>
        <w:t>瞪羚</w:t>
      </w:r>
      <w:r>
        <w:rPr>
          <w:rStyle w:val="NormalCharacter"/>
          <w:rFonts w:ascii="仿宋_GB2312" w:eastAsia="仿宋_GB2312"/>
          <w:sz w:val="32"/>
        </w:rPr>
        <w:t>企业</w:t>
      </w:r>
      <w:r w:rsidR="00DC2319">
        <w:rPr>
          <w:rStyle w:val="NormalCharacter"/>
          <w:rFonts w:ascii="仿宋_GB2312" w:eastAsia="仿宋_GB2312" w:hint="eastAsia"/>
          <w:sz w:val="32"/>
        </w:rPr>
        <w:t>等32</w:t>
      </w:r>
      <w:r>
        <w:rPr>
          <w:rStyle w:val="NormalCharacter"/>
          <w:rFonts w:ascii="仿宋_GB2312" w:eastAsia="仿宋_GB2312"/>
          <w:sz w:val="32"/>
        </w:rPr>
        <w:t>家</w:t>
      </w:r>
      <w:r>
        <w:rPr>
          <w:rStyle w:val="NormalCharacter"/>
          <w:rFonts w:ascii="仿宋_GB2312" w:eastAsia="仿宋_GB2312" w:hint="eastAsia"/>
          <w:sz w:val="32"/>
        </w:rPr>
        <w:t>；申报高新技术企业354家</w:t>
      </w:r>
      <w:r w:rsidR="00DC2319">
        <w:rPr>
          <w:rStyle w:val="NormalCharacter"/>
          <w:rFonts w:ascii="仿宋_GB2312" w:eastAsia="仿宋_GB2312" w:hint="eastAsia"/>
          <w:sz w:val="32"/>
        </w:rPr>
        <w:t>，</w:t>
      </w:r>
      <w:r>
        <w:rPr>
          <w:rStyle w:val="NormalCharacter"/>
          <w:rFonts w:ascii="仿宋_GB2312" w:eastAsia="仿宋_GB2312" w:hint="eastAsia"/>
          <w:sz w:val="32"/>
        </w:rPr>
        <w:t>其中经开区申报了62家，</w:t>
      </w:r>
      <w:r>
        <w:rPr>
          <w:rFonts w:ascii="仿宋_GB2312" w:eastAsia="仿宋_GB2312" w:hAnsi="仿宋_GB2312" w:cs="仿宋_GB2312" w:hint="eastAsia"/>
          <w:sz w:val="32"/>
          <w:szCs w:val="32"/>
        </w:rPr>
        <w:t>第一批获批134家，第二批公示157家，</w:t>
      </w:r>
      <w:r>
        <w:rPr>
          <w:rStyle w:val="NormalCharacter"/>
          <w:rFonts w:ascii="仿宋_GB2312" w:eastAsia="仿宋_GB2312" w:hint="eastAsia"/>
          <w:sz w:val="32"/>
        </w:rPr>
        <w:t>预计全市高新技术企业将突破660家。科技型中小企业评价入库486家，</w:t>
      </w:r>
      <w:r w:rsidR="007C2899">
        <w:rPr>
          <w:rStyle w:val="NormalCharacter"/>
          <w:rFonts w:ascii="仿宋_GB2312" w:eastAsia="仿宋_GB2312" w:hint="eastAsia"/>
          <w:sz w:val="32"/>
        </w:rPr>
        <w:t>完成率</w:t>
      </w:r>
      <w:r>
        <w:rPr>
          <w:rFonts w:ascii="仿宋_GB2312" w:eastAsia="仿宋_GB2312" w:hAnsi="仿宋_GB2312" w:cs="仿宋_GB2312" w:hint="eastAsia"/>
          <w:bCs/>
          <w:sz w:val="32"/>
          <w:szCs w:val="32"/>
        </w:rPr>
        <w:t>列</w:t>
      </w:r>
      <w:r>
        <w:rPr>
          <w:rFonts w:ascii="仿宋_GB2312" w:eastAsia="仿宋_GB2312" w:hAnsi="仿宋_GB2312" w:cs="仿宋_GB2312" w:hint="eastAsia"/>
          <w:b/>
          <w:bCs/>
          <w:sz w:val="32"/>
          <w:szCs w:val="32"/>
        </w:rPr>
        <w:t>全省第四</w:t>
      </w:r>
      <w:r>
        <w:rPr>
          <w:rFonts w:ascii="仿宋_GB2312" w:eastAsia="仿宋_GB2312" w:hAnsi="仿宋_GB2312" w:cs="仿宋_GB2312" w:hint="eastAsia"/>
          <w:bCs/>
          <w:sz w:val="32"/>
          <w:szCs w:val="32"/>
        </w:rPr>
        <w:t>。</w:t>
      </w:r>
    </w:p>
    <w:p w:rsidR="002F444E" w:rsidRDefault="00E91898">
      <w:pPr>
        <w:spacing w:line="560" w:lineRule="exact"/>
        <w:ind w:firstLineChars="200" w:firstLine="643"/>
        <w:rPr>
          <w:rStyle w:val="NormalCharacter"/>
          <w:rFonts w:ascii="仿宋_GB2312" w:eastAsia="仿宋_GB2312"/>
          <w:kern w:val="0"/>
          <w:sz w:val="32"/>
          <w:szCs w:val="32"/>
        </w:rPr>
      </w:pPr>
      <w:r>
        <w:rPr>
          <w:rFonts w:ascii="楷体_GB2312" w:eastAsia="楷体_GB2312" w:hint="eastAsia"/>
          <w:b/>
          <w:sz w:val="32"/>
          <w:szCs w:val="32"/>
        </w:rPr>
        <w:t>推进科技人才队伍建设。</w:t>
      </w:r>
      <w:r>
        <w:rPr>
          <w:rStyle w:val="NormalCharacter"/>
          <w:rFonts w:ascii="仿宋_GB2312" w:eastAsia="仿宋_GB2312" w:hint="eastAsia"/>
          <w:kern w:val="0"/>
          <w:sz w:val="32"/>
          <w:szCs w:val="32"/>
        </w:rPr>
        <w:t>落实市委、市政府提出的人才强市战略，通过实施重点工作积极培养人才，落实优惠政策不断引进人才，全面推进全市科技人才队伍建设。组织申报国家科技人才计划7人，2人作为我省候选人</w:t>
      </w:r>
      <w:r w:rsidR="00874E0D">
        <w:rPr>
          <w:rStyle w:val="NormalCharacter"/>
          <w:rFonts w:ascii="仿宋_GB2312" w:eastAsia="仿宋_GB2312" w:hint="eastAsia"/>
          <w:kern w:val="0"/>
          <w:sz w:val="32"/>
          <w:szCs w:val="32"/>
        </w:rPr>
        <w:t>上报</w:t>
      </w:r>
      <w:r>
        <w:rPr>
          <w:rStyle w:val="NormalCharacter"/>
          <w:rFonts w:ascii="仿宋_GB2312" w:eastAsia="仿宋_GB2312" w:hint="eastAsia"/>
          <w:kern w:val="0"/>
          <w:sz w:val="32"/>
          <w:szCs w:val="32"/>
        </w:rPr>
        <w:t>科技部；推荐申报2020年省“双千计划”（自然科学类）创新团队6</w:t>
      </w:r>
      <w:r>
        <w:rPr>
          <w:rStyle w:val="NormalCharacter"/>
          <w:rFonts w:ascii="仿宋_GB2312" w:eastAsia="仿宋_GB2312" w:hint="eastAsia"/>
          <w:kern w:val="0"/>
          <w:sz w:val="32"/>
          <w:szCs w:val="32"/>
        </w:rPr>
        <w:lastRenderedPageBreak/>
        <w:t>个，创新领军人才18人；引进培养产业领军人才30</w:t>
      </w:r>
      <w:r w:rsidR="00843B41">
        <w:rPr>
          <w:rStyle w:val="NormalCharacter"/>
          <w:rFonts w:ascii="仿宋_GB2312" w:eastAsia="仿宋_GB2312" w:hint="eastAsia"/>
          <w:kern w:val="0"/>
          <w:sz w:val="32"/>
          <w:szCs w:val="32"/>
        </w:rPr>
        <w:t>人</w:t>
      </w:r>
      <w:r>
        <w:rPr>
          <w:rStyle w:val="NormalCharacter"/>
          <w:rFonts w:ascii="仿宋_GB2312" w:eastAsia="仿宋_GB2312" w:hint="eastAsia"/>
          <w:kern w:val="0"/>
          <w:sz w:val="32"/>
          <w:szCs w:val="32"/>
        </w:rPr>
        <w:t>，培养国家科技创新人才1人；推荐外国高层次人才获得江西省政府“友谊奖”1人；新冠病毒疫情防控期间，全市外国专家来华工作许可工作采取全程网上受理方式受理许可申请，累计受理外国专家来饶工作业务132人次，完成聘外单位资质核验12家。</w:t>
      </w:r>
    </w:p>
    <w:p w:rsidR="002F444E" w:rsidRPr="00C5775E" w:rsidRDefault="00E91898" w:rsidP="00C5775E">
      <w:pPr>
        <w:spacing w:line="560" w:lineRule="exact"/>
        <w:ind w:firstLineChars="200" w:firstLine="643"/>
        <w:rPr>
          <w:rFonts w:ascii="仿宋_GB2312" w:eastAsia="仿宋_GB2312" w:hAnsi="Times New Roman"/>
          <w:kern w:val="0"/>
          <w:sz w:val="32"/>
          <w:szCs w:val="32"/>
        </w:rPr>
      </w:pPr>
      <w:r>
        <w:rPr>
          <w:rFonts w:ascii="楷体_GB2312" w:eastAsia="楷体_GB2312" w:hint="eastAsia"/>
          <w:b/>
          <w:sz w:val="32"/>
          <w:szCs w:val="32"/>
        </w:rPr>
        <w:t>全力推进大数据科创城建设。</w:t>
      </w:r>
      <w:r>
        <w:rPr>
          <w:rStyle w:val="15"/>
          <w:rFonts w:ascii="仿宋_GB2312" w:eastAsia="仿宋_GB2312" w:hint="eastAsia"/>
          <w:sz w:val="32"/>
          <w:szCs w:val="32"/>
        </w:rPr>
        <w:t>全市</w:t>
      </w:r>
      <w:r>
        <w:rPr>
          <w:rStyle w:val="15"/>
          <w:rFonts w:ascii="仿宋_GB2312" w:eastAsia="仿宋_GB2312" w:hAnsi="Times New Roman" w:cs="Times New Roman" w:hint="eastAsia"/>
          <w:kern w:val="0"/>
          <w:sz w:val="32"/>
          <w:szCs w:val="32"/>
        </w:rPr>
        <w:t>大数据企业</w:t>
      </w:r>
      <w:r w:rsidR="005F179B">
        <w:rPr>
          <w:rStyle w:val="15"/>
          <w:rFonts w:ascii="仿宋_GB2312" w:eastAsia="仿宋_GB2312" w:hAnsi="Times New Roman" w:cs="Times New Roman" w:hint="eastAsia"/>
          <w:kern w:val="0"/>
          <w:sz w:val="32"/>
          <w:szCs w:val="32"/>
        </w:rPr>
        <w:t>达</w:t>
      </w:r>
      <w:r>
        <w:rPr>
          <w:rStyle w:val="15"/>
          <w:rFonts w:ascii="仿宋_GB2312" w:eastAsia="仿宋_GB2312" w:hAnsi="Times New Roman" w:cs="Times New Roman" w:hint="eastAsia"/>
          <w:kern w:val="0"/>
          <w:sz w:val="32"/>
          <w:szCs w:val="32"/>
        </w:rPr>
        <w:t>1707家，</w:t>
      </w:r>
      <w:r>
        <w:rPr>
          <w:rStyle w:val="NormalCharacter"/>
          <w:rFonts w:ascii="仿宋_GB2312" w:eastAsia="仿宋_GB2312" w:hint="eastAsia"/>
          <w:kern w:val="0"/>
          <w:sz w:val="32"/>
          <w:szCs w:val="32"/>
        </w:rPr>
        <w:t>主营业务收入全年</w:t>
      </w:r>
      <w:r w:rsidR="005F179B">
        <w:rPr>
          <w:rStyle w:val="NormalCharacter"/>
          <w:rFonts w:ascii="仿宋_GB2312" w:eastAsia="仿宋_GB2312" w:hint="eastAsia"/>
          <w:kern w:val="0"/>
          <w:sz w:val="32"/>
          <w:szCs w:val="32"/>
        </w:rPr>
        <w:t>将</w:t>
      </w:r>
      <w:r>
        <w:rPr>
          <w:rStyle w:val="NormalCharacter"/>
          <w:rFonts w:ascii="仿宋_GB2312" w:eastAsia="仿宋_GB2312" w:hint="eastAsia"/>
          <w:kern w:val="0"/>
          <w:sz w:val="32"/>
          <w:szCs w:val="32"/>
        </w:rPr>
        <w:t>达到500亿元</w:t>
      </w:r>
      <w:r w:rsidR="00CD437E">
        <w:rPr>
          <w:rStyle w:val="NormalCharacter"/>
          <w:rFonts w:ascii="仿宋_GB2312" w:eastAsia="仿宋_GB2312" w:hint="eastAsia"/>
          <w:kern w:val="0"/>
          <w:sz w:val="32"/>
          <w:szCs w:val="32"/>
        </w:rPr>
        <w:t>，</w:t>
      </w:r>
      <w:r>
        <w:rPr>
          <w:rStyle w:val="NormalCharacter"/>
          <w:rFonts w:ascii="仿宋_GB2312" w:eastAsia="仿宋_GB2312" w:hint="eastAsia"/>
          <w:kern w:val="0"/>
          <w:sz w:val="32"/>
          <w:szCs w:val="32"/>
        </w:rPr>
        <w:t>引进华为、阿里巴巴、滴滴、vivo、江西贪玩、巨网科技、一舟电子等一批行业龙头企业；</w:t>
      </w:r>
      <w:r w:rsidR="003C369F">
        <w:rPr>
          <w:rStyle w:val="NormalCharacter"/>
          <w:rFonts w:ascii="仿宋_GB2312" w:eastAsia="仿宋_GB2312" w:hint="eastAsia"/>
          <w:kern w:val="0"/>
          <w:sz w:val="32"/>
          <w:szCs w:val="32"/>
        </w:rPr>
        <w:t>2020年，</w:t>
      </w:r>
      <w:r w:rsidR="003C369F" w:rsidRPr="00C5775E">
        <w:rPr>
          <w:rStyle w:val="NormalCharacter"/>
          <w:rFonts w:ascii="仿宋_GB2312" w:eastAsia="仿宋_GB2312"/>
          <w:kern w:val="0"/>
          <w:sz w:val="32"/>
          <w:szCs w:val="32"/>
        </w:rPr>
        <w:t>大数据科创城申报国家高新技术企业8家</w:t>
      </w:r>
      <w:r w:rsidR="003C369F" w:rsidRPr="00C5775E">
        <w:rPr>
          <w:rStyle w:val="NormalCharacter"/>
          <w:rFonts w:ascii="仿宋_GB2312" w:eastAsia="仿宋_GB2312" w:hint="eastAsia"/>
          <w:kern w:val="0"/>
          <w:sz w:val="32"/>
          <w:szCs w:val="32"/>
        </w:rPr>
        <w:t>，</w:t>
      </w:r>
      <w:r w:rsidR="003C369F" w:rsidRPr="00C5775E">
        <w:rPr>
          <w:rStyle w:val="NormalCharacter"/>
          <w:rFonts w:ascii="仿宋_GB2312" w:eastAsia="仿宋_GB2312"/>
          <w:kern w:val="0"/>
          <w:sz w:val="32"/>
          <w:szCs w:val="32"/>
        </w:rPr>
        <w:t>签约引进网易联合创新中心等大数据项目76个</w:t>
      </w:r>
      <w:r w:rsidR="00C5775E" w:rsidRPr="00C5775E">
        <w:rPr>
          <w:rStyle w:val="NormalCharacter"/>
          <w:rFonts w:ascii="仿宋_GB2312" w:eastAsia="仿宋_GB2312" w:hint="eastAsia"/>
          <w:kern w:val="0"/>
          <w:sz w:val="32"/>
          <w:szCs w:val="32"/>
        </w:rPr>
        <w:t>。获得中央引导地方科技发展专项项目2个、省级科技计划项目4个、省级引导市县科技发展专项2个、市级专项项目</w:t>
      </w:r>
      <w:r w:rsidR="00C5775E">
        <w:rPr>
          <w:rStyle w:val="NormalCharacter"/>
          <w:rFonts w:ascii="仿宋_GB2312" w:eastAsia="仿宋_GB2312" w:hint="eastAsia"/>
          <w:kern w:val="0"/>
          <w:sz w:val="32"/>
          <w:szCs w:val="32"/>
        </w:rPr>
        <w:t>3个。</w:t>
      </w:r>
      <w:r w:rsidR="00242F44">
        <w:rPr>
          <w:rStyle w:val="NormalCharacter"/>
          <w:rFonts w:ascii="仿宋_GB2312" w:eastAsia="仿宋_GB2312" w:hint="eastAsia"/>
          <w:kern w:val="0"/>
          <w:sz w:val="32"/>
          <w:szCs w:val="32"/>
        </w:rPr>
        <w:t>支持引导</w:t>
      </w:r>
      <w:r w:rsidR="004B1B9D">
        <w:rPr>
          <w:rStyle w:val="NormalCharacter"/>
          <w:rFonts w:ascii="仿宋_GB2312" w:eastAsia="仿宋_GB2312" w:hint="eastAsia"/>
          <w:kern w:val="0"/>
          <w:sz w:val="32"/>
          <w:szCs w:val="32"/>
        </w:rPr>
        <w:t>加大</w:t>
      </w:r>
      <w:r w:rsidR="00242F44">
        <w:rPr>
          <w:rStyle w:val="NormalCharacter"/>
          <w:rFonts w:ascii="仿宋_GB2312" w:eastAsia="仿宋_GB2312" w:hint="eastAsia"/>
          <w:kern w:val="0"/>
          <w:sz w:val="32"/>
          <w:szCs w:val="32"/>
        </w:rPr>
        <w:t>数字产业</w:t>
      </w:r>
      <w:r w:rsidR="004B1B9D">
        <w:rPr>
          <w:rStyle w:val="NormalCharacter"/>
          <w:rFonts w:ascii="仿宋_GB2312" w:eastAsia="仿宋_GB2312" w:hint="eastAsia"/>
          <w:kern w:val="0"/>
          <w:sz w:val="32"/>
          <w:szCs w:val="32"/>
        </w:rPr>
        <w:t>以及龙头企业</w:t>
      </w:r>
      <w:r w:rsidR="00242F44">
        <w:rPr>
          <w:rStyle w:val="NormalCharacter"/>
          <w:rFonts w:ascii="仿宋_GB2312" w:eastAsia="仿宋_GB2312" w:hint="eastAsia"/>
          <w:kern w:val="0"/>
          <w:sz w:val="32"/>
          <w:szCs w:val="32"/>
        </w:rPr>
        <w:t>的创新力度</w:t>
      </w:r>
      <w:r w:rsidR="00CD437E">
        <w:rPr>
          <w:rStyle w:val="NormalCharacter"/>
          <w:rFonts w:ascii="仿宋_GB2312" w:eastAsia="仿宋_GB2312" w:hint="eastAsia"/>
          <w:kern w:val="0"/>
          <w:sz w:val="32"/>
          <w:szCs w:val="32"/>
        </w:rPr>
        <w:t>，</w:t>
      </w:r>
      <w:r w:rsidR="00242F44">
        <w:rPr>
          <w:rStyle w:val="NormalCharacter"/>
          <w:rFonts w:ascii="仿宋_GB2312" w:eastAsia="仿宋_GB2312" w:hint="eastAsia"/>
          <w:kern w:val="0"/>
          <w:sz w:val="32"/>
          <w:szCs w:val="32"/>
        </w:rPr>
        <w:t>大数据研究院、华东</w:t>
      </w:r>
      <w:r w:rsidR="00606600">
        <w:rPr>
          <w:rStyle w:val="NormalCharacter"/>
          <w:rFonts w:ascii="仿宋_GB2312" w:eastAsia="仿宋_GB2312" w:hint="eastAsia"/>
          <w:kern w:val="0"/>
          <w:sz w:val="32"/>
          <w:szCs w:val="32"/>
        </w:rPr>
        <w:t>数字医学工程研究院深入开展研发活动，推出超百项研发项目，获得授权专利30多件，软著40多件，论文30篇，储备项目20多项。</w:t>
      </w:r>
      <w:r>
        <w:rPr>
          <w:rFonts w:ascii="仿宋_GB2312" w:eastAsia="仿宋_GB2312" w:hAnsi="仿宋" w:cs="仿宋" w:hint="eastAsia"/>
          <w:kern w:val="0"/>
          <w:sz w:val="32"/>
          <w:szCs w:val="32"/>
        </w:rPr>
        <w:t>建设高质量科技企业孵化载体</w:t>
      </w:r>
      <w:r w:rsidR="00242F44">
        <w:rPr>
          <w:rFonts w:ascii="仿宋_GB2312" w:eastAsia="仿宋_GB2312" w:hAnsi="仿宋" w:cs="仿宋" w:hint="eastAsia"/>
          <w:kern w:val="0"/>
          <w:sz w:val="32"/>
          <w:szCs w:val="32"/>
        </w:rPr>
        <w:t>2家，</w:t>
      </w:r>
      <w:r>
        <w:rPr>
          <w:rStyle w:val="NormalCharacter"/>
          <w:rFonts w:ascii="仿宋_GB2312" w:eastAsia="仿宋_GB2312" w:hint="eastAsia"/>
          <w:kern w:val="0"/>
          <w:sz w:val="32"/>
          <w:szCs w:val="32"/>
        </w:rPr>
        <w:t>2020年上饶数字经济科创孵化中心获评省级科技企业孵化器，入驻中小企业达63家，累计孵化企业93家；上饶市创新创业产业孵化中心在孵企业89家，毕业企业15家；</w:t>
      </w:r>
      <w:r>
        <w:rPr>
          <w:rFonts w:ascii="仿宋_GB2312" w:eastAsia="仿宋_GB2312" w:hAnsi="仿宋" w:cs="仿宋" w:hint="eastAsia"/>
          <w:kern w:val="0"/>
          <w:sz w:val="32"/>
          <w:szCs w:val="32"/>
        </w:rPr>
        <w:t>与尚城云合作，打造</w:t>
      </w:r>
      <w:r>
        <w:rPr>
          <w:rFonts w:ascii="仿宋_GB2312" w:eastAsia="仿宋_GB2312" w:hAnsi="仿宋" w:cs="仿宋" w:hint="eastAsia"/>
          <w:sz w:val="32"/>
          <w:szCs w:val="32"/>
        </w:rPr>
        <w:t>上饶精准营销产业大数据平台和精准营销产业中心，</w:t>
      </w:r>
      <w:r>
        <w:rPr>
          <w:rFonts w:ascii="仿宋_GB2312" w:eastAsia="仿宋_GB2312" w:hAnsi="仿宋" w:cs="仿宋" w:hint="eastAsia"/>
          <w:kern w:val="0"/>
          <w:sz w:val="32"/>
          <w:szCs w:val="32"/>
        </w:rPr>
        <w:t>实现</w:t>
      </w:r>
      <w:r w:rsidR="00463B81">
        <w:rPr>
          <w:rFonts w:ascii="仿宋_GB2312" w:eastAsia="仿宋_GB2312" w:hAnsi="仿宋" w:cs="仿宋" w:hint="eastAsia"/>
          <w:kern w:val="0"/>
          <w:sz w:val="32"/>
          <w:szCs w:val="32"/>
        </w:rPr>
        <w:t>全年</w:t>
      </w:r>
      <w:r>
        <w:rPr>
          <w:rFonts w:ascii="仿宋_GB2312" w:eastAsia="仿宋_GB2312" w:hAnsi="仿宋" w:cs="仿宋" w:hint="eastAsia"/>
          <w:kern w:val="0"/>
          <w:sz w:val="32"/>
          <w:szCs w:val="32"/>
        </w:rPr>
        <w:t>50家科技型中小企业培育目标。</w:t>
      </w:r>
    </w:p>
    <w:p w:rsidR="002F444E" w:rsidRDefault="00E91898">
      <w:pPr>
        <w:spacing w:line="560" w:lineRule="exact"/>
        <w:ind w:firstLineChars="200" w:firstLine="643"/>
        <w:rPr>
          <w:rStyle w:val="NormalCharacter"/>
          <w:rFonts w:ascii="楷体_GB2312" w:eastAsia="楷体_GB2312" w:hAnsi="黑体"/>
          <w:b/>
          <w:sz w:val="32"/>
          <w:szCs w:val="32"/>
        </w:rPr>
      </w:pPr>
      <w:r>
        <w:rPr>
          <w:rFonts w:ascii="仿宋_GB2312" w:eastAsia="仿宋_GB2312" w:hAnsi="仿宋_GB2312" w:cs="仿宋_GB2312" w:hint="eastAsia"/>
          <w:b/>
          <w:bCs/>
          <w:sz w:val="32"/>
          <w:szCs w:val="32"/>
        </w:rPr>
        <w:t>加快创新型县（市、区）建设。</w:t>
      </w:r>
      <w:r>
        <w:rPr>
          <w:rFonts w:ascii="仿宋_GB2312" w:eastAsia="仿宋_GB2312" w:hAnsi="仿宋_GB2312" w:cs="仿宋_GB2312" w:hint="eastAsia"/>
          <w:kern w:val="0"/>
          <w:sz w:val="32"/>
          <w:szCs w:val="32"/>
        </w:rPr>
        <w:t>为贯彻落实县域创新驱动发展战略，按照《建设创新型县（市、区）创新型乡镇工</w:t>
      </w:r>
      <w:r>
        <w:rPr>
          <w:rFonts w:ascii="仿宋_GB2312" w:eastAsia="仿宋_GB2312" w:hAnsi="仿宋_GB2312" w:cs="仿宋_GB2312" w:hint="eastAsia"/>
          <w:kern w:val="0"/>
          <w:sz w:val="32"/>
          <w:szCs w:val="32"/>
        </w:rPr>
        <w:lastRenderedPageBreak/>
        <w:t>作指引（试行）》文件要求，推荐德兴市和玉山县争创第三批省级创新型县（市、区）建设，德兴市获评第三批省级创新型县（市、区）建设试点单位。</w:t>
      </w:r>
    </w:p>
    <w:p w:rsidR="002F444E" w:rsidRDefault="00E91898">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w:t>
      </w:r>
      <w:r>
        <w:rPr>
          <w:rFonts w:ascii="楷体_GB2312" w:eastAsia="楷体_GB2312" w:hint="eastAsia"/>
          <w:b/>
          <w:sz w:val="32"/>
          <w:szCs w:val="32"/>
        </w:rPr>
        <w:t>双向机制，服务能力“升”的势头更加迅猛。</w:t>
      </w:r>
    </w:p>
    <w:p w:rsidR="002F444E" w:rsidRDefault="00E91898">
      <w:pPr>
        <w:spacing w:line="560" w:lineRule="exact"/>
        <w:ind w:firstLine="640"/>
        <w:rPr>
          <w:rFonts w:ascii="仿宋_GB2312" w:eastAsia="仿宋_GB2312" w:hAnsi="仿宋_GB2312" w:cs="仿宋_GB2312"/>
          <w:sz w:val="32"/>
          <w:szCs w:val="32"/>
          <w:lang w:val="zh-TW"/>
        </w:rPr>
      </w:pPr>
      <w:r>
        <w:rPr>
          <w:rStyle w:val="15"/>
          <w:rFonts w:ascii="仿宋_GB2312" w:eastAsia="仿宋_GB2312" w:hint="eastAsia"/>
          <w:b/>
          <w:sz w:val="32"/>
        </w:rPr>
        <w:t>打好疫情防控攻坚战。</w:t>
      </w:r>
      <w:r>
        <w:rPr>
          <w:rFonts w:ascii="仿宋_GB2312" w:eastAsia="仿宋_GB2312" w:hAnsi="仿宋_GB2312" w:cs="仿宋_GB2312" w:hint="eastAsia"/>
          <w:kern w:val="0"/>
          <w:sz w:val="32"/>
          <w:szCs w:val="32"/>
        </w:rPr>
        <w:t>设立科技专项，支持疫情防控科研攻关，5个项目获得2020年上饶市社会发展领域科技计划立项。上饶市人民医院承担的“NCP检测诊断技术研究-提升新型冠状病毒2019-nCoV核酸检测率的方法研究”项目，取得了阶段性科研成果</w:t>
      </w:r>
      <w:r w:rsidR="00246FD0">
        <w:rPr>
          <w:rFonts w:ascii="仿宋_GB2312" w:eastAsia="仿宋_GB2312" w:hAnsi="仿宋_GB2312" w:cs="仿宋_GB2312" w:hint="eastAsia"/>
          <w:kern w:val="0"/>
          <w:sz w:val="32"/>
          <w:szCs w:val="32"/>
        </w:rPr>
        <w:t>，其</w:t>
      </w:r>
      <w:r>
        <w:rPr>
          <w:rFonts w:ascii="仿宋_GB2312" w:eastAsia="仿宋_GB2312" w:hAnsi="仿宋_GB2312" w:cs="仿宋_GB2312" w:hint="eastAsia"/>
          <w:kern w:val="0"/>
          <w:sz w:val="32"/>
          <w:szCs w:val="32"/>
        </w:rPr>
        <w:t>“123例新型冠状病毒肺炎咽拭子与天突穴诱导痰标本病毒核酸检测的比较”</w:t>
      </w:r>
      <w:r w:rsidR="00246FD0">
        <w:rPr>
          <w:rFonts w:ascii="仿宋_GB2312" w:eastAsia="仿宋_GB2312" w:hAnsi="仿宋_GB2312" w:cs="仿宋_GB2312" w:hint="eastAsia"/>
          <w:kern w:val="0"/>
          <w:sz w:val="32"/>
          <w:szCs w:val="32"/>
        </w:rPr>
        <w:t>论文</w:t>
      </w:r>
      <w:r>
        <w:rPr>
          <w:rFonts w:ascii="仿宋_GB2312" w:eastAsia="仿宋_GB2312" w:hAnsi="仿宋_GB2312" w:cs="仿宋_GB2312" w:hint="eastAsia"/>
          <w:kern w:val="0"/>
          <w:sz w:val="32"/>
          <w:szCs w:val="32"/>
        </w:rPr>
        <w:t>于2020年6月在《大众医学杂志》选录刊登，其他四个课题</w:t>
      </w:r>
      <w:r w:rsidR="00246FD0">
        <w:rPr>
          <w:rFonts w:ascii="仿宋_GB2312" w:eastAsia="仿宋_GB2312" w:hAnsi="仿宋_GB2312" w:cs="仿宋_GB2312" w:hint="eastAsia"/>
          <w:kern w:val="0"/>
          <w:sz w:val="32"/>
          <w:szCs w:val="32"/>
        </w:rPr>
        <w:t>也取得了阶段性成果</w:t>
      </w:r>
      <w:r>
        <w:rPr>
          <w:rFonts w:ascii="仿宋_GB2312" w:eastAsia="仿宋_GB2312" w:hAnsi="仿宋_GB2312" w:cs="仿宋_GB2312" w:hint="eastAsia"/>
          <w:kern w:val="0"/>
          <w:sz w:val="32"/>
          <w:szCs w:val="32"/>
        </w:rPr>
        <w:t>处于临床试用和资料梳理准备结题</w:t>
      </w:r>
      <w:r w:rsidR="005F179B">
        <w:rPr>
          <w:rFonts w:ascii="仿宋_GB2312" w:eastAsia="仿宋_GB2312" w:hAnsi="仿宋_GB2312" w:cs="仿宋_GB2312" w:hint="eastAsia"/>
          <w:kern w:val="0"/>
          <w:sz w:val="32"/>
          <w:szCs w:val="32"/>
        </w:rPr>
        <w:t>阶段</w:t>
      </w:r>
      <w:r>
        <w:rPr>
          <w:rFonts w:ascii="仿宋_GB2312" w:eastAsia="仿宋_GB2312" w:hAnsi="仿宋_GB2312" w:cs="仿宋_GB2312" w:hint="eastAsia"/>
          <w:kern w:val="0"/>
          <w:sz w:val="32"/>
          <w:szCs w:val="32"/>
        </w:rPr>
        <w:t>。</w:t>
      </w:r>
    </w:p>
    <w:p w:rsidR="002F444E" w:rsidRDefault="00E91898">
      <w:pPr>
        <w:spacing w:line="560" w:lineRule="exact"/>
        <w:ind w:firstLine="640"/>
        <w:rPr>
          <w:rFonts w:ascii="仿宋_GB2312" w:eastAsia="仿宋_GB2312" w:hAnsi="仿宋_GB2312" w:cs="仿宋_GB2312"/>
          <w:sz w:val="32"/>
          <w:szCs w:val="32"/>
          <w:lang w:val="zh-TW"/>
        </w:rPr>
      </w:pPr>
      <w:r>
        <w:rPr>
          <w:rStyle w:val="15"/>
          <w:rFonts w:ascii="仿宋_GB2312" w:eastAsia="仿宋_GB2312" w:hint="eastAsia"/>
          <w:b/>
          <w:sz w:val="32"/>
          <w:szCs w:val="32"/>
        </w:rPr>
        <w:t>全力推动“十四五”科技创新专项规划编制工作。</w:t>
      </w:r>
      <w:r>
        <w:rPr>
          <w:rFonts w:ascii="仿宋_GB2312" w:eastAsia="仿宋_GB2312" w:hAnsi="仿宋_GB2312" w:cs="仿宋_GB2312" w:hint="eastAsia"/>
          <w:sz w:val="32"/>
          <w:szCs w:val="32"/>
        </w:rPr>
        <w:t>根据市“十四五”科技创新专项规划编制研讨会确定规划编制专题，</w:t>
      </w:r>
      <w:r>
        <w:rPr>
          <w:rFonts w:ascii="仿宋_GB2312" w:eastAsia="仿宋_GB2312" w:hAnsi="仿宋_GB2312" w:cs="仿宋_GB2312" w:hint="eastAsia"/>
          <w:sz w:val="32"/>
          <w:szCs w:val="32"/>
          <w:lang w:val="zh-TW" w:eastAsia="zh-TW"/>
        </w:rPr>
        <w:t>市科技局与省科技信息</w:t>
      </w:r>
      <w:r>
        <w:rPr>
          <w:rFonts w:ascii="仿宋_GB2312" w:eastAsia="仿宋_GB2312" w:hAnsi="仿宋_GB2312" w:cs="仿宋_GB2312" w:hint="eastAsia"/>
          <w:sz w:val="32"/>
          <w:szCs w:val="32"/>
          <w:lang w:val="zh-TW"/>
        </w:rPr>
        <w:t>研究</w:t>
      </w:r>
      <w:r>
        <w:rPr>
          <w:rFonts w:ascii="仿宋_GB2312" w:eastAsia="仿宋_GB2312" w:hAnsi="仿宋_GB2312" w:cs="仿宋_GB2312" w:hint="eastAsia"/>
          <w:sz w:val="32"/>
          <w:szCs w:val="32"/>
          <w:lang w:val="zh-TW" w:eastAsia="zh-TW"/>
        </w:rPr>
        <w:t>所联合组成</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zh-TW" w:eastAsia="zh-TW"/>
        </w:rPr>
        <w:t>个调研组，分赴</w:t>
      </w:r>
      <w:r>
        <w:rPr>
          <w:rFonts w:ascii="仿宋_GB2312" w:eastAsia="仿宋_GB2312" w:hAnsi="仿宋_GB2312" w:cs="仿宋_GB2312" w:hint="eastAsia"/>
          <w:sz w:val="32"/>
          <w:szCs w:val="32"/>
          <w:lang w:val="zh-CN" w:eastAsia="zh-TW"/>
        </w:rPr>
        <w:t>各</w:t>
      </w:r>
      <w:r>
        <w:rPr>
          <w:rFonts w:ascii="仿宋_GB2312" w:eastAsia="仿宋_GB2312" w:hAnsi="仿宋_GB2312" w:cs="仿宋_GB2312" w:hint="eastAsia"/>
          <w:sz w:val="32"/>
          <w:szCs w:val="32"/>
          <w:lang w:val="zh-TW" w:eastAsia="zh-TW"/>
        </w:rPr>
        <w:t>县（</w:t>
      </w:r>
      <w:r>
        <w:rPr>
          <w:rFonts w:ascii="仿宋_GB2312" w:eastAsia="仿宋_GB2312" w:hAnsi="仿宋_GB2312" w:cs="仿宋_GB2312" w:hint="eastAsia"/>
          <w:sz w:val="32"/>
          <w:szCs w:val="32"/>
          <w:lang w:val="zh-TW"/>
        </w:rPr>
        <w:t>市、</w:t>
      </w:r>
      <w:r>
        <w:rPr>
          <w:rFonts w:ascii="仿宋_GB2312" w:eastAsia="仿宋_GB2312" w:hAnsi="仿宋_GB2312" w:cs="仿宋_GB2312" w:hint="eastAsia"/>
          <w:sz w:val="32"/>
          <w:szCs w:val="32"/>
          <w:lang w:val="zh-TW" w:eastAsia="zh-TW"/>
        </w:rPr>
        <w:t>区）开展</w:t>
      </w:r>
      <w:r>
        <w:rPr>
          <w:rFonts w:ascii="仿宋_GB2312" w:eastAsia="仿宋_GB2312" w:hAnsi="仿宋_GB2312" w:cs="仿宋_GB2312" w:hint="eastAsia"/>
          <w:sz w:val="32"/>
          <w:szCs w:val="32"/>
        </w:rPr>
        <w:t>实地</w:t>
      </w:r>
      <w:r>
        <w:rPr>
          <w:rFonts w:ascii="仿宋_GB2312" w:eastAsia="仿宋_GB2312" w:hAnsi="仿宋_GB2312" w:cs="仿宋_GB2312" w:hint="eastAsia"/>
          <w:sz w:val="32"/>
          <w:szCs w:val="32"/>
          <w:lang w:val="zh-TW" w:eastAsia="zh-TW"/>
        </w:rPr>
        <w:t>调研</w:t>
      </w:r>
      <w:r>
        <w:rPr>
          <w:rFonts w:ascii="仿宋_GB2312" w:eastAsia="仿宋_GB2312" w:hAnsi="仿宋_GB2312" w:cs="仿宋_GB2312" w:hint="eastAsia"/>
          <w:sz w:val="32"/>
          <w:szCs w:val="32"/>
          <w:lang w:val="zh-TW"/>
        </w:rPr>
        <w:t>。在调研的基础上，紧密结合《上饶市国民经济和社会发展第十四个五年规划和二0三五年远景目标的建设》，创新性地开展上饶市科技创新专项规划编制。</w:t>
      </w:r>
      <w:r w:rsidR="002302C4">
        <w:rPr>
          <w:rFonts w:ascii="仿宋_GB2312" w:eastAsia="仿宋_GB2312" w:hAnsi="仿宋_GB2312" w:cs="仿宋_GB2312" w:hint="eastAsia"/>
          <w:sz w:val="32"/>
          <w:szCs w:val="32"/>
          <w:lang w:val="zh-TW"/>
        </w:rPr>
        <w:t>同时，</w:t>
      </w:r>
      <w:r>
        <w:rPr>
          <w:rFonts w:ascii="仿宋_GB2312" w:eastAsia="仿宋_GB2312" w:hAnsi="仿宋_GB2312" w:cs="仿宋_GB2312" w:hint="eastAsia"/>
          <w:sz w:val="32"/>
          <w:szCs w:val="32"/>
          <w:lang w:val="zh-TW"/>
        </w:rPr>
        <w:t>加强</w:t>
      </w:r>
      <w:r>
        <w:rPr>
          <w:rFonts w:ascii="仿宋_GB2312" w:eastAsia="仿宋_GB2312" w:hAnsi="仿宋_GB2312" w:cs="仿宋_GB2312" w:hint="eastAsia"/>
          <w:bCs/>
          <w:sz w:val="32"/>
          <w:szCs w:val="32"/>
        </w:rPr>
        <w:t>与省科技厅对接，力争上饶的科技专项规划纳入全省的科技专项规划编制。</w:t>
      </w:r>
      <w:r w:rsidR="000310E6">
        <w:rPr>
          <w:rFonts w:ascii="仿宋_GB2312" w:eastAsia="仿宋_GB2312" w:hAnsi="仿宋_GB2312" w:cs="仿宋_GB2312" w:hint="eastAsia"/>
          <w:bCs/>
          <w:sz w:val="32"/>
          <w:szCs w:val="32"/>
        </w:rPr>
        <w:t>向省科技厅</w:t>
      </w:r>
      <w:r>
        <w:rPr>
          <w:rFonts w:ascii="仿宋_GB2312" w:eastAsia="仿宋_GB2312" w:hAnsi="仿宋_GB2312" w:cs="仿宋_GB2312" w:hint="eastAsia"/>
          <w:bCs/>
          <w:sz w:val="32"/>
          <w:szCs w:val="32"/>
        </w:rPr>
        <w:t>推荐了重大项目、重大平台、重大基础设施等</w:t>
      </w:r>
      <w:r w:rsidR="000310E6">
        <w:rPr>
          <w:rFonts w:ascii="仿宋_GB2312" w:eastAsia="仿宋_GB2312" w:hAnsi="仿宋_GB2312" w:cs="仿宋_GB2312" w:hint="eastAsia"/>
          <w:bCs/>
          <w:sz w:val="32"/>
          <w:szCs w:val="32"/>
        </w:rPr>
        <w:t>11个“十四五”重大项目</w:t>
      </w:r>
      <w:r>
        <w:rPr>
          <w:rFonts w:ascii="仿宋_GB2312" w:eastAsia="仿宋_GB2312" w:hAnsi="仿宋_GB2312" w:cs="仿宋_GB2312" w:hint="eastAsia"/>
          <w:bCs/>
          <w:sz w:val="32"/>
          <w:szCs w:val="32"/>
        </w:rPr>
        <w:t>。</w:t>
      </w:r>
    </w:p>
    <w:p w:rsidR="002F444E" w:rsidRDefault="00E91898">
      <w:pPr>
        <w:spacing w:line="560" w:lineRule="exact"/>
        <w:ind w:firstLine="640"/>
        <w:rPr>
          <w:rFonts w:ascii="仿宋_GB2312" w:eastAsia="仿宋_GB2312" w:hAnsi="仿宋_GB2312" w:cs="仿宋_GB2312"/>
          <w:b/>
          <w:sz w:val="32"/>
          <w:szCs w:val="32"/>
          <w:lang w:val="zh-TW"/>
        </w:rPr>
      </w:pPr>
      <w:r>
        <w:rPr>
          <w:rStyle w:val="NormalCharacter"/>
          <w:rFonts w:ascii="仿宋_GB2312" w:eastAsia="仿宋_GB2312" w:cs="Times New Roman"/>
          <w:b/>
          <w:bCs/>
          <w:sz w:val="32"/>
        </w:rPr>
        <w:t>加强科技金融服务。</w:t>
      </w:r>
      <w:r>
        <w:rPr>
          <w:rStyle w:val="NormalCharacter"/>
          <w:rFonts w:eastAsia="仿宋_GB2312" w:hint="eastAsia"/>
          <w:kern w:val="0"/>
          <w:sz w:val="32"/>
          <w:szCs w:val="32"/>
        </w:rPr>
        <w:t>积极推动“科贷通”工作，全市</w:t>
      </w:r>
      <w:r>
        <w:rPr>
          <w:rStyle w:val="NormalCharacter"/>
          <w:rFonts w:eastAsia="仿宋_GB2312" w:hint="eastAsia"/>
          <w:kern w:val="0"/>
          <w:sz w:val="32"/>
          <w:szCs w:val="32"/>
        </w:rPr>
        <w:t>10</w:t>
      </w:r>
      <w:r>
        <w:rPr>
          <w:rStyle w:val="NormalCharacter"/>
          <w:rFonts w:eastAsia="仿宋_GB2312" w:hint="eastAsia"/>
          <w:kern w:val="0"/>
          <w:sz w:val="32"/>
          <w:szCs w:val="32"/>
        </w:rPr>
        <w:t>个县（市、区）开展了“科贷通”工作，</w:t>
      </w:r>
      <w:r w:rsidR="00FA39BF">
        <w:rPr>
          <w:rStyle w:val="NormalCharacter"/>
          <w:rFonts w:eastAsia="仿宋_GB2312" w:hint="eastAsia"/>
          <w:kern w:val="0"/>
          <w:sz w:val="32"/>
          <w:szCs w:val="32"/>
        </w:rPr>
        <w:t>共计</w:t>
      </w:r>
      <w:r>
        <w:rPr>
          <w:rStyle w:val="NormalCharacter"/>
          <w:rFonts w:eastAsia="仿宋_GB2312" w:hint="eastAsia"/>
          <w:kern w:val="0"/>
          <w:sz w:val="32"/>
          <w:szCs w:val="32"/>
        </w:rPr>
        <w:t>投入“科贷通”</w:t>
      </w:r>
      <w:r>
        <w:rPr>
          <w:rStyle w:val="NormalCharacter"/>
          <w:rFonts w:eastAsia="仿宋_GB2312" w:hint="eastAsia"/>
          <w:kern w:val="0"/>
          <w:sz w:val="32"/>
          <w:szCs w:val="32"/>
        </w:rPr>
        <w:lastRenderedPageBreak/>
        <w:t>风险补偿金总额</w:t>
      </w:r>
      <w:r>
        <w:rPr>
          <w:rStyle w:val="NormalCharacter"/>
          <w:rFonts w:eastAsia="仿宋_GB2312" w:hint="eastAsia"/>
          <w:kern w:val="0"/>
          <w:sz w:val="32"/>
          <w:szCs w:val="32"/>
        </w:rPr>
        <w:t>3850</w:t>
      </w:r>
      <w:r>
        <w:rPr>
          <w:rStyle w:val="NormalCharacter"/>
          <w:rFonts w:eastAsia="仿宋_GB2312" w:hint="eastAsia"/>
          <w:kern w:val="0"/>
          <w:sz w:val="32"/>
          <w:szCs w:val="32"/>
        </w:rPr>
        <w:t>万元，入库企业达</w:t>
      </w:r>
      <w:r>
        <w:rPr>
          <w:rStyle w:val="NormalCharacter"/>
          <w:rFonts w:eastAsia="仿宋_GB2312" w:hint="eastAsia"/>
          <w:kern w:val="0"/>
          <w:sz w:val="32"/>
          <w:szCs w:val="32"/>
        </w:rPr>
        <w:t>194</w:t>
      </w:r>
      <w:r>
        <w:rPr>
          <w:rStyle w:val="NormalCharacter"/>
          <w:rFonts w:eastAsia="仿宋_GB2312" w:hint="eastAsia"/>
          <w:kern w:val="0"/>
          <w:sz w:val="32"/>
          <w:szCs w:val="32"/>
        </w:rPr>
        <w:t>家，为企业争取</w:t>
      </w:r>
      <w:r>
        <w:rPr>
          <w:rStyle w:val="NormalCharacter"/>
          <w:rFonts w:eastAsia="仿宋_GB2312" w:hint="eastAsia"/>
          <w:kern w:val="0"/>
          <w:sz w:val="32"/>
          <w:szCs w:val="32"/>
        </w:rPr>
        <w:t>3</w:t>
      </w:r>
      <w:r>
        <w:rPr>
          <w:rStyle w:val="NormalCharacter"/>
          <w:rFonts w:eastAsia="仿宋_GB2312" w:hint="eastAsia"/>
          <w:kern w:val="0"/>
          <w:sz w:val="32"/>
          <w:szCs w:val="32"/>
        </w:rPr>
        <w:t>个多亿的贷款额度，共向</w:t>
      </w:r>
      <w:r>
        <w:rPr>
          <w:rStyle w:val="NormalCharacter"/>
          <w:rFonts w:eastAsia="仿宋_GB2312" w:hint="eastAsia"/>
          <w:kern w:val="0"/>
          <w:sz w:val="32"/>
          <w:szCs w:val="32"/>
        </w:rPr>
        <w:t>49</w:t>
      </w:r>
      <w:r>
        <w:rPr>
          <w:rStyle w:val="NormalCharacter"/>
          <w:rFonts w:eastAsia="仿宋_GB2312" w:hint="eastAsia"/>
          <w:kern w:val="0"/>
          <w:sz w:val="32"/>
          <w:szCs w:val="32"/>
        </w:rPr>
        <w:t>家企业发放科技型中小企业信用贷款</w:t>
      </w:r>
      <w:r>
        <w:rPr>
          <w:rStyle w:val="NormalCharacter"/>
          <w:rFonts w:eastAsia="仿宋_GB2312" w:hint="eastAsia"/>
          <w:kern w:val="0"/>
          <w:sz w:val="32"/>
          <w:szCs w:val="32"/>
        </w:rPr>
        <w:t>1.52</w:t>
      </w:r>
      <w:r>
        <w:rPr>
          <w:rStyle w:val="NormalCharacter"/>
          <w:rFonts w:eastAsia="仿宋_GB2312" w:hint="eastAsia"/>
          <w:kern w:val="0"/>
          <w:sz w:val="32"/>
          <w:szCs w:val="32"/>
        </w:rPr>
        <w:t>亿元。科技</w:t>
      </w:r>
      <w:r w:rsidR="002302C4">
        <w:rPr>
          <w:rStyle w:val="NormalCharacter"/>
          <w:rFonts w:eastAsia="仿宋_GB2312" w:hint="eastAsia"/>
          <w:kern w:val="0"/>
          <w:sz w:val="32"/>
          <w:szCs w:val="32"/>
        </w:rPr>
        <w:t>与</w:t>
      </w:r>
      <w:r>
        <w:rPr>
          <w:rStyle w:val="NormalCharacter"/>
          <w:rFonts w:eastAsia="仿宋_GB2312" w:hint="eastAsia"/>
          <w:kern w:val="0"/>
          <w:sz w:val="32"/>
          <w:szCs w:val="32"/>
        </w:rPr>
        <w:t>金融</w:t>
      </w:r>
      <w:r w:rsidR="002302C4">
        <w:rPr>
          <w:rStyle w:val="NormalCharacter"/>
          <w:rFonts w:eastAsia="仿宋_GB2312" w:hint="eastAsia"/>
          <w:kern w:val="0"/>
          <w:sz w:val="32"/>
          <w:szCs w:val="32"/>
        </w:rPr>
        <w:t>的有机结合，切实解决了科技型中小企业融资难的问题，</w:t>
      </w:r>
      <w:r>
        <w:rPr>
          <w:rStyle w:val="NormalCharacter"/>
          <w:rFonts w:eastAsia="仿宋_GB2312" w:hint="eastAsia"/>
          <w:kern w:val="0"/>
          <w:sz w:val="32"/>
          <w:szCs w:val="32"/>
        </w:rPr>
        <w:t>有效促进了企业创新发展。</w:t>
      </w:r>
    </w:p>
    <w:p w:rsidR="002F444E" w:rsidRDefault="00E91898">
      <w:pPr>
        <w:spacing w:line="560" w:lineRule="exact"/>
        <w:ind w:firstLine="643"/>
        <w:rPr>
          <w:rFonts w:ascii="楷体_GB2312" w:eastAsia="楷体_GB2312"/>
          <w:b/>
          <w:sz w:val="32"/>
          <w:szCs w:val="32"/>
        </w:rPr>
      </w:pPr>
      <w:r>
        <w:rPr>
          <w:rFonts w:ascii="楷体_GB2312" w:eastAsia="楷体_GB2312" w:hint="eastAsia"/>
          <w:b/>
          <w:sz w:val="32"/>
          <w:szCs w:val="32"/>
        </w:rPr>
        <w:t>（三）双台同建，创新资源“聚”的效应更加凸显。</w:t>
      </w:r>
    </w:p>
    <w:p w:rsidR="002F444E" w:rsidRDefault="00E91898">
      <w:pPr>
        <w:spacing w:line="560" w:lineRule="exact"/>
        <w:ind w:firstLineChars="200" w:firstLine="643"/>
        <w:rPr>
          <w:rFonts w:ascii="仿宋_GB2312" w:eastAsia="仿宋_GB2312" w:hAnsi="Microsoft YaHei UI"/>
          <w:spacing w:val="8"/>
          <w:sz w:val="32"/>
          <w:szCs w:val="32"/>
          <w:shd w:val="clear" w:color="auto" w:fill="FFFFFF"/>
        </w:rPr>
      </w:pPr>
      <w:r>
        <w:rPr>
          <w:rFonts w:ascii="仿宋_GB2312" w:eastAsia="仿宋_GB2312" w:hAnsi="仿宋_GB2312" w:cs="仿宋_GB2312" w:hint="eastAsia"/>
          <w:b/>
          <w:sz w:val="32"/>
          <w:szCs w:val="32"/>
          <w:lang w:val="zh-TW" w:eastAsia="zh-TW"/>
        </w:rPr>
        <w:t>优化</w:t>
      </w:r>
      <w:r>
        <w:rPr>
          <w:rFonts w:ascii="仿宋_GB2312" w:eastAsia="仿宋_GB2312" w:hAnsi="仿宋_GB2312" w:cs="仿宋_GB2312" w:hint="eastAsia"/>
          <w:b/>
          <w:sz w:val="32"/>
          <w:szCs w:val="32"/>
          <w:lang w:val="zh-TW"/>
        </w:rPr>
        <w:t>产学研</w:t>
      </w:r>
      <w:r>
        <w:rPr>
          <w:rFonts w:ascii="仿宋_GB2312" w:eastAsia="仿宋_GB2312" w:hAnsi="仿宋_GB2312" w:cs="仿宋_GB2312" w:hint="eastAsia"/>
          <w:b/>
          <w:sz w:val="32"/>
          <w:szCs w:val="32"/>
          <w:lang w:val="zh-TW" w:eastAsia="zh-TW"/>
        </w:rPr>
        <w:t>合作平台。</w:t>
      </w:r>
      <w:r>
        <w:rPr>
          <w:rFonts w:ascii="仿宋_GB2312" w:eastAsia="仿宋_GB2312" w:hAnsi="仿宋_GB2312" w:cs="仿宋_GB2312" w:hint="eastAsia"/>
          <w:sz w:val="32"/>
          <w:szCs w:val="32"/>
          <w:lang w:val="zh-TW" w:eastAsia="zh-TW"/>
        </w:rPr>
        <w:t>根据技术需求的行业类别，先后组织25家企业开展院（所）企、校企合作</w:t>
      </w:r>
      <w:r w:rsidR="005F2D29">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其中华东数字医学工程研究院与广州迈普再生医学科技股份有限公司合作，通过</w:t>
      </w:r>
      <w:r w:rsidR="002302C4">
        <w:rPr>
          <w:rFonts w:ascii="仿宋_GB2312" w:eastAsia="仿宋_GB2312" w:hAnsi="仿宋_GB2312" w:cs="仿宋_GB2312" w:hint="eastAsia"/>
          <w:sz w:val="32"/>
          <w:szCs w:val="32"/>
          <w:lang w:val="zh-TW" w:eastAsia="zh-TW"/>
        </w:rPr>
        <w:t>了</w:t>
      </w:r>
      <w:r>
        <w:rPr>
          <w:rFonts w:ascii="仿宋_GB2312" w:eastAsia="仿宋_GB2312" w:hAnsi="仿宋_GB2312" w:cs="仿宋_GB2312" w:hint="eastAsia"/>
          <w:sz w:val="32"/>
          <w:szCs w:val="32"/>
          <w:lang w:val="zh-TW" w:eastAsia="zh-TW"/>
        </w:rPr>
        <w:t>江西省2020年引进共建高端研发机构立项审批；由南昌航空大学牵头，鼎鑫金属有限公司为主要合作单位的省级研究课题“废旧锂离子电池金属全回收工艺与产业化”顺利通过省级专家组的验收；畅通科技合作渠道</w:t>
      </w:r>
      <w:r w:rsidR="000F5180">
        <w:rPr>
          <w:rFonts w:ascii="仿宋_GB2312" w:eastAsia="仿宋_GB2312" w:hAnsi="仿宋_GB2312" w:cs="仿宋_GB2312" w:hint="eastAsia"/>
          <w:sz w:val="32"/>
          <w:szCs w:val="32"/>
          <w:lang w:val="zh-TW"/>
        </w:rPr>
        <w:t>，</w:t>
      </w:r>
      <w:r>
        <w:rPr>
          <w:rStyle w:val="NormalCharacter"/>
          <w:rFonts w:ascii="仿宋_GB2312" w:eastAsia="仿宋_GB2312" w:hint="eastAsia"/>
          <w:kern w:val="0"/>
          <w:sz w:val="32"/>
          <w:szCs w:val="32"/>
        </w:rPr>
        <w:t>2020年组织14家企业参加第二十二届深圳高新技术交易会，实展两家，册展十二家</w:t>
      </w:r>
      <w:r w:rsidR="00C529E2">
        <w:rPr>
          <w:rStyle w:val="NormalCharacter"/>
          <w:rFonts w:ascii="仿宋_GB2312" w:eastAsia="仿宋_GB2312" w:hint="eastAsia"/>
          <w:kern w:val="0"/>
          <w:sz w:val="32"/>
          <w:szCs w:val="32"/>
        </w:rPr>
        <w:t>；</w:t>
      </w:r>
      <w:r>
        <w:rPr>
          <w:rStyle w:val="NormalCharacter"/>
          <w:rFonts w:ascii="仿宋_GB2312" w:eastAsia="仿宋_GB2312" w:hint="eastAsia"/>
          <w:kern w:val="0"/>
          <w:sz w:val="32"/>
          <w:szCs w:val="32"/>
        </w:rPr>
        <w:t>200余家企业和科技人才参加江西民用航空产业科技成果在线对接会、江西有色金属产业科技成果在线对接会、江西（樟树）中医药强省科技成果在线对接会等</w:t>
      </w:r>
      <w:r w:rsidR="005F2D29">
        <w:rPr>
          <w:rStyle w:val="NormalCharacter"/>
          <w:rFonts w:ascii="仿宋_GB2312" w:eastAsia="仿宋_GB2312" w:hint="eastAsia"/>
          <w:kern w:val="0"/>
          <w:sz w:val="32"/>
          <w:szCs w:val="32"/>
        </w:rPr>
        <w:t>活动</w:t>
      </w:r>
      <w:r>
        <w:rPr>
          <w:rStyle w:val="NormalCharacter"/>
          <w:rFonts w:ascii="仿宋_GB2312" w:eastAsia="仿宋_GB2312" w:hint="eastAsia"/>
          <w:kern w:val="0"/>
          <w:sz w:val="32"/>
          <w:szCs w:val="32"/>
        </w:rPr>
        <w:t>，实现在线成果对接11次。</w:t>
      </w:r>
    </w:p>
    <w:p w:rsidR="002F444E" w:rsidRDefault="00E91898">
      <w:pPr>
        <w:spacing w:line="560" w:lineRule="exact"/>
        <w:ind w:firstLineChars="200" w:firstLine="643"/>
        <w:rPr>
          <w:rStyle w:val="15"/>
          <w:rFonts w:ascii="仿宋_GB2312" w:eastAsia="仿宋_GB2312" w:hAnsi="Times New Roman"/>
          <w:sz w:val="32"/>
          <w:szCs w:val="32"/>
        </w:rPr>
      </w:pPr>
      <w:r>
        <w:rPr>
          <w:rFonts w:ascii="仿宋_GB2312" w:eastAsia="仿宋_GB2312" w:hAnsi="仿宋_GB2312" w:cs="仿宋_GB2312" w:hint="eastAsia"/>
          <w:b/>
          <w:sz w:val="32"/>
          <w:szCs w:val="32"/>
          <w:lang w:val="zh-TW"/>
        </w:rPr>
        <w:t>优化科技研发平台</w:t>
      </w:r>
      <w:r>
        <w:rPr>
          <w:rFonts w:ascii="仿宋_GB2312" w:eastAsia="仿宋_GB2312" w:hAnsi="仿宋_GB2312" w:cs="仿宋_GB2312" w:hint="eastAsia"/>
          <w:sz w:val="32"/>
          <w:szCs w:val="32"/>
          <w:lang w:val="zh-TW" w:eastAsia="zh-TW"/>
        </w:rPr>
        <w:t>。通过实地走访调查，摸清全市企业研发机构建设现状，谋划推动企业研发机构建设的思路、举措</w:t>
      </w:r>
      <w:r>
        <w:rPr>
          <w:rFonts w:ascii="仿宋_GB2312" w:eastAsia="仿宋_GB2312" w:hAnsi="仿宋_GB2312" w:cs="仿宋_GB2312" w:hint="eastAsia"/>
          <w:sz w:val="32"/>
          <w:szCs w:val="32"/>
          <w:lang w:val="zh-TW"/>
        </w:rPr>
        <w:t>。2</w:t>
      </w:r>
      <w:r>
        <w:rPr>
          <w:rStyle w:val="NormalCharacter"/>
          <w:rFonts w:ascii="仿宋_GB2312" w:eastAsia="仿宋_GB2312" w:hAnsi="仿宋_GB2312"/>
          <w:sz w:val="32"/>
          <w:szCs w:val="32"/>
        </w:rPr>
        <w:t>020年获批</w:t>
      </w:r>
      <w:r>
        <w:rPr>
          <w:rStyle w:val="NormalCharacter"/>
          <w:rFonts w:ascii="仿宋_GB2312" w:eastAsia="仿宋_GB2312" w:hAnsi="仿宋_GB2312"/>
          <w:b/>
          <w:sz w:val="32"/>
          <w:szCs w:val="32"/>
        </w:rPr>
        <w:t>全省唯一</w:t>
      </w:r>
      <w:r>
        <w:rPr>
          <w:rStyle w:val="NormalCharacter"/>
          <w:rFonts w:ascii="仿宋_GB2312" w:eastAsia="仿宋_GB2312" w:hAnsi="仿宋_GB2312" w:hint="eastAsia"/>
          <w:b/>
          <w:sz w:val="32"/>
          <w:szCs w:val="32"/>
        </w:rPr>
        <w:t>一家</w:t>
      </w:r>
      <w:r>
        <w:rPr>
          <w:rStyle w:val="NormalCharacter"/>
          <w:rFonts w:ascii="仿宋_GB2312" w:eastAsia="仿宋_GB2312" w:hAnsi="仿宋_GB2312"/>
          <w:sz w:val="32"/>
          <w:szCs w:val="32"/>
        </w:rPr>
        <w:t>科技协同创新研究院，获批省级科技企业孵化器3家、省级技术创新中心1家</w:t>
      </w:r>
      <w:r>
        <w:rPr>
          <w:rStyle w:val="NormalCharacter"/>
          <w:rFonts w:ascii="仿宋_GB2312" w:eastAsia="仿宋_GB2312" w:hAnsi="仿宋_GB2312" w:hint="eastAsia"/>
          <w:sz w:val="32"/>
          <w:szCs w:val="32"/>
        </w:rPr>
        <w:t>（全省共6家）</w:t>
      </w:r>
      <w:r>
        <w:rPr>
          <w:rStyle w:val="NormalCharacter"/>
          <w:rFonts w:ascii="仿宋_GB2312" w:eastAsia="仿宋_GB2312" w:hAnsi="仿宋_GB2312"/>
          <w:sz w:val="32"/>
          <w:szCs w:val="32"/>
        </w:rPr>
        <w:t>。</w:t>
      </w:r>
      <w:r>
        <w:rPr>
          <w:rStyle w:val="NormalCharacter"/>
          <w:rFonts w:ascii="仿宋_GB2312" w:eastAsia="仿宋_GB2312" w:hAnsi="仿宋_GB2312" w:hint="eastAsia"/>
          <w:sz w:val="32"/>
          <w:szCs w:val="32"/>
        </w:rPr>
        <w:t>组织4家企业申报省级新型研发机构；</w:t>
      </w:r>
      <w:r>
        <w:rPr>
          <w:rFonts w:ascii="仿宋_GB2312" w:eastAsia="仿宋_GB2312" w:hAnsi="仿宋_GB2312" w:cs="仿宋_GB2312" w:hint="eastAsia"/>
          <w:sz w:val="32"/>
          <w:lang w:val="zh-TW" w:eastAsia="zh-TW"/>
        </w:rPr>
        <w:t>上饶高新区积极申报国家高新技术产业园区</w:t>
      </w:r>
      <w:r>
        <w:rPr>
          <w:rFonts w:ascii="仿宋_GB2312" w:eastAsia="仿宋_GB2312" w:hAnsi="仿宋_GB2312" w:cs="仿宋_GB2312" w:hint="eastAsia"/>
          <w:sz w:val="32"/>
          <w:lang w:val="zh-TW"/>
        </w:rPr>
        <w:t>，</w:t>
      </w:r>
      <w:r>
        <w:rPr>
          <w:rStyle w:val="15"/>
          <w:rFonts w:ascii="仿宋_GB2312" w:eastAsia="仿宋_GB2312" w:hAnsi="Times New Roman" w:hint="eastAsia"/>
          <w:sz w:val="32"/>
          <w:szCs w:val="32"/>
        </w:rPr>
        <w:t>大力推进高新区</w:t>
      </w:r>
      <w:r>
        <w:rPr>
          <w:rStyle w:val="15"/>
          <w:rFonts w:ascii="Times New Roman" w:eastAsia="仿宋_GB2312" w:hAnsi="Times New Roman" w:cs="Times New Roman" w:hint="eastAsia"/>
          <w:sz w:val="32"/>
          <w:szCs w:val="32"/>
        </w:rPr>
        <w:t>“</w:t>
      </w:r>
      <w:r>
        <w:rPr>
          <w:rStyle w:val="15"/>
          <w:rFonts w:ascii="仿宋_GB2312" w:eastAsia="仿宋_GB2312" w:hAnsi="Times New Roman" w:hint="eastAsia"/>
          <w:sz w:val="32"/>
          <w:szCs w:val="32"/>
        </w:rPr>
        <w:t>以升促建</w:t>
      </w:r>
      <w:r>
        <w:rPr>
          <w:rStyle w:val="15"/>
          <w:rFonts w:ascii="Times New Roman" w:eastAsia="仿宋_GB2312" w:hAnsi="Times New Roman" w:cs="Times New Roman" w:hint="eastAsia"/>
          <w:sz w:val="32"/>
          <w:szCs w:val="32"/>
        </w:rPr>
        <w:t>”</w:t>
      </w:r>
      <w:r>
        <w:rPr>
          <w:rStyle w:val="15"/>
          <w:rFonts w:ascii="仿宋_GB2312" w:eastAsia="仿宋_GB2312" w:hAnsi="Times New Roman" w:hint="eastAsia"/>
          <w:sz w:val="32"/>
          <w:szCs w:val="32"/>
        </w:rPr>
        <w:t>。在国家科技部的直接关心下，目前申报工作有序推进，</w:t>
      </w:r>
      <w:r>
        <w:rPr>
          <w:rStyle w:val="15"/>
          <w:rFonts w:ascii="仿宋_GB2312" w:eastAsia="仿宋_GB2312" w:hAnsi="Times New Roman" w:hint="eastAsia"/>
          <w:sz w:val="32"/>
          <w:szCs w:val="32"/>
        </w:rPr>
        <w:lastRenderedPageBreak/>
        <w:t>正在修订《上饶高新技术产业园区产业发展规划》（2020-2025）《上饶高新技术产业园区发展战略规划》（2020-2025）两个规划。</w:t>
      </w:r>
    </w:p>
    <w:p w:rsidR="002F444E" w:rsidRDefault="00E91898">
      <w:pPr>
        <w:spacing w:line="560" w:lineRule="exact"/>
        <w:ind w:firstLineChars="200" w:firstLine="643"/>
        <w:rPr>
          <w:rFonts w:ascii="仿宋_GB2312" w:eastAsia="仿宋_GB2312" w:hAnsi="仿宋_GB2312" w:cs="仿宋_GB2312"/>
          <w:b/>
          <w:sz w:val="32"/>
          <w:szCs w:val="32"/>
          <w:lang w:eastAsia="zh-TW"/>
        </w:rPr>
      </w:pPr>
      <w:r>
        <w:rPr>
          <w:rFonts w:ascii="仿宋_GB2312" w:eastAsia="仿宋_GB2312" w:hAnsi="仿宋_GB2312" w:cs="仿宋_GB2312" w:hint="eastAsia"/>
          <w:b/>
          <w:sz w:val="32"/>
          <w:szCs w:val="32"/>
        </w:rPr>
        <w:t>（四）三力齐发，创新环境“优”的态势更加巩固。</w:t>
      </w:r>
    </w:p>
    <w:p w:rsidR="002F444E" w:rsidRDefault="00E91898">
      <w:pPr>
        <w:spacing w:line="560" w:lineRule="exact"/>
        <w:ind w:firstLineChars="200" w:firstLine="643"/>
        <w:rPr>
          <w:rFonts w:ascii="仿宋_GB2312" w:eastAsia="仿宋_GB2312" w:hAnsi="仿宋_GB2312" w:cs="仿宋_GB2312"/>
          <w:b/>
          <w:sz w:val="32"/>
          <w:szCs w:val="32"/>
          <w:lang w:val="zh-TW"/>
        </w:rPr>
      </w:pPr>
      <w:r>
        <w:rPr>
          <w:rFonts w:ascii="仿宋_GB2312" w:eastAsia="仿宋_GB2312" w:hAnsi="仿宋_GB2312" w:cs="仿宋_GB2312" w:hint="eastAsia"/>
          <w:b/>
          <w:sz w:val="32"/>
          <w:szCs w:val="32"/>
          <w:lang w:val="zh-TW"/>
        </w:rPr>
        <w:t>加大科技成果转化力度。</w:t>
      </w:r>
      <w:r>
        <w:rPr>
          <w:rStyle w:val="NormalCharacter"/>
          <w:rFonts w:ascii="仿宋_GB2312" w:eastAsia="仿宋_GB2312" w:hint="eastAsia"/>
          <w:kern w:val="0"/>
          <w:sz w:val="32"/>
        </w:rPr>
        <w:t>规</w:t>
      </w:r>
      <w:r>
        <w:rPr>
          <w:rFonts w:ascii="仿宋" w:eastAsia="仿宋" w:hAnsi="仿宋" w:cs="仿宋" w:hint="eastAsia"/>
          <w:sz w:val="32"/>
          <w:szCs w:val="32"/>
        </w:rPr>
        <w:t>范科技成果登记，</w:t>
      </w:r>
      <w:r>
        <w:rPr>
          <w:rStyle w:val="15"/>
          <w:rFonts w:ascii="仿宋_GB2312" w:eastAsia="仿宋_GB2312" w:hAnsi="Times New Roman" w:hint="eastAsia"/>
          <w:sz w:val="32"/>
          <w:szCs w:val="32"/>
        </w:rPr>
        <w:t>完善科技成果转化服务体系，全面推动科技成果向现实生产力转化。</w:t>
      </w:r>
      <w:r>
        <w:rPr>
          <w:rStyle w:val="NormalCharacter"/>
          <w:rFonts w:ascii="仿宋_GB2312" w:eastAsia="仿宋_GB2312" w:hint="eastAsia"/>
          <w:kern w:val="0"/>
          <w:sz w:val="32"/>
          <w:szCs w:val="32"/>
        </w:rPr>
        <w:t>获得2019年度省科学技术奖科技进步二等奖1个，三等奖2个，2020年度提名5个省级奖项；</w:t>
      </w:r>
      <w:r>
        <w:rPr>
          <w:rFonts w:ascii="仿宋_GB2312" w:eastAsia="仿宋_GB2312" w:hAnsi="仿宋" w:cs="仿宋" w:hint="eastAsia"/>
          <w:sz w:val="32"/>
          <w:szCs w:val="32"/>
        </w:rPr>
        <w:t>全年省科技成果登记认可28项，比去年同期增长16.6</w:t>
      </w:r>
      <w:r w:rsidR="00765E86">
        <w:rPr>
          <w:rFonts w:ascii="仿宋_GB2312" w:eastAsia="仿宋_GB2312" w:hAnsi="仿宋" w:cs="仿宋" w:hint="eastAsia"/>
          <w:sz w:val="32"/>
          <w:szCs w:val="32"/>
        </w:rPr>
        <w:t>0</w:t>
      </w:r>
      <w:r>
        <w:rPr>
          <w:rFonts w:ascii="仿宋_GB2312" w:eastAsia="仿宋_GB2312" w:hAnsi="仿宋" w:cs="仿宋" w:hint="eastAsia"/>
          <w:sz w:val="32"/>
          <w:szCs w:val="32"/>
        </w:rPr>
        <w:t>%；全年完成技术合同登记超13亿，完成当年任务的108.33%，比去年同期增长45%；</w:t>
      </w:r>
      <w:r>
        <w:rPr>
          <w:rStyle w:val="NormalCharacter"/>
          <w:rFonts w:ascii="仿宋_GB2312" w:eastAsia="仿宋_GB2312" w:hint="eastAsia"/>
          <w:kern w:val="0"/>
          <w:sz w:val="32"/>
          <w:szCs w:val="32"/>
        </w:rPr>
        <w:t>加速推进03专项及5G项目建设。结合上饶实际，出台了《2020年上饶市推进新一代宽带无线移动通信网国家科技重大专项成果转移转化试点示范工作要点》。目前，全市已开通</w:t>
      </w:r>
      <w:r>
        <w:rPr>
          <w:rFonts w:ascii="仿宋_GB2312" w:eastAsia="仿宋_GB2312" w:hAnsi="仿宋" w:cs="仿宋_GB2312" w:hint="eastAsia"/>
          <w:sz w:val="32"/>
          <w:szCs w:val="32"/>
          <w:lang w:bidi="zh-CN"/>
        </w:rPr>
        <w:t>NB-IoT基站3183个、5G基站2434个；完成“智赣119”平台数据对接18500个。</w:t>
      </w:r>
      <w:r>
        <w:rPr>
          <w:rFonts w:ascii="仿宋_GB2312" w:eastAsia="仿宋_GB2312" w:hAnsi="仿宋_GB2312" w:cs="仿宋_GB2312" w:hint="eastAsia"/>
          <w:sz w:val="32"/>
          <w:szCs w:val="32"/>
        </w:rPr>
        <w:t>江西国云科技有限公司承担的“物联江西”云公共服务与研发平台建设项目已完成整个项目的研发阶段，目前正处于和省“物联江西”云公共服务与研发平台数据对接阶段。</w:t>
      </w:r>
      <w:r>
        <w:rPr>
          <w:rFonts w:ascii="仿宋_GB2312" w:eastAsia="仿宋_GB2312" w:hAnsi="仿宋" w:cs="仿宋_GB2312" w:hint="eastAsia"/>
          <w:sz w:val="32"/>
          <w:szCs w:val="32"/>
          <w:lang w:bidi="zh-CN"/>
        </w:rPr>
        <w:t>2020年，获批省03专项</w:t>
      </w:r>
      <w:r w:rsidR="0032147E">
        <w:rPr>
          <w:rFonts w:ascii="仿宋_GB2312" w:eastAsia="仿宋_GB2312" w:hAnsi="仿宋" w:cs="仿宋_GB2312" w:hint="eastAsia"/>
          <w:sz w:val="32"/>
          <w:szCs w:val="32"/>
          <w:lang w:bidi="zh-CN"/>
        </w:rPr>
        <w:t>立项</w:t>
      </w:r>
      <w:r>
        <w:rPr>
          <w:rFonts w:ascii="仿宋_GB2312" w:eastAsia="仿宋_GB2312" w:hAnsi="仿宋" w:cs="仿宋_GB2312" w:hint="eastAsia"/>
          <w:sz w:val="32"/>
          <w:szCs w:val="32"/>
          <w:lang w:bidi="zh-CN"/>
        </w:rPr>
        <w:t>项目3个。10月份，市政协委员对全市03专项成果转移转化试点示范工作开展情况进行了视察。</w:t>
      </w:r>
    </w:p>
    <w:p w:rsidR="002F444E" w:rsidRDefault="00E9189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加大</w:t>
      </w:r>
      <w:r>
        <w:rPr>
          <w:rFonts w:ascii="仿宋_GB2312" w:eastAsia="仿宋_GB2312" w:hAnsi="仿宋_GB2312" w:cs="仿宋_GB2312"/>
          <w:b/>
          <w:sz w:val="32"/>
          <w:szCs w:val="32"/>
        </w:rPr>
        <w:t>科研诚信</w:t>
      </w:r>
      <w:r>
        <w:rPr>
          <w:rFonts w:ascii="仿宋_GB2312" w:eastAsia="仿宋_GB2312" w:hAnsi="仿宋_GB2312" w:cs="仿宋_GB2312" w:hint="eastAsia"/>
          <w:b/>
          <w:sz w:val="32"/>
          <w:szCs w:val="32"/>
        </w:rPr>
        <w:t>力度。</w:t>
      </w:r>
      <w:r>
        <w:rPr>
          <w:rFonts w:ascii="仿宋_GB2312" w:eastAsia="仿宋_GB2312" w:hAnsi="仿宋" w:cs="仿宋_GB2312" w:hint="eastAsia"/>
          <w:sz w:val="32"/>
          <w:szCs w:val="32"/>
          <w:lang w:bidi="zh-CN"/>
        </w:rPr>
        <w:t>对科技项目人、才、物实行管评分离，在项目立项、验收工作中，抽取第三方专家对科技项目进行评审、现场考察及验收，实现了计划项目的管理、评价、监督“三权分离、平行运行”的科学管理新模式。推进科研</w:t>
      </w:r>
      <w:r>
        <w:rPr>
          <w:rFonts w:ascii="仿宋_GB2312" w:eastAsia="仿宋_GB2312" w:hAnsi="仿宋" w:cs="仿宋_GB2312" w:hint="eastAsia"/>
          <w:sz w:val="32"/>
          <w:szCs w:val="32"/>
          <w:lang w:bidi="zh-CN"/>
        </w:rPr>
        <w:lastRenderedPageBreak/>
        <w:t>诚信建设。贯彻落实《上饶市科技局落实“廉洁上饶建</w:t>
      </w:r>
      <w:r>
        <w:rPr>
          <w:rFonts w:ascii="仿宋_GB2312" w:eastAsia="仿宋_GB2312" w:hint="eastAsia"/>
          <w:sz w:val="32"/>
          <w:szCs w:val="32"/>
          <w:shd w:val="clear" w:color="auto" w:fill="FFFFFF"/>
        </w:rPr>
        <w:t>设”工作任务的实施方案》，</w:t>
      </w:r>
      <w:r>
        <w:rPr>
          <w:rFonts w:eastAsia="仿宋_GB2312" w:hint="eastAsia"/>
          <w:sz w:val="32"/>
          <w:szCs w:val="32"/>
          <w:shd w:val="clear" w:color="auto" w:fill="FFFFFF"/>
        </w:rPr>
        <w:t>开展诚信宣传，对在学术论文署名中常见问题或错误等进行诚信提醒并开展</w:t>
      </w:r>
      <w:r>
        <w:rPr>
          <w:rFonts w:ascii="仿宋_GB2312" w:eastAsia="仿宋_GB2312" w:hAnsi="仿宋_GB2312" w:cs="仿宋_GB2312" w:hint="eastAsia"/>
          <w:sz w:val="32"/>
          <w:szCs w:val="32"/>
        </w:rPr>
        <w:t>信用体系建设自查评估工作。</w:t>
      </w:r>
    </w:p>
    <w:p w:rsidR="002F444E" w:rsidRDefault="00E91898">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sz w:val="32"/>
          <w:szCs w:val="32"/>
          <w:lang w:val="zh-TW"/>
        </w:rPr>
        <w:t>加大科技扶贫力度。</w:t>
      </w:r>
      <w:r>
        <w:rPr>
          <w:rFonts w:eastAsia="仿宋_GB2312" w:hint="eastAsia"/>
          <w:sz w:val="32"/>
          <w:szCs w:val="32"/>
          <w:shd w:val="clear" w:color="auto" w:fill="FFFFFF"/>
        </w:rPr>
        <w:t>扎实推进“科技特</w:t>
      </w:r>
      <w:r>
        <w:rPr>
          <w:rFonts w:ascii="仿宋_GB2312" w:eastAsia="仿宋_GB2312" w:hint="eastAsia"/>
          <w:sz w:val="32"/>
          <w:szCs w:val="32"/>
          <w:shd w:val="clear" w:color="auto" w:fill="FFFFFF"/>
        </w:rPr>
        <w:t>派团富民强县工程”。督导全市科技特派员，深入农村开展创新创业。2020年上饶遭遇连续强降雨，辖区</w:t>
      </w:r>
      <w:r>
        <w:rPr>
          <w:rFonts w:ascii="仿宋_GB2312" w:eastAsia="仿宋_GB2312" w:hint="eastAsia"/>
          <w:sz w:val="32"/>
          <w:szCs w:val="32"/>
        </w:rPr>
        <w:t>内发生特大洪涝灾害，7月29日—8月5日开展了“农业科技救灾与灾后生产恢复科技下乡”，</w:t>
      </w:r>
      <w:r>
        <w:rPr>
          <w:rFonts w:ascii="仿宋_GB2312" w:eastAsia="仿宋_GB2312" w:hAnsi="仿宋_GB2312" w:cs="仿宋_GB2312" w:hint="eastAsia"/>
          <w:kern w:val="0"/>
          <w:sz w:val="32"/>
          <w:szCs w:val="32"/>
        </w:rPr>
        <w:t>据不完全统计科技特派员到达51个乡镇，服务企业、合作社75家，农户、贫困户3257人，发放技术手册2385份、稻种1000公斤、病虫情报3000份，提供线上咨询服务329次，解决灾后科技需求128个，有效降低了灾情对</w:t>
      </w:r>
      <w:r w:rsidR="005F2D29">
        <w:rPr>
          <w:rFonts w:ascii="仿宋_GB2312" w:eastAsia="仿宋_GB2312" w:hAnsi="仿宋_GB2312" w:cs="仿宋_GB2312" w:hint="eastAsia"/>
          <w:kern w:val="0"/>
          <w:sz w:val="32"/>
          <w:szCs w:val="32"/>
        </w:rPr>
        <w:t>村民</w:t>
      </w:r>
      <w:r>
        <w:rPr>
          <w:rFonts w:ascii="仿宋_GB2312" w:eastAsia="仿宋_GB2312" w:hAnsi="仿宋_GB2312" w:cs="仿宋_GB2312" w:hint="eastAsia"/>
          <w:kern w:val="0"/>
          <w:sz w:val="32"/>
          <w:szCs w:val="32"/>
        </w:rPr>
        <w:t>户的影响</w:t>
      </w:r>
      <w:r>
        <w:rPr>
          <w:rFonts w:ascii="仿宋_GB2312" w:eastAsia="仿宋_GB2312" w:hint="eastAsia"/>
          <w:sz w:val="32"/>
          <w:szCs w:val="32"/>
        </w:rPr>
        <w:t>；主办了“江西省科技特派团富民强县工程特色产业（马家柚种植）培训会”，全市90余名农业企业家、致富带头人、贫困户参加培训；强化农业平台载体作用。</w:t>
      </w:r>
      <w:r>
        <w:rPr>
          <w:rFonts w:ascii="仿宋_GB2312" w:eastAsia="仿宋_GB2312" w:hAnsi="仿宋_GB2312" w:cs="仿宋_GB2312" w:hint="eastAsia"/>
          <w:kern w:val="0"/>
          <w:sz w:val="32"/>
          <w:szCs w:val="32"/>
        </w:rPr>
        <w:t>加强国家级“星创天地”建设，发挥星创天地在推进农村创新创业、脱贫攻坚中的重要作用。抓好农业科技园区建设，督导玉山怀玉农业科技园和广丰马家柚科技园</w:t>
      </w:r>
      <w:r w:rsidR="005F2D29">
        <w:rPr>
          <w:rFonts w:ascii="仿宋_GB2312" w:eastAsia="仿宋_GB2312" w:hAnsi="仿宋_GB2312" w:cs="仿宋_GB2312" w:hint="eastAsia"/>
          <w:kern w:val="0"/>
          <w:sz w:val="32"/>
          <w:szCs w:val="32"/>
        </w:rPr>
        <w:t>准备</w:t>
      </w:r>
      <w:r>
        <w:rPr>
          <w:rFonts w:ascii="仿宋_GB2312" w:eastAsia="仿宋_GB2312" w:hAnsi="仿宋_GB2312" w:cs="仿宋_GB2312" w:hint="eastAsia"/>
          <w:kern w:val="0"/>
          <w:sz w:val="32"/>
          <w:szCs w:val="32"/>
        </w:rPr>
        <w:t>园区评估工作，顺利通过</w:t>
      </w:r>
      <w:r w:rsidR="005F2D29">
        <w:rPr>
          <w:rFonts w:ascii="仿宋_GB2312" w:eastAsia="仿宋_GB2312" w:hAnsi="仿宋_GB2312" w:cs="仿宋_GB2312" w:hint="eastAsia"/>
          <w:kern w:val="0"/>
          <w:sz w:val="32"/>
          <w:szCs w:val="32"/>
        </w:rPr>
        <w:t>省级园区评估</w:t>
      </w:r>
      <w:r>
        <w:rPr>
          <w:rFonts w:ascii="仿宋_GB2312" w:eastAsia="仿宋_GB2312" w:hAnsi="仿宋_GB2312" w:cs="仿宋_GB2312" w:hint="eastAsia"/>
          <w:kern w:val="0"/>
          <w:sz w:val="32"/>
          <w:szCs w:val="32"/>
        </w:rPr>
        <w:t>专家组</w:t>
      </w:r>
      <w:r w:rsidR="005F2D29">
        <w:rPr>
          <w:rFonts w:ascii="仿宋_GB2312" w:eastAsia="仿宋_GB2312" w:hAnsi="仿宋_GB2312" w:cs="仿宋_GB2312" w:hint="eastAsia"/>
          <w:kern w:val="0"/>
          <w:sz w:val="32"/>
          <w:szCs w:val="32"/>
        </w:rPr>
        <w:t>的</w:t>
      </w:r>
      <w:r>
        <w:rPr>
          <w:rFonts w:ascii="仿宋_GB2312" w:eastAsia="仿宋_GB2312" w:hAnsi="仿宋_GB2312" w:cs="仿宋_GB2312" w:hint="eastAsia"/>
          <w:kern w:val="0"/>
          <w:sz w:val="32"/>
          <w:szCs w:val="32"/>
        </w:rPr>
        <w:t>评估。</w:t>
      </w:r>
      <w:r w:rsidR="00922E43" w:rsidRPr="00922E43">
        <w:rPr>
          <w:rFonts w:ascii="仿宋_GB2312" w:eastAsia="仿宋_GB2312" w:hAnsi="仿宋_GB2312" w:cs="仿宋_GB2312" w:hint="eastAsia"/>
          <w:kern w:val="0"/>
          <w:sz w:val="32"/>
          <w:szCs w:val="32"/>
        </w:rPr>
        <w:t>“一村一品”工作有序开展</w:t>
      </w:r>
      <w:r w:rsidR="00C974EC">
        <w:rPr>
          <w:rFonts w:ascii="仿宋_GB2312" w:eastAsia="仿宋_GB2312" w:hAnsi="仿宋_GB2312" w:cs="仿宋_GB2312" w:hint="eastAsia"/>
          <w:kern w:val="0"/>
          <w:sz w:val="32"/>
          <w:szCs w:val="32"/>
        </w:rPr>
        <w:t>。2020年，</w:t>
      </w:r>
      <w:r>
        <w:rPr>
          <w:rFonts w:ascii="仿宋_GB2312" w:eastAsia="仿宋_GB2312" w:hAnsi="仿宋_GB2312" w:cs="仿宋_GB2312" w:hint="eastAsia"/>
          <w:kern w:val="0"/>
          <w:sz w:val="32"/>
          <w:szCs w:val="32"/>
        </w:rPr>
        <w:t>组织开展了省级“一村一品”项目18项，实施市级现代农业专项（一村一品）项目20个，通过“一村一品”示范点项目的实施，不断引进新品种、新技术，助推了引智服务工作的开展。</w:t>
      </w:r>
    </w:p>
    <w:p w:rsidR="002F444E" w:rsidRDefault="00E91898">
      <w:pPr>
        <w:spacing w:line="560" w:lineRule="exact"/>
        <w:ind w:firstLineChars="200" w:firstLine="643"/>
        <w:rPr>
          <w:rStyle w:val="a7"/>
          <w:rFonts w:ascii="楷体_GB2312" w:eastAsia="楷体_GB2312" w:hAnsi="楷体_GB2312" w:cs="楷体_GB2312"/>
          <w:kern w:val="0"/>
          <w:sz w:val="32"/>
          <w:szCs w:val="32"/>
        </w:rPr>
      </w:pPr>
      <w:r>
        <w:rPr>
          <w:rStyle w:val="a7"/>
          <w:rFonts w:ascii="楷体_GB2312" w:eastAsia="楷体_GB2312" w:hAnsi="楷体_GB2312" w:cs="楷体_GB2312" w:hint="eastAsia"/>
          <w:kern w:val="0"/>
          <w:sz w:val="32"/>
          <w:szCs w:val="32"/>
        </w:rPr>
        <w:t>（五）党建引领，队伍建设“强”的步伐更加坚实</w:t>
      </w:r>
    </w:p>
    <w:p w:rsidR="002F444E" w:rsidRDefault="00E91898">
      <w:pPr>
        <w:spacing w:line="560" w:lineRule="exact"/>
        <w:ind w:firstLineChars="200" w:firstLine="643"/>
        <w:rPr>
          <w:rFonts w:ascii="仿宋_GB2312" w:eastAsia="仿宋_GB2312" w:hAnsi="仿宋_GB2312" w:cs="仿宋_GB2312"/>
          <w:sz w:val="32"/>
          <w:szCs w:val="32"/>
        </w:rPr>
      </w:pPr>
      <w:r>
        <w:rPr>
          <w:rStyle w:val="a7"/>
          <w:rFonts w:ascii="仿宋_GB2312" w:eastAsia="仿宋_GB2312" w:hAnsi="楷体_GB2312" w:cs="楷体_GB2312" w:hint="eastAsia"/>
          <w:kern w:val="0"/>
          <w:sz w:val="32"/>
          <w:szCs w:val="32"/>
        </w:rPr>
        <w:lastRenderedPageBreak/>
        <w:t>加强党的政治建设。</w:t>
      </w:r>
      <w:r>
        <w:rPr>
          <w:rFonts w:ascii="仿宋_GB2312" w:eastAsia="仿宋_GB2312" w:hAnsi="仿宋_GB2312" w:cs="仿宋_GB2312" w:hint="eastAsia"/>
          <w:sz w:val="32"/>
          <w:szCs w:val="32"/>
        </w:rPr>
        <w:t>持续巩固深化“不忘初心、牢记使命”主题教育成果，组织党员干部深入学习贯彻《中共中央关于加强党的政治建设的意见》,深入贯彻中央、省市纪委全会精神，全力配合做好上级巡察和审计整改工作，组织召开2020年全市科技系统从严治党工作会，安排部署2020年全市科技系统党风廉政建设工作，推动全市科技系统形成正气充盈的政治生态。深入推进局三个党支部“三化”建设，配齐配强支部书记、支委和党务干部，成立了局直属机关党委、纪委，增强党组织的凝聚力和战斗力，三个党支部通过“三化”建设验收。</w:t>
      </w:r>
    </w:p>
    <w:p w:rsidR="002F444E" w:rsidRDefault="00E91898">
      <w:pPr>
        <w:spacing w:line="560" w:lineRule="exact"/>
        <w:ind w:firstLineChars="200" w:firstLine="643"/>
        <w:rPr>
          <w:rStyle w:val="a7"/>
          <w:rFonts w:ascii="仿宋_GB2312" w:eastAsia="仿宋_GB2312" w:hAnsi="仿宋_GB2312" w:cs="仿宋_GB2312"/>
          <w:b w:val="0"/>
          <w:sz w:val="32"/>
          <w:szCs w:val="32"/>
        </w:rPr>
      </w:pPr>
      <w:r>
        <w:rPr>
          <w:rStyle w:val="a7"/>
          <w:rFonts w:ascii="仿宋_GB2312" w:eastAsia="仿宋_GB2312" w:hAnsi="楷体_GB2312" w:cs="楷体_GB2312" w:hint="eastAsia"/>
          <w:kern w:val="0"/>
          <w:sz w:val="32"/>
          <w:szCs w:val="32"/>
        </w:rPr>
        <w:t>加强机关作风建设。</w:t>
      </w:r>
      <w:r>
        <w:rPr>
          <w:rFonts w:ascii="仿宋_GB2312" w:eastAsia="仿宋_GB2312" w:hAnsi="仿宋_GB2312" w:cs="仿宋_GB2312" w:hint="eastAsia"/>
          <w:sz w:val="32"/>
          <w:szCs w:val="32"/>
        </w:rPr>
        <w:t>持续改进工作作风，深入推进“五型”政府建设，印发了《上饶市科学技术局2020年全面从严治党工作要点》《上饶市科技局落实“廉洁上饶”工作任务的实施方案》《上饶市科技局推动廉洁机关建设的实施方案》等，严格落实中央八项规定及实施细则精神，驰而不息地纠正“四风”问题，深入开展“怕、慢、假、庸、散”等作风问题自查自纠。坚持“一线”工作法，坚持把调查研究作为民主科学决策的前置关口、密切联系群众的重要途径、推动解决问题的关键一招。对全社会研发投入、科技创新“十四五”规划等深入基层进行调查研究。</w:t>
      </w:r>
    </w:p>
    <w:p w:rsidR="002F444E" w:rsidRDefault="00E91898">
      <w:pPr>
        <w:spacing w:line="560" w:lineRule="exact"/>
        <w:ind w:firstLineChars="200" w:firstLine="643"/>
        <w:rPr>
          <w:rFonts w:ascii="仿宋_GB2312" w:eastAsia="仿宋_GB2312" w:hAnsi="仿宋_GB2312" w:cs="仿宋_GB2312"/>
          <w:sz w:val="32"/>
          <w:szCs w:val="32"/>
        </w:rPr>
      </w:pPr>
      <w:r>
        <w:rPr>
          <w:rStyle w:val="a7"/>
          <w:rFonts w:ascii="楷体_GB2312" w:eastAsia="楷体_GB2312" w:hAnsi="楷体_GB2312" w:cs="楷体_GB2312" w:hint="eastAsia"/>
          <w:kern w:val="0"/>
          <w:sz w:val="32"/>
          <w:szCs w:val="32"/>
        </w:rPr>
        <w:t>加强干部队伍建设。</w:t>
      </w:r>
      <w:r>
        <w:rPr>
          <w:rFonts w:ascii="仿宋_GB2312" w:eastAsia="仿宋_GB2312" w:hAnsi="仿宋_GB2312" w:cs="仿宋_GB2312" w:hint="eastAsia"/>
          <w:sz w:val="32"/>
          <w:szCs w:val="32"/>
        </w:rPr>
        <w:t>注重培养选拔政治品德过硬、业务能力精湛、工作作风扎实的干部特别是优秀年轻干部，树立鲜明的用人导向。2020年提拔、重用了2名正科级干部，3名正科级干部晋升一级主任科员，干部职工反响较好，未收</w:t>
      </w:r>
      <w:r>
        <w:rPr>
          <w:rFonts w:ascii="仿宋_GB2312" w:eastAsia="仿宋_GB2312" w:hAnsi="仿宋_GB2312" w:cs="仿宋_GB2312" w:hint="eastAsia"/>
          <w:sz w:val="32"/>
          <w:szCs w:val="32"/>
        </w:rPr>
        <w:lastRenderedPageBreak/>
        <w:t>到不良反映。在省科技厅的大力支持下，</w:t>
      </w:r>
      <w:r>
        <w:rPr>
          <w:rStyle w:val="NormalCharacter"/>
          <w:rFonts w:ascii="仿宋_GB2312" w:eastAsia="仿宋_GB2312"/>
          <w:sz w:val="32"/>
          <w:szCs w:val="32"/>
        </w:rPr>
        <w:t>组织举办了全市科技管理干部培训班</w:t>
      </w:r>
      <w:r>
        <w:rPr>
          <w:rStyle w:val="NormalCharacter"/>
          <w:rFonts w:ascii="仿宋_GB2312" w:eastAsia="仿宋_GB2312" w:hint="eastAsia"/>
          <w:sz w:val="32"/>
          <w:szCs w:val="32"/>
        </w:rPr>
        <w:t>，以此</w:t>
      </w:r>
      <w:r>
        <w:rPr>
          <w:rStyle w:val="NormalCharacter"/>
          <w:rFonts w:ascii="仿宋_GB2312" w:eastAsia="仿宋_GB2312" w:hAnsi="MingLiU"/>
          <w:sz w:val="32"/>
          <w:szCs w:val="32"/>
        </w:rPr>
        <w:t>提升全市科技管理干部的业务能力，增强抓好科技工作的责任心和使命感，进一步</w:t>
      </w:r>
      <w:r>
        <w:rPr>
          <w:rStyle w:val="NormalCharacter"/>
          <w:rFonts w:ascii="仿宋_GB2312" w:eastAsia="仿宋_GB2312"/>
          <w:sz w:val="32"/>
          <w:szCs w:val="32"/>
        </w:rPr>
        <w:t>扎实推进创新型城市建设工作</w:t>
      </w:r>
      <w:r>
        <w:rPr>
          <w:rStyle w:val="NormalCharacter"/>
          <w:rFonts w:ascii="仿宋_GB2312" w:eastAsia="仿宋_GB2312" w:hint="eastAsia"/>
          <w:sz w:val="32"/>
          <w:szCs w:val="32"/>
        </w:rPr>
        <w:t>；</w:t>
      </w:r>
      <w:r>
        <w:rPr>
          <w:rFonts w:ascii="仿宋_GB2312" w:eastAsia="仿宋_GB2312" w:hAnsi="仿宋_GB2312" w:cs="仿宋_GB2312" w:hint="eastAsia"/>
          <w:sz w:val="32"/>
          <w:szCs w:val="32"/>
        </w:rPr>
        <w:t>充分发挥党员干部的先锋模范作用，积极开展“我是党员我带头”、“争当方志敏式好干部”两项活动。疫情期间，组织全体机关党员干部参与社区一线疫情防控和学雷锋志愿服务，推动党员干部在疫情防控一线上坚定信念、锻炼本领；组织局全体党员干部职工积极参加“创建全国文明城市”“创建国家卫生城市”活动。不定期开展文明志愿活动，组织党员干部职工进社区开展便民接待服务和清理小区楼边墙体、电线杆、防盗门等处小广告和多处卫生死角，真正做到了为群众做实事办好事。</w:t>
      </w:r>
    </w:p>
    <w:p w:rsidR="002F444E" w:rsidRDefault="00E91898">
      <w:pPr>
        <w:spacing w:line="560" w:lineRule="exact"/>
        <w:ind w:firstLineChars="200" w:firstLine="640"/>
        <w:rPr>
          <w:rFonts w:ascii="黑体" w:eastAsia="黑体" w:hAnsi="黑体"/>
          <w:sz w:val="32"/>
          <w:szCs w:val="32"/>
        </w:rPr>
      </w:pPr>
      <w:r>
        <w:rPr>
          <w:rFonts w:ascii="黑体" w:eastAsia="黑体" w:hAnsi="黑体" w:hint="eastAsia"/>
          <w:sz w:val="32"/>
          <w:szCs w:val="32"/>
        </w:rPr>
        <w:t>二、当前工作存在的主要不足</w:t>
      </w:r>
    </w:p>
    <w:p w:rsidR="002F444E" w:rsidRDefault="00E91898">
      <w:pPr>
        <w:spacing w:line="560" w:lineRule="exact"/>
        <w:ind w:firstLineChars="200" w:firstLine="640"/>
        <w:rPr>
          <w:rFonts w:ascii="仿宋_GB2312" w:eastAsia="仿宋_GB2312"/>
          <w:sz w:val="32"/>
          <w:szCs w:val="32"/>
        </w:rPr>
      </w:pPr>
      <w:r>
        <w:rPr>
          <w:rFonts w:ascii="仿宋_GB2312" w:eastAsia="仿宋_GB2312" w:hint="eastAsia"/>
          <w:sz w:val="32"/>
          <w:szCs w:val="32"/>
        </w:rPr>
        <w:t>2020年，全市科技创新工作在市委市政府的带领下，成效和亮点明显，但科技创新仍面临一些不足和</w:t>
      </w:r>
      <w:r>
        <w:rPr>
          <w:rFonts w:ascii="仿宋_GB2312" w:eastAsia="仿宋_GB2312" w:hAnsi="仿宋_GB2312" w:cs="仿宋_GB2312" w:hint="eastAsia"/>
          <w:sz w:val="32"/>
          <w:szCs w:val="32"/>
        </w:rPr>
        <w:t>短板：一是全社会研发投入不足，2019年我市的全社会研发投入占GDP的比重位列全省设区市的第11位；二</w:t>
      </w:r>
      <w:r>
        <w:rPr>
          <w:rFonts w:ascii="仿宋_GB2312" w:eastAsia="仿宋_GB2312" w:hint="eastAsia"/>
          <w:sz w:val="32"/>
          <w:szCs w:val="32"/>
        </w:rPr>
        <w:t>是创新能力不足，缺少高层次的创新人才、创新成果；三是科创资源不足，全市仅有一所本科院校，研发事业单位分类单一且科研力量相对薄弱，缺</w:t>
      </w:r>
      <w:r w:rsidR="00CE49F1">
        <w:rPr>
          <w:rFonts w:ascii="仿宋_GB2312" w:eastAsia="仿宋_GB2312" w:hint="eastAsia"/>
          <w:sz w:val="32"/>
          <w:szCs w:val="32"/>
        </w:rPr>
        <w:t>乏</w:t>
      </w:r>
      <w:r>
        <w:rPr>
          <w:rFonts w:ascii="仿宋_GB2312" w:eastAsia="仿宋_GB2312" w:hint="eastAsia"/>
          <w:sz w:val="32"/>
          <w:szCs w:val="32"/>
        </w:rPr>
        <w:t>有较大影响力的高能级科创平台。</w:t>
      </w:r>
    </w:p>
    <w:p w:rsidR="002F444E" w:rsidRDefault="00E91898">
      <w:pPr>
        <w:spacing w:line="560" w:lineRule="exact"/>
        <w:ind w:firstLineChars="200" w:firstLine="640"/>
        <w:rPr>
          <w:rStyle w:val="15"/>
          <w:rFonts w:ascii="黑体" w:eastAsia="黑体" w:hAnsi="黑体"/>
          <w:sz w:val="32"/>
          <w:szCs w:val="32"/>
        </w:rPr>
      </w:pPr>
      <w:r>
        <w:rPr>
          <w:rStyle w:val="15"/>
          <w:rFonts w:ascii="黑体" w:eastAsia="黑体" w:hAnsi="黑体" w:hint="eastAsia"/>
          <w:sz w:val="32"/>
          <w:szCs w:val="32"/>
        </w:rPr>
        <w:t>三、2021年工作打算</w:t>
      </w:r>
    </w:p>
    <w:p w:rsidR="002F444E" w:rsidRDefault="00E91898">
      <w:pPr>
        <w:spacing w:line="560" w:lineRule="exact"/>
        <w:ind w:firstLineChars="200" w:firstLine="640"/>
        <w:rPr>
          <w:rFonts w:ascii="仿宋_GB2312" w:hAnsi="仿宋_GB2312" w:cs="仿宋_GB2312"/>
          <w:sz w:val="32"/>
          <w:szCs w:val="32"/>
        </w:rPr>
      </w:pPr>
      <w:r>
        <w:rPr>
          <w:rFonts w:ascii="仿宋_GB2312" w:eastAsia="仿宋_GB2312" w:hAnsi="仿宋_GB2312" w:cs="仿宋_GB2312"/>
          <w:sz w:val="32"/>
          <w:szCs w:val="32"/>
        </w:rPr>
        <w:t>2021年是“十四五”</w:t>
      </w:r>
      <w:r>
        <w:rPr>
          <w:rFonts w:ascii="仿宋_GB2312" w:eastAsia="仿宋_GB2312" w:hAnsi="仿宋_GB2312" w:cs="仿宋_GB2312" w:hint="eastAsia"/>
          <w:sz w:val="32"/>
          <w:szCs w:val="32"/>
        </w:rPr>
        <w:t>规划</w:t>
      </w:r>
      <w:r>
        <w:rPr>
          <w:rFonts w:ascii="仿宋_GB2312" w:eastAsia="仿宋_GB2312" w:hAnsi="仿宋_GB2312" w:cs="仿宋_GB2312"/>
          <w:sz w:val="32"/>
          <w:szCs w:val="32"/>
        </w:rPr>
        <w:t>的开局之年，也是两个百年目标交汇与转换之年</w:t>
      </w:r>
      <w:r w:rsidR="00984FAF">
        <w:rPr>
          <w:rFonts w:ascii="仿宋_GB2312" w:eastAsia="仿宋_GB2312" w:hAnsi="仿宋_GB2312" w:cs="仿宋_GB2312" w:hint="eastAsia"/>
          <w:sz w:val="32"/>
          <w:szCs w:val="32"/>
        </w:rPr>
        <w:t>，</w:t>
      </w:r>
      <w:r>
        <w:rPr>
          <w:rFonts w:ascii="仿宋_GB2312" w:eastAsia="仿宋_GB2312" w:hAnsi="仿宋_GB2312" w:cs="仿宋_GB2312"/>
          <w:sz w:val="32"/>
          <w:szCs w:val="32"/>
        </w:rPr>
        <w:t>市科技局将以习近平新时代中国特色社会主义思想为指导</w:t>
      </w:r>
      <w:r>
        <w:rPr>
          <w:rFonts w:ascii="仿宋_GB2312" w:eastAsia="仿宋_GB2312" w:hAnsi="仿宋_GB2312" w:cs="仿宋_GB2312" w:hint="eastAsia"/>
          <w:sz w:val="32"/>
          <w:szCs w:val="32"/>
        </w:rPr>
        <w:t>，深入贯彻落实党的十九届五中全会和中</w:t>
      </w:r>
      <w:r>
        <w:rPr>
          <w:rFonts w:ascii="仿宋_GB2312" w:eastAsia="仿宋_GB2312" w:hAnsi="仿宋_GB2312" w:cs="仿宋_GB2312" w:hint="eastAsia"/>
          <w:sz w:val="32"/>
          <w:szCs w:val="32"/>
        </w:rPr>
        <w:lastRenderedPageBreak/>
        <w:t>央经济工作会议</w:t>
      </w:r>
      <w:r w:rsidR="00984FA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省委十四届十二次全会</w:t>
      </w:r>
      <w:r w:rsidR="00984FAF">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市委四届十一次全会</w:t>
      </w:r>
      <w:r w:rsidR="00984FAF">
        <w:rPr>
          <w:rFonts w:ascii="仿宋_GB2312" w:eastAsia="仿宋_GB2312" w:hAnsi="仿宋_GB2312" w:cs="仿宋_GB2312" w:hint="eastAsia"/>
          <w:sz w:val="32"/>
          <w:szCs w:val="32"/>
        </w:rPr>
        <w:t>的精神</w:t>
      </w:r>
      <w:r>
        <w:rPr>
          <w:rFonts w:ascii="仿宋_GB2312" w:eastAsia="仿宋_GB2312" w:hAnsi="仿宋_GB2312" w:cs="仿宋_GB2312" w:hint="eastAsia"/>
          <w:sz w:val="32"/>
          <w:szCs w:val="32"/>
        </w:rPr>
        <w:t>，坚持创新驱动发展战略，</w:t>
      </w:r>
      <w:r w:rsidR="00984FAF">
        <w:rPr>
          <w:rFonts w:ascii="仿宋_GB2312" w:eastAsia="仿宋_GB2312" w:hAnsi="仿宋_GB2312" w:cs="仿宋_GB2312" w:hint="eastAsia"/>
          <w:sz w:val="32"/>
          <w:szCs w:val="32"/>
        </w:rPr>
        <w:t>大力推进创新型城市建设，</w:t>
      </w:r>
      <w:r>
        <w:rPr>
          <w:rFonts w:ascii="仿宋_GB2312" w:eastAsia="仿宋_GB2312" w:hAnsi="仿宋_GB2312" w:cs="仿宋_GB2312" w:hint="eastAsia"/>
          <w:sz w:val="32"/>
          <w:szCs w:val="32"/>
        </w:rPr>
        <w:t>深入实施科技体制机制改革、</w:t>
      </w:r>
      <w:r w:rsidR="00984FAF">
        <w:rPr>
          <w:rFonts w:ascii="仿宋_GB2312" w:eastAsia="仿宋_GB2312" w:hAnsi="仿宋_GB2312" w:cs="仿宋_GB2312" w:hint="eastAsia"/>
          <w:sz w:val="32"/>
          <w:szCs w:val="32"/>
        </w:rPr>
        <w:t>加大</w:t>
      </w:r>
      <w:r>
        <w:rPr>
          <w:rFonts w:ascii="仿宋_GB2312" w:eastAsia="仿宋_GB2312" w:hAnsi="仿宋_GB2312" w:cs="仿宋_GB2312" w:hint="eastAsia"/>
          <w:sz w:val="32"/>
          <w:szCs w:val="32"/>
        </w:rPr>
        <w:t>全社会研发投入、</w:t>
      </w:r>
      <w:r w:rsidR="00984FAF">
        <w:rPr>
          <w:rFonts w:ascii="仿宋_GB2312" w:eastAsia="仿宋_GB2312" w:hAnsi="仿宋_GB2312" w:cs="仿宋_GB2312" w:hint="eastAsia"/>
          <w:sz w:val="32"/>
          <w:szCs w:val="32"/>
        </w:rPr>
        <w:t>推进</w:t>
      </w:r>
      <w:r>
        <w:rPr>
          <w:rFonts w:ascii="仿宋_GB2312" w:eastAsia="仿宋_GB2312" w:hAnsi="仿宋_GB2312" w:cs="仿宋_GB2312" w:hint="eastAsia"/>
          <w:sz w:val="32"/>
          <w:szCs w:val="32"/>
        </w:rPr>
        <w:t>创新主体培育、</w:t>
      </w:r>
      <w:r w:rsidR="00984FAF">
        <w:rPr>
          <w:rFonts w:ascii="仿宋_GB2312" w:eastAsia="仿宋_GB2312" w:hAnsi="仿宋_GB2312" w:cs="仿宋_GB2312" w:hint="eastAsia"/>
          <w:sz w:val="32"/>
          <w:szCs w:val="32"/>
        </w:rPr>
        <w:t>提升</w:t>
      </w:r>
      <w:r>
        <w:rPr>
          <w:rFonts w:ascii="仿宋_GB2312" w:eastAsia="仿宋_GB2312" w:hAnsi="仿宋_GB2312" w:cs="仿宋_GB2312" w:hint="eastAsia"/>
          <w:sz w:val="32"/>
          <w:szCs w:val="32"/>
        </w:rPr>
        <w:t>创新能力提升、</w:t>
      </w:r>
      <w:r w:rsidR="00984FAF">
        <w:rPr>
          <w:rFonts w:ascii="仿宋_GB2312" w:eastAsia="仿宋_GB2312" w:hAnsi="仿宋_GB2312" w:cs="仿宋_GB2312" w:hint="eastAsia"/>
          <w:sz w:val="32"/>
          <w:szCs w:val="32"/>
        </w:rPr>
        <w:t>促进</w:t>
      </w:r>
      <w:r>
        <w:rPr>
          <w:rFonts w:ascii="仿宋_GB2312" w:eastAsia="仿宋_GB2312" w:hAnsi="仿宋_GB2312" w:cs="仿宋_GB2312" w:hint="eastAsia"/>
          <w:sz w:val="32"/>
          <w:szCs w:val="32"/>
        </w:rPr>
        <w:t>科技合作与成果转化</w:t>
      </w:r>
      <w:r w:rsidR="00984FAF">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创新要素融合</w:t>
      </w:r>
      <w:r w:rsidR="00984FAF">
        <w:rPr>
          <w:rFonts w:ascii="仿宋_GB2312" w:eastAsia="仿宋_GB2312" w:hAnsi="仿宋_GB2312" w:cs="仿宋_GB2312" w:hint="eastAsia"/>
          <w:sz w:val="32"/>
          <w:szCs w:val="32"/>
        </w:rPr>
        <w:t>、保障</w:t>
      </w:r>
      <w:r>
        <w:rPr>
          <w:rFonts w:ascii="仿宋_GB2312" w:eastAsia="仿宋_GB2312" w:hAnsi="仿宋_GB2312" w:cs="仿宋_GB2312" w:hint="eastAsia"/>
          <w:sz w:val="32"/>
          <w:szCs w:val="32"/>
        </w:rPr>
        <w:t>民生科技创新、着力加强科技治理体系建设，为上饶高质量跨越式发展提供科技力量。</w:t>
      </w:r>
    </w:p>
    <w:p w:rsidR="002F444E" w:rsidRDefault="00E91898" w:rsidP="0047429C">
      <w:pPr>
        <w:spacing w:line="560" w:lineRule="exact"/>
        <w:ind w:firstLineChars="200" w:firstLine="643"/>
        <w:rPr>
          <w:rStyle w:val="15"/>
          <w:rFonts w:ascii="楷体_GB2312" w:eastAsia="楷体_GB2312" w:hAnsi="黑体"/>
          <w:b/>
          <w:bCs/>
          <w:sz w:val="32"/>
          <w:szCs w:val="32"/>
        </w:rPr>
      </w:pPr>
      <w:r>
        <w:rPr>
          <w:rStyle w:val="15"/>
          <w:rFonts w:ascii="楷体_GB2312" w:eastAsia="楷体_GB2312" w:hAnsi="黑体" w:hint="eastAsia"/>
          <w:b/>
          <w:bCs/>
          <w:sz w:val="32"/>
          <w:szCs w:val="32"/>
        </w:rPr>
        <w:t>（一）深化科技体制改革，充分释放创新潜能。</w:t>
      </w:r>
      <w:r>
        <w:rPr>
          <w:rFonts w:ascii="仿宋_GB2312" w:eastAsia="仿宋_GB2312" w:hAnsi="Times New Roman" w:hint="eastAsia"/>
          <w:kern w:val="0"/>
          <w:sz w:val="32"/>
          <w:szCs w:val="32"/>
        </w:rPr>
        <w:t>落实中央和省委改革部署，</w:t>
      </w:r>
      <w:r>
        <w:rPr>
          <w:rFonts w:ascii="仿宋_GB2312" w:eastAsia="仿宋_GB2312" w:hAnsi="Times New Roman" w:hint="eastAsia"/>
          <w:sz w:val="32"/>
          <w:szCs w:val="32"/>
        </w:rPr>
        <w:t>推进科技管理体制机制改革，</w:t>
      </w:r>
      <w:r w:rsidR="00AB5719">
        <w:rPr>
          <w:rFonts w:ascii="仿宋_GB2312" w:eastAsia="仿宋_GB2312" w:hAnsi="Times New Roman" w:hint="eastAsia"/>
          <w:sz w:val="32"/>
          <w:szCs w:val="32"/>
        </w:rPr>
        <w:t>继续落实</w:t>
      </w:r>
      <w:r>
        <w:rPr>
          <w:rFonts w:ascii="仿宋_GB2312" w:eastAsia="仿宋_GB2312" w:hAnsi="Times New Roman" w:hint="eastAsia"/>
          <w:sz w:val="32"/>
          <w:szCs w:val="32"/>
        </w:rPr>
        <w:t>《上饶市深化科技体制机制改革创新16条措施》，改进科技管理方式，从研发管理向创新服务转变，进一步释放全社会创新活力；拓展科研管理“绿色通道”，探索实行重大科技项目“揭榜挂帅”；加强产业科技项目的顶层设计，强化产业科技计划的督导与实施。</w:t>
      </w:r>
    </w:p>
    <w:p w:rsidR="002F444E" w:rsidRDefault="00E91898">
      <w:pPr>
        <w:spacing w:line="560" w:lineRule="exact"/>
        <w:ind w:firstLineChars="200" w:firstLine="643"/>
        <w:rPr>
          <w:rStyle w:val="15"/>
          <w:rFonts w:ascii="仿宋_GB2312" w:eastAsia="仿宋_GB2312"/>
          <w:sz w:val="32"/>
          <w:szCs w:val="32"/>
        </w:rPr>
      </w:pPr>
      <w:r>
        <w:rPr>
          <w:rStyle w:val="15"/>
          <w:rFonts w:ascii="楷体_GB2312" w:eastAsia="楷体_GB2312" w:hAnsi="黑体" w:hint="eastAsia"/>
          <w:b/>
          <w:bCs/>
          <w:sz w:val="32"/>
          <w:szCs w:val="32"/>
        </w:rPr>
        <w:t>（二）加大全社会研发投入，激发企业创新活力。</w:t>
      </w:r>
      <w:r>
        <w:rPr>
          <w:rStyle w:val="15"/>
          <w:rFonts w:ascii="仿宋_GB2312" w:eastAsia="仿宋_GB2312" w:hint="eastAsia"/>
          <w:sz w:val="32"/>
          <w:szCs w:val="32"/>
        </w:rPr>
        <w:t>贯彻执行《上饶市加大全社会研发投入三年攻坚行动方案（2020-2022年）》，深入推行全社会加大研发投入工作联席会议制度，加</w:t>
      </w:r>
      <w:r>
        <w:rPr>
          <w:rFonts w:ascii="仿宋_GB2312" w:eastAsia="仿宋_GB2312" w:hAnsi="Times New Roman" w:hint="eastAsia"/>
          <w:sz w:val="32"/>
          <w:szCs w:val="32"/>
        </w:rPr>
        <w:t>强</w:t>
      </w:r>
      <w:r>
        <w:rPr>
          <w:rStyle w:val="15"/>
          <w:rFonts w:ascii="仿宋_GB2312" w:eastAsia="仿宋_GB2312" w:hint="eastAsia"/>
          <w:sz w:val="32"/>
          <w:szCs w:val="32"/>
        </w:rPr>
        <w:t>全社会研发投入统计，强化督查考核，</w:t>
      </w:r>
      <w:r>
        <w:rPr>
          <w:rStyle w:val="15"/>
          <w:rFonts w:ascii="仿宋_GB2312" w:eastAsia="仿宋_GB2312" w:cs="Times New Roman" w:hint="eastAsia"/>
          <w:kern w:val="0"/>
          <w:sz w:val="32"/>
          <w:szCs w:val="32"/>
        </w:rPr>
        <w:t>力争2021年研发经费投入强度达1.8</w:t>
      </w:r>
      <w:r>
        <w:rPr>
          <w:rStyle w:val="15"/>
          <w:rFonts w:ascii="宋体" w:hAnsi="宋体" w:hint="eastAsia"/>
          <w:kern w:val="0"/>
          <w:sz w:val="32"/>
          <w:szCs w:val="32"/>
        </w:rPr>
        <w:t>％</w:t>
      </w:r>
      <w:r>
        <w:rPr>
          <w:rStyle w:val="15"/>
          <w:rFonts w:ascii="仿宋_GB2312" w:eastAsia="仿宋_GB2312" w:cs="Times New Roman" w:hint="eastAsia"/>
          <w:kern w:val="0"/>
          <w:sz w:val="32"/>
          <w:szCs w:val="32"/>
        </w:rPr>
        <w:t>。</w:t>
      </w:r>
    </w:p>
    <w:p w:rsidR="002F444E" w:rsidRDefault="00E91898">
      <w:pPr>
        <w:spacing w:line="560" w:lineRule="exact"/>
        <w:ind w:firstLineChars="200" w:firstLine="643"/>
        <w:rPr>
          <w:rFonts w:ascii="仿宋_GB2312" w:eastAsia="仿宋_GB2312" w:hAnsi="Calibri" w:cs="Calibri"/>
          <w:sz w:val="32"/>
          <w:szCs w:val="32"/>
        </w:rPr>
      </w:pPr>
      <w:r>
        <w:rPr>
          <w:rStyle w:val="15"/>
          <w:rFonts w:ascii="楷体_GB2312" w:eastAsia="楷体_GB2312" w:hAnsi="黑体" w:hint="eastAsia"/>
          <w:b/>
          <w:bCs/>
          <w:sz w:val="32"/>
          <w:szCs w:val="32"/>
        </w:rPr>
        <w:t>（三）培育科技创新主体，提升科技创新能力。</w:t>
      </w:r>
      <w:r>
        <w:rPr>
          <w:rStyle w:val="15"/>
          <w:rFonts w:ascii="仿宋_GB2312" w:eastAsia="仿宋_GB2312" w:hint="eastAsia"/>
          <w:b/>
          <w:bCs/>
          <w:sz w:val="32"/>
          <w:szCs w:val="32"/>
        </w:rPr>
        <w:t>推动科技型企业培育。</w:t>
      </w:r>
      <w:r>
        <w:rPr>
          <w:rStyle w:val="15"/>
          <w:rFonts w:ascii="仿宋_GB2312" w:eastAsia="仿宋_GB2312" w:hint="eastAsia"/>
          <w:sz w:val="32"/>
          <w:szCs w:val="32"/>
        </w:rPr>
        <w:t>积极培育独角兽企业、瞪羚企业、</w:t>
      </w:r>
      <w:r>
        <w:rPr>
          <w:rStyle w:val="NormalCharacter"/>
          <w:rFonts w:ascii="仿宋" w:eastAsia="仿宋" w:hAnsi="仿宋" w:hint="eastAsia"/>
          <w:sz w:val="32"/>
          <w:szCs w:val="32"/>
        </w:rPr>
        <w:t>高新技术企</w:t>
      </w:r>
      <w:r>
        <w:rPr>
          <w:rStyle w:val="15"/>
          <w:rFonts w:ascii="仿宋_GB2312" w:eastAsia="仿宋_GB2312" w:hint="eastAsia"/>
          <w:sz w:val="32"/>
          <w:szCs w:val="32"/>
        </w:rPr>
        <w:t>业和科技型中小企业，2021年</w:t>
      </w:r>
      <w:r w:rsidR="00984FAF">
        <w:rPr>
          <w:rStyle w:val="15"/>
          <w:rFonts w:ascii="仿宋_GB2312" w:eastAsia="仿宋_GB2312" w:hint="eastAsia"/>
          <w:sz w:val="32"/>
          <w:szCs w:val="32"/>
        </w:rPr>
        <w:t>力争获批</w:t>
      </w:r>
      <w:r>
        <w:rPr>
          <w:rStyle w:val="15"/>
          <w:rFonts w:ascii="仿宋_GB2312" w:eastAsia="仿宋_GB2312" w:hint="eastAsia"/>
          <w:sz w:val="32"/>
          <w:szCs w:val="32"/>
        </w:rPr>
        <w:t>200家高新技术企业，全市高新技术企业突破750家；新增独角兽（潜在、种子）、瞪羚（潜在）企业8家</w:t>
      </w:r>
      <w:r w:rsidR="00D56B15">
        <w:rPr>
          <w:rStyle w:val="15"/>
          <w:rFonts w:ascii="仿宋_GB2312" w:eastAsia="仿宋_GB2312" w:hint="eastAsia"/>
          <w:sz w:val="32"/>
          <w:szCs w:val="32"/>
        </w:rPr>
        <w:t>；力争</w:t>
      </w:r>
      <w:r w:rsidR="00922E43" w:rsidRPr="00922E43">
        <w:rPr>
          <w:rStyle w:val="15"/>
          <w:rFonts w:ascii="仿宋_GB2312" w:eastAsia="仿宋_GB2312" w:hint="eastAsia"/>
          <w:sz w:val="32"/>
          <w:szCs w:val="32"/>
        </w:rPr>
        <w:t>科技型中小企业入库500家以上</w:t>
      </w:r>
      <w:r w:rsidRPr="0044053B">
        <w:rPr>
          <w:rStyle w:val="15"/>
          <w:rFonts w:ascii="仿宋_GB2312" w:eastAsia="仿宋_GB2312" w:hint="eastAsia"/>
          <w:sz w:val="32"/>
          <w:szCs w:val="32"/>
        </w:rPr>
        <w:t>；</w:t>
      </w:r>
      <w:r>
        <w:rPr>
          <w:rFonts w:ascii="仿宋_GB2312" w:eastAsia="仿宋_GB2312" w:hint="eastAsia"/>
          <w:b/>
          <w:bCs/>
          <w:sz w:val="32"/>
          <w:szCs w:val="32"/>
        </w:rPr>
        <w:t>推动高新园区创新能力提升。</w:t>
      </w:r>
      <w:r>
        <w:rPr>
          <w:rFonts w:ascii="仿宋_GB2312" w:eastAsia="仿宋_GB2312" w:hint="eastAsia"/>
          <w:sz w:val="32"/>
          <w:szCs w:val="32"/>
        </w:rPr>
        <w:t>推进</w:t>
      </w:r>
      <w:r w:rsidR="0044053B">
        <w:rPr>
          <w:rFonts w:ascii="仿宋_GB2312" w:eastAsia="仿宋_GB2312" w:hint="eastAsia"/>
          <w:sz w:val="32"/>
          <w:szCs w:val="32"/>
        </w:rPr>
        <w:t>高新技术产业</w:t>
      </w:r>
      <w:r>
        <w:rPr>
          <w:rFonts w:ascii="仿宋_GB2312" w:eastAsia="仿宋_GB2312" w:hint="eastAsia"/>
          <w:sz w:val="32"/>
          <w:szCs w:val="32"/>
        </w:rPr>
        <w:t>园</w:t>
      </w:r>
      <w:r>
        <w:rPr>
          <w:rFonts w:ascii="仿宋_GB2312" w:eastAsia="仿宋_GB2312" w:hint="eastAsia"/>
          <w:sz w:val="32"/>
          <w:szCs w:val="32"/>
        </w:rPr>
        <w:lastRenderedPageBreak/>
        <w:t>区进一步</w:t>
      </w:r>
      <w:r w:rsidR="0044053B">
        <w:rPr>
          <w:rFonts w:ascii="仿宋_GB2312" w:eastAsia="仿宋_GB2312" w:hint="eastAsia"/>
          <w:sz w:val="32"/>
          <w:szCs w:val="32"/>
        </w:rPr>
        <w:t>创新发展</w:t>
      </w:r>
      <w:r>
        <w:rPr>
          <w:rFonts w:ascii="仿宋_GB2312" w:eastAsia="仿宋_GB2312" w:hint="eastAsia"/>
          <w:sz w:val="32"/>
          <w:szCs w:val="32"/>
        </w:rPr>
        <w:t>，提升高新园区的整体创新活力。推动省级以上高新园区在全省争先进位，继续推进上饶高新区申报国家级高新区。</w:t>
      </w:r>
      <w:r>
        <w:rPr>
          <w:rFonts w:ascii="仿宋_GB2312" w:eastAsia="仿宋_GB2312" w:hint="eastAsia"/>
          <w:b/>
          <w:bCs/>
          <w:sz w:val="32"/>
          <w:szCs w:val="32"/>
        </w:rPr>
        <w:t>推动科创平台载体再提升。</w:t>
      </w:r>
      <w:r>
        <w:rPr>
          <w:rFonts w:ascii="仿宋_GB2312" w:eastAsia="仿宋_GB2312" w:hint="eastAsia"/>
          <w:sz w:val="32"/>
          <w:szCs w:val="32"/>
        </w:rPr>
        <w:t>聚焦数字经济、大数据等</w:t>
      </w:r>
      <w:r>
        <w:rPr>
          <w:rStyle w:val="15"/>
          <w:rFonts w:ascii="仿宋_GB2312" w:eastAsia="仿宋_GB2312" w:hint="eastAsia"/>
          <w:sz w:val="32"/>
          <w:szCs w:val="32"/>
        </w:rPr>
        <w:t>重点领域，建设一批具有行业代表</w:t>
      </w:r>
      <w:bookmarkStart w:id="0" w:name="_GoBack"/>
      <w:bookmarkEnd w:id="0"/>
      <w:r>
        <w:rPr>
          <w:rStyle w:val="15"/>
          <w:rFonts w:ascii="仿宋_GB2312" w:eastAsia="仿宋_GB2312" w:hint="eastAsia"/>
          <w:sz w:val="32"/>
          <w:szCs w:val="32"/>
        </w:rPr>
        <w:t>性、技术前瞻性的省级技术创新中心、重点实验室，加强科技企业孵化器、众创空间、科技协同创新体的组建和升级工作，</w:t>
      </w:r>
      <w:r w:rsidR="0044053B">
        <w:rPr>
          <w:rStyle w:val="15"/>
          <w:rFonts w:ascii="仿宋_GB2312" w:eastAsia="仿宋_GB2312" w:hint="eastAsia"/>
          <w:sz w:val="32"/>
          <w:szCs w:val="32"/>
        </w:rPr>
        <w:t>积极推进共建高端研发机构工作。</w:t>
      </w:r>
      <w:r>
        <w:rPr>
          <w:rStyle w:val="15"/>
          <w:rFonts w:ascii="仿宋_GB2312" w:eastAsia="仿宋_GB2312" w:hint="eastAsia"/>
          <w:sz w:val="32"/>
          <w:szCs w:val="32"/>
        </w:rPr>
        <w:t>争取获批省级技术创新中心1家，省级科技企业孵化器2家。</w:t>
      </w:r>
      <w:r w:rsidR="00922E43" w:rsidRPr="00922E43">
        <w:rPr>
          <w:rStyle w:val="15"/>
          <w:rFonts w:ascii="仿宋_GB2312" w:eastAsia="仿宋_GB2312" w:hint="eastAsia"/>
          <w:sz w:val="32"/>
          <w:szCs w:val="32"/>
        </w:rPr>
        <w:t>大力培育新型研发机构，争取2021年度获批省级新型研发机构1个。</w:t>
      </w:r>
      <w:r>
        <w:rPr>
          <w:rFonts w:ascii="仿宋_GB2312" w:eastAsia="仿宋_GB2312" w:hint="eastAsia"/>
          <w:b/>
          <w:bCs/>
          <w:sz w:val="32"/>
          <w:szCs w:val="32"/>
        </w:rPr>
        <w:t>加强创新型县（市）建设。</w:t>
      </w:r>
      <w:r>
        <w:rPr>
          <w:rFonts w:ascii="仿宋_GB2312" w:eastAsia="仿宋_GB2312" w:hAnsi="仿宋_GB2312" w:cs="仿宋_GB2312" w:hint="eastAsia"/>
          <w:kern w:val="0"/>
          <w:sz w:val="32"/>
          <w:szCs w:val="32"/>
        </w:rPr>
        <w:t>深入贯彻落实县域创新驱动发展战略，贯彻落实《建设创新型县（市、区）创新型乡镇工作指引（试行）》文件精神，组织并推荐县（市、区）</w:t>
      </w:r>
      <w:r w:rsidR="0044053B">
        <w:rPr>
          <w:rFonts w:ascii="仿宋_GB2312" w:eastAsia="仿宋_GB2312" w:hAnsi="仿宋_GB2312" w:cs="仿宋_GB2312" w:hint="eastAsia"/>
          <w:kern w:val="0"/>
          <w:sz w:val="32"/>
          <w:szCs w:val="32"/>
        </w:rPr>
        <w:t>争创</w:t>
      </w:r>
      <w:r>
        <w:rPr>
          <w:rFonts w:ascii="仿宋_GB2312" w:eastAsia="仿宋_GB2312" w:hAnsi="仿宋_GB2312" w:cs="仿宋_GB2312" w:hint="eastAsia"/>
          <w:kern w:val="0"/>
          <w:sz w:val="32"/>
          <w:szCs w:val="32"/>
        </w:rPr>
        <w:t>省级创新型县（市</w:t>
      </w:r>
      <w:r w:rsidR="0044053B">
        <w:rPr>
          <w:rFonts w:ascii="仿宋_GB2312" w:eastAsia="仿宋_GB2312" w:hAnsi="仿宋_GB2312" w:cs="仿宋_GB2312" w:hint="eastAsia"/>
          <w:kern w:val="0"/>
          <w:sz w:val="32"/>
          <w:szCs w:val="32"/>
        </w:rPr>
        <w:t>、区</w:t>
      </w:r>
      <w:r>
        <w:rPr>
          <w:rFonts w:ascii="仿宋_GB2312" w:eastAsia="仿宋_GB2312" w:hAnsi="仿宋_GB2312" w:cs="仿宋_GB2312" w:hint="eastAsia"/>
          <w:kern w:val="0"/>
          <w:sz w:val="32"/>
          <w:szCs w:val="32"/>
        </w:rPr>
        <w:t>）建设。</w:t>
      </w:r>
    </w:p>
    <w:p w:rsidR="002F444E" w:rsidRDefault="00E91898">
      <w:pPr>
        <w:spacing w:line="560" w:lineRule="exact"/>
        <w:ind w:firstLineChars="200" w:firstLine="643"/>
        <w:rPr>
          <w:rFonts w:ascii="仿宋_GB2312" w:eastAsia="仿宋_GB2312" w:hAnsi="仿宋" w:cs="仿宋"/>
          <w:sz w:val="32"/>
          <w:szCs w:val="32"/>
        </w:rPr>
      </w:pPr>
      <w:r>
        <w:rPr>
          <w:rStyle w:val="15"/>
          <w:rFonts w:ascii="楷体_GB2312" w:eastAsia="楷体_GB2312" w:hAnsi="黑体" w:hint="eastAsia"/>
          <w:b/>
          <w:bCs/>
          <w:sz w:val="32"/>
          <w:szCs w:val="32"/>
        </w:rPr>
        <w:t>（四）畅通科技合作，推动成果转化。</w:t>
      </w:r>
      <w:r>
        <w:rPr>
          <w:rFonts w:ascii="仿宋_GB2312" w:eastAsia="仿宋_GB2312" w:hAnsi="Times New Roman" w:hint="eastAsia"/>
          <w:b/>
          <w:kern w:val="0"/>
          <w:sz w:val="32"/>
          <w:szCs w:val="32"/>
        </w:rPr>
        <w:t>健全科技合作体系。</w:t>
      </w:r>
      <w:r>
        <w:rPr>
          <w:rFonts w:ascii="仿宋_GB2312" w:eastAsia="仿宋_GB2312" w:hAnsi="Times New Roman" w:hint="eastAsia"/>
          <w:kern w:val="0"/>
          <w:sz w:val="32"/>
          <w:szCs w:val="32"/>
        </w:rPr>
        <w:t>加强科技合作，主动对接粤港澳大湾区、“</w:t>
      </w:r>
      <w:r w:rsidR="0067461A">
        <w:rPr>
          <w:rFonts w:ascii="仿宋_GB2312" w:eastAsia="仿宋_GB2312" w:hAnsi="Times New Roman" w:hint="eastAsia"/>
          <w:kern w:val="0"/>
          <w:sz w:val="32"/>
          <w:szCs w:val="32"/>
        </w:rPr>
        <w:t>长</w:t>
      </w:r>
      <w:r>
        <w:rPr>
          <w:rFonts w:ascii="仿宋_GB2312" w:eastAsia="仿宋_GB2312" w:hAnsi="Times New Roman" w:hint="eastAsia"/>
          <w:kern w:val="0"/>
          <w:sz w:val="32"/>
          <w:szCs w:val="32"/>
        </w:rPr>
        <w:t>三角”</w:t>
      </w:r>
      <w:r w:rsidR="0067461A">
        <w:rPr>
          <w:rFonts w:ascii="仿宋_GB2312" w:eastAsia="仿宋_GB2312" w:hAnsi="Times New Roman" w:hint="eastAsia"/>
          <w:kern w:val="0"/>
          <w:sz w:val="32"/>
          <w:szCs w:val="32"/>
        </w:rPr>
        <w:t>等</w:t>
      </w:r>
      <w:r>
        <w:rPr>
          <w:rFonts w:ascii="仿宋_GB2312" w:eastAsia="仿宋_GB2312" w:hAnsi="Times New Roman" w:hint="eastAsia"/>
          <w:kern w:val="0"/>
          <w:sz w:val="32"/>
          <w:szCs w:val="32"/>
        </w:rPr>
        <w:t>区域</w:t>
      </w:r>
      <w:r w:rsidR="0067461A">
        <w:rPr>
          <w:rFonts w:ascii="仿宋_GB2312" w:eastAsia="仿宋_GB2312" w:hAnsi="Times New Roman" w:hint="eastAsia"/>
          <w:kern w:val="0"/>
          <w:sz w:val="32"/>
          <w:szCs w:val="32"/>
        </w:rPr>
        <w:t>创新</w:t>
      </w:r>
      <w:r>
        <w:rPr>
          <w:rFonts w:ascii="仿宋_GB2312" w:eastAsia="仿宋_GB2312" w:hAnsi="Times New Roman" w:hint="eastAsia"/>
          <w:kern w:val="0"/>
          <w:sz w:val="32"/>
          <w:szCs w:val="32"/>
        </w:rPr>
        <w:t>，</w:t>
      </w:r>
      <w:r w:rsidR="0067461A">
        <w:rPr>
          <w:rFonts w:ascii="仿宋_GB2312" w:eastAsia="仿宋_GB2312" w:hAnsi="Times New Roman" w:hint="eastAsia"/>
          <w:kern w:val="0"/>
          <w:sz w:val="32"/>
          <w:szCs w:val="32"/>
        </w:rPr>
        <w:t>支持</w:t>
      </w:r>
      <w:r>
        <w:rPr>
          <w:rFonts w:ascii="仿宋_GB2312" w:eastAsia="仿宋_GB2312" w:hAnsi="Times New Roman" w:hint="eastAsia"/>
          <w:kern w:val="0"/>
          <w:sz w:val="32"/>
          <w:szCs w:val="32"/>
        </w:rPr>
        <w:t>与名校大院大所合作，</w:t>
      </w:r>
      <w:r>
        <w:rPr>
          <w:rFonts w:ascii="仿宋_GB2312" w:eastAsia="仿宋_GB2312" w:hAnsi="仿宋" w:cs="仿宋" w:hint="eastAsia"/>
          <w:sz w:val="32"/>
          <w:szCs w:val="32"/>
        </w:rPr>
        <w:t>积极推进共建高端研发机构工作。</w:t>
      </w:r>
      <w:r>
        <w:rPr>
          <w:rFonts w:ascii="仿宋_GB2312" w:eastAsia="仿宋_GB2312" w:hAnsi="Times New Roman" w:hint="eastAsia"/>
          <w:b/>
          <w:kern w:val="0"/>
          <w:sz w:val="32"/>
          <w:szCs w:val="32"/>
        </w:rPr>
        <w:t>培大培优科技成果。</w:t>
      </w:r>
      <w:r>
        <w:rPr>
          <w:rFonts w:ascii="仿宋_GB2312" w:eastAsia="仿宋_GB2312" w:hAnsi="Times New Roman" w:hint="eastAsia"/>
          <w:kern w:val="0"/>
          <w:sz w:val="32"/>
          <w:szCs w:val="32"/>
        </w:rPr>
        <w:t>不断完善科技成果转移转化工作机制，推动科技成果转化与产业发展深度融合，强化企业科技成果登记意识，完善企业成果登记激励机制</w:t>
      </w:r>
      <w:r w:rsidR="007E2FFE">
        <w:rPr>
          <w:rFonts w:ascii="仿宋_GB2312" w:eastAsia="仿宋_GB2312" w:hAnsi="Times New Roman" w:hint="eastAsia"/>
          <w:kern w:val="0"/>
          <w:sz w:val="32"/>
          <w:szCs w:val="32"/>
        </w:rPr>
        <w:t>，</w:t>
      </w:r>
      <w:r>
        <w:rPr>
          <w:rFonts w:ascii="仿宋_GB2312" w:eastAsia="仿宋_GB2312" w:hAnsi="Times New Roman" w:hint="eastAsia"/>
          <w:kern w:val="0"/>
          <w:sz w:val="32"/>
          <w:szCs w:val="32"/>
        </w:rPr>
        <w:t>力争</w:t>
      </w:r>
      <w:r>
        <w:rPr>
          <w:rFonts w:ascii="仿宋_GB2312" w:eastAsia="仿宋_GB2312" w:hAnsi="仿宋" w:cs="仿宋" w:hint="eastAsia"/>
          <w:sz w:val="32"/>
          <w:szCs w:val="32"/>
        </w:rPr>
        <w:t>2021年省科技成果登记数量</w:t>
      </w:r>
      <w:r>
        <w:rPr>
          <w:rFonts w:ascii="仿宋" w:eastAsia="仿宋" w:hAnsi="仿宋" w:cs="仿宋" w:hint="eastAsia"/>
          <w:sz w:val="32"/>
          <w:szCs w:val="32"/>
        </w:rPr>
        <w:t>翻番</w:t>
      </w:r>
      <w:r>
        <w:rPr>
          <w:rFonts w:ascii="仿宋_GB2312" w:eastAsia="仿宋_GB2312" w:hAnsi="仿宋" w:cs="仿宋" w:hint="eastAsia"/>
          <w:sz w:val="32"/>
          <w:szCs w:val="32"/>
        </w:rPr>
        <w:t>，</w:t>
      </w:r>
      <w:r w:rsidR="00922E43" w:rsidRPr="00922E43">
        <w:rPr>
          <w:rFonts w:ascii="仿宋_GB2312" w:eastAsia="仿宋_GB2312" w:hAnsi="仿宋" w:cs="仿宋" w:hint="eastAsia"/>
          <w:sz w:val="32"/>
          <w:szCs w:val="32"/>
        </w:rPr>
        <w:t>技术合同登记成交额增长</w:t>
      </w:r>
      <w:r w:rsidR="00922E43" w:rsidRPr="00922E43">
        <w:rPr>
          <w:rFonts w:ascii="仿宋_GB2312" w:eastAsia="仿宋_GB2312" w:hAnsi="仿宋" w:cs="仿宋"/>
          <w:sz w:val="32"/>
          <w:szCs w:val="32"/>
        </w:rPr>
        <w:t>10%。</w:t>
      </w:r>
      <w:r>
        <w:rPr>
          <w:rFonts w:ascii="仿宋_GB2312" w:eastAsia="仿宋_GB2312" w:hAnsi="Times New Roman" w:hint="eastAsia"/>
          <w:b/>
          <w:kern w:val="0"/>
          <w:sz w:val="32"/>
          <w:szCs w:val="32"/>
        </w:rPr>
        <w:t>加大03专项及5G项目培育力度。</w:t>
      </w:r>
      <w:r>
        <w:rPr>
          <w:rFonts w:ascii="仿宋_GB2312" w:eastAsia="仿宋_GB2312" w:hAnsi="仿宋" w:cs="仿宋" w:hint="eastAsia"/>
          <w:sz w:val="32"/>
          <w:szCs w:val="32"/>
        </w:rPr>
        <w:t>不断夯实网络基础，推进物联网平台建设，加强NB-IOT基站及5G基站等基建以及“智赣119”、大数据服务平台、智慧园区等平台建设，在农业、工业、服务业、智慧城市等</w:t>
      </w:r>
      <w:r w:rsidR="007E2FFE">
        <w:rPr>
          <w:rFonts w:ascii="仿宋_GB2312" w:eastAsia="仿宋_GB2312" w:hAnsi="仿宋" w:cs="仿宋" w:hint="eastAsia"/>
          <w:sz w:val="32"/>
          <w:szCs w:val="32"/>
        </w:rPr>
        <w:t>多</w:t>
      </w:r>
      <w:r>
        <w:rPr>
          <w:rFonts w:ascii="仿宋_GB2312" w:eastAsia="仿宋_GB2312" w:hAnsi="仿宋" w:cs="仿宋" w:hint="eastAsia"/>
          <w:sz w:val="32"/>
          <w:szCs w:val="32"/>
        </w:rPr>
        <w:t>领域全面推广物联网智能应用。</w:t>
      </w:r>
    </w:p>
    <w:p w:rsidR="002F444E" w:rsidRDefault="00E91898">
      <w:pPr>
        <w:spacing w:line="560" w:lineRule="exact"/>
        <w:ind w:firstLineChars="200" w:firstLine="643"/>
        <w:rPr>
          <w:rFonts w:ascii="仿宋_GB2312" w:eastAsia="仿宋_GB2312" w:hAnsi="仿宋_GB2312" w:cs="仿宋_GB2312"/>
          <w:kern w:val="0"/>
          <w:sz w:val="32"/>
          <w:szCs w:val="32"/>
        </w:rPr>
      </w:pPr>
      <w:r>
        <w:rPr>
          <w:rStyle w:val="15"/>
          <w:rFonts w:ascii="楷体_GB2312" w:eastAsia="楷体_GB2312" w:hAnsi="黑体" w:hint="eastAsia"/>
          <w:b/>
          <w:bCs/>
          <w:sz w:val="32"/>
          <w:szCs w:val="32"/>
        </w:rPr>
        <w:lastRenderedPageBreak/>
        <w:t>（五）强化科创人才保障，紧抓科技金融聚集。</w:t>
      </w:r>
      <w:r>
        <w:rPr>
          <w:rFonts w:ascii="仿宋_GB2312" w:eastAsia="仿宋_GB2312" w:hAnsi="Times New Roman" w:hint="eastAsia"/>
          <w:b/>
          <w:bCs/>
          <w:kern w:val="0"/>
          <w:sz w:val="32"/>
          <w:szCs w:val="32"/>
        </w:rPr>
        <w:t>集聚科技人才资源。</w:t>
      </w:r>
      <w:r>
        <w:rPr>
          <w:rFonts w:ascii="仿宋_GB2312" w:eastAsia="仿宋_GB2312" w:hAnsi="仿宋" w:cs="仿宋" w:hint="eastAsia"/>
          <w:sz w:val="32"/>
          <w:szCs w:val="32"/>
        </w:rPr>
        <w:t>秉持“高精尖缺”导向,突出引进科技人才重点，充分利用国家级、省级及海外引智交流平台和各级各类人才引进计划项目和活动（中国国际人才交流大会等），助力各类科技创新主体</w:t>
      </w:r>
      <w:r>
        <w:rPr>
          <w:rFonts w:ascii="仿宋_GB2312" w:eastAsia="仿宋_GB2312" w:hAnsi="仿宋" w:cs="仿宋" w:hint="eastAsia"/>
          <w:kern w:val="0"/>
          <w:sz w:val="32"/>
          <w:szCs w:val="32"/>
        </w:rPr>
        <w:t>引进高层次人才及国家级大院大所等高端创新创业团队</w:t>
      </w:r>
      <w:r>
        <w:rPr>
          <w:rFonts w:ascii="仿宋_GB2312" w:eastAsia="仿宋_GB2312" w:hAnsi="仿宋" w:cs="仿宋" w:hint="eastAsia"/>
          <w:sz w:val="32"/>
          <w:szCs w:val="32"/>
        </w:rPr>
        <w:t>，</w:t>
      </w:r>
      <w:r>
        <w:rPr>
          <w:rFonts w:ascii="仿宋_GB2312" w:eastAsia="仿宋_GB2312" w:hAnsi="仿宋" w:cs="仿宋" w:hint="eastAsia"/>
          <w:kern w:val="0"/>
          <w:sz w:val="32"/>
          <w:szCs w:val="32"/>
        </w:rPr>
        <w:t>力争2021年引进高水平的创新团队及科技创新领军人才5名，</w:t>
      </w:r>
      <w:r>
        <w:rPr>
          <w:rFonts w:ascii="仿宋_GB2312" w:eastAsia="仿宋_GB2312" w:hAnsi="仿宋" w:cs="仿宋" w:hint="eastAsia"/>
          <w:sz w:val="32"/>
          <w:szCs w:val="32"/>
        </w:rPr>
        <w:t>引进上饶急需紧缺的外国专家2名以上，</w:t>
      </w:r>
      <w:r>
        <w:rPr>
          <w:rFonts w:ascii="仿宋_GB2312" w:eastAsia="仿宋_GB2312" w:hAnsi="仿宋" w:cs="仿宋" w:hint="eastAsia"/>
          <w:sz w:val="32"/>
          <w:szCs w:val="32"/>
          <w:shd w:val="clear" w:color="auto" w:fill="FFFFFF"/>
        </w:rPr>
        <w:t>培育本土省级以上学科学术和技术带头人2名以上。</w:t>
      </w:r>
      <w:r>
        <w:rPr>
          <w:rFonts w:ascii="仿宋_GB2312" w:eastAsia="仿宋_GB2312" w:hAnsi="Times New Roman" w:hint="eastAsia"/>
          <w:b/>
          <w:bCs/>
          <w:kern w:val="0"/>
          <w:sz w:val="32"/>
          <w:szCs w:val="32"/>
        </w:rPr>
        <w:t>加强科技金融有机结合。</w:t>
      </w:r>
      <w:r>
        <w:rPr>
          <w:rStyle w:val="15"/>
          <w:rFonts w:ascii="仿宋_GB2312" w:eastAsia="仿宋_GB2312" w:hint="eastAsia"/>
          <w:sz w:val="32"/>
          <w:szCs w:val="32"/>
        </w:rPr>
        <w:t>完善科技金融担保体系，深入开展知识产权质押、出资入股等知识产权金融服务创新，</w:t>
      </w:r>
      <w:r>
        <w:rPr>
          <w:rFonts w:ascii="仿宋_GB2312" w:eastAsia="仿宋_GB2312" w:hint="eastAsia"/>
          <w:sz w:val="32"/>
          <w:szCs w:val="32"/>
        </w:rPr>
        <w:t>切实解决科技型中小企业“融资难”问题。</w:t>
      </w:r>
    </w:p>
    <w:p w:rsidR="002F444E" w:rsidRDefault="00E91898">
      <w:pPr>
        <w:pStyle w:val="a6"/>
        <w:wordWrap w:val="0"/>
        <w:topLinePunct/>
        <w:spacing w:line="560" w:lineRule="exact"/>
        <w:ind w:firstLineChars="200" w:firstLine="643"/>
        <w:rPr>
          <w:rFonts w:ascii="楷体_GB2312" w:eastAsia="楷体_GB2312" w:hAnsi="黑体" w:cs="Calibri"/>
          <w:bCs/>
          <w:sz w:val="32"/>
          <w:szCs w:val="32"/>
        </w:rPr>
      </w:pPr>
      <w:r>
        <w:rPr>
          <w:rStyle w:val="15"/>
          <w:rFonts w:ascii="楷体_GB2312" w:eastAsia="楷体_GB2312" w:hAnsi="黑体"/>
          <w:b/>
          <w:bCs/>
          <w:sz w:val="32"/>
          <w:szCs w:val="32"/>
        </w:rPr>
        <w:t>（</w:t>
      </w:r>
      <w:r>
        <w:rPr>
          <w:rStyle w:val="15"/>
          <w:rFonts w:ascii="楷体_GB2312" w:eastAsia="楷体_GB2312" w:hAnsi="黑体" w:hint="eastAsia"/>
          <w:b/>
          <w:bCs/>
          <w:sz w:val="32"/>
          <w:szCs w:val="32"/>
        </w:rPr>
        <w:t>六</w:t>
      </w:r>
      <w:r>
        <w:rPr>
          <w:rStyle w:val="15"/>
          <w:rFonts w:ascii="楷体_GB2312" w:eastAsia="楷体_GB2312" w:hAnsi="黑体"/>
          <w:b/>
          <w:bCs/>
          <w:sz w:val="32"/>
          <w:szCs w:val="32"/>
        </w:rPr>
        <w:t>）深化民生科技</w:t>
      </w:r>
      <w:r>
        <w:rPr>
          <w:rStyle w:val="15"/>
          <w:rFonts w:ascii="楷体_GB2312" w:eastAsia="楷体_GB2312" w:hAnsi="黑体" w:hint="eastAsia"/>
          <w:b/>
          <w:bCs/>
          <w:sz w:val="32"/>
          <w:szCs w:val="32"/>
        </w:rPr>
        <w:t>工作，</w:t>
      </w:r>
      <w:r>
        <w:rPr>
          <w:rStyle w:val="15"/>
          <w:rFonts w:ascii="楷体_GB2312" w:eastAsia="楷体_GB2312" w:hAnsi="黑体"/>
          <w:b/>
          <w:bCs/>
          <w:sz w:val="32"/>
          <w:szCs w:val="32"/>
        </w:rPr>
        <w:t>推动</w:t>
      </w:r>
      <w:r>
        <w:rPr>
          <w:rStyle w:val="15"/>
          <w:rFonts w:ascii="楷体_GB2312" w:eastAsia="楷体_GB2312" w:hAnsi="黑体" w:hint="eastAsia"/>
          <w:b/>
          <w:bCs/>
          <w:sz w:val="32"/>
          <w:szCs w:val="32"/>
        </w:rPr>
        <w:t>基层</w:t>
      </w:r>
      <w:r>
        <w:rPr>
          <w:rStyle w:val="15"/>
          <w:rFonts w:ascii="楷体_GB2312" w:eastAsia="楷体_GB2312" w:hAnsi="黑体"/>
          <w:b/>
          <w:bCs/>
          <w:sz w:val="32"/>
          <w:szCs w:val="32"/>
        </w:rPr>
        <w:t>创新创业</w:t>
      </w:r>
      <w:r>
        <w:rPr>
          <w:rStyle w:val="15"/>
          <w:rFonts w:ascii="楷体_GB2312" w:eastAsia="楷体_GB2312" w:hAnsi="黑体" w:hint="eastAsia"/>
          <w:b/>
          <w:bCs/>
          <w:sz w:val="32"/>
          <w:szCs w:val="32"/>
        </w:rPr>
        <w:t>。</w:t>
      </w:r>
      <w:r>
        <w:rPr>
          <w:rFonts w:ascii="仿宋_GB2312" w:eastAsia="仿宋_GB2312" w:hAnsi="仿宋_GB2312" w:cs="仿宋_GB2312" w:hint="eastAsia"/>
          <w:b/>
          <w:sz w:val="32"/>
          <w:szCs w:val="32"/>
        </w:rPr>
        <w:t>健全社发领域关键核心技术研究体系。</w:t>
      </w:r>
      <w:r>
        <w:rPr>
          <w:rFonts w:ascii="楷体_GB2312" w:eastAsia="楷体_GB2312" w:hAnsi="楷体_GB2312" w:cs="楷体_GB2312" w:hint="eastAsia"/>
          <w:sz w:val="32"/>
          <w:szCs w:val="32"/>
        </w:rPr>
        <w:t>强化现代农业与绿色食品产业科技协同创新，</w:t>
      </w:r>
      <w:r>
        <w:rPr>
          <w:rFonts w:ascii="仿宋_GB2312" w:eastAsia="仿宋_GB2312" w:hAnsi="仿宋_GB2312" w:cs="仿宋_GB2312" w:hint="eastAsia"/>
          <w:bCs/>
          <w:sz w:val="32"/>
          <w:szCs w:val="32"/>
          <w:shd w:val="clear" w:color="auto" w:fill="FFFFFF"/>
        </w:rPr>
        <w:t>积极发展品牌农业、特色农业和绿色优质农业。</w:t>
      </w:r>
      <w:r>
        <w:rPr>
          <w:rFonts w:ascii="仿宋_GB2312" w:eastAsia="仿宋_GB2312" w:hAnsi="仿宋_GB2312" w:cs="仿宋_GB2312" w:hint="eastAsia"/>
          <w:b/>
          <w:sz w:val="32"/>
          <w:szCs w:val="32"/>
        </w:rPr>
        <w:t>强化实施社会发展科创行动，</w:t>
      </w:r>
      <w:r>
        <w:rPr>
          <w:rFonts w:ascii="仿宋_GB2312" w:eastAsia="仿宋_GB2312" w:hAnsi="仿宋_GB2312" w:cs="仿宋_GB2312" w:hint="eastAsia"/>
          <w:sz w:val="32"/>
          <w:szCs w:val="32"/>
        </w:rPr>
        <w:t>研究生物医药和社会民生等产业科技发展方向和目标，凝练重大技术需求，梳理重点培育企业，当好科技战疫主力军。</w:t>
      </w:r>
      <w:r>
        <w:rPr>
          <w:rFonts w:ascii="仿宋_GB2312" w:eastAsia="仿宋_GB2312" w:hAnsi="仿宋_GB2312" w:cs="仿宋_GB2312" w:hint="eastAsia"/>
          <w:b/>
          <w:sz w:val="32"/>
        </w:rPr>
        <w:t>推进农村创新创业行动。</w:t>
      </w:r>
      <w:r>
        <w:rPr>
          <w:rFonts w:ascii="仿宋_GB2312" w:eastAsia="仿宋_GB2312" w:hAnsi="仿宋_GB2312" w:cs="仿宋_GB2312" w:hint="eastAsia"/>
          <w:sz w:val="32"/>
          <w:szCs w:val="32"/>
        </w:rPr>
        <w:t>扎实推进“江西省科技特派团富民强县工程”，开展科技扶贫工作，强化科技特派员绩效评价，</w:t>
      </w:r>
      <w:r>
        <w:rPr>
          <w:rFonts w:ascii="仿宋_GB2312" w:eastAsia="仿宋_GB2312" w:hAnsi="仿宋_GB2312" w:cs="仿宋_GB2312" w:hint="eastAsia"/>
          <w:bCs/>
          <w:sz w:val="32"/>
          <w:szCs w:val="32"/>
        </w:rPr>
        <w:t>完善基层科技服务体系。</w:t>
      </w:r>
    </w:p>
    <w:p w:rsidR="002F444E" w:rsidRDefault="00E91898">
      <w:pPr>
        <w:pStyle w:val="a6"/>
        <w:wordWrap w:val="0"/>
        <w:topLinePunct/>
        <w:spacing w:line="560" w:lineRule="exact"/>
        <w:ind w:firstLineChars="200" w:firstLine="643"/>
        <w:rPr>
          <w:rStyle w:val="15"/>
          <w:rFonts w:ascii="楷体_GB2312" w:eastAsia="楷体_GB2312" w:hAnsi="黑体"/>
          <w:b/>
          <w:bCs/>
          <w:sz w:val="32"/>
        </w:rPr>
      </w:pPr>
      <w:r>
        <w:rPr>
          <w:rStyle w:val="15"/>
          <w:rFonts w:ascii="楷体_GB2312" w:eastAsia="楷体_GB2312" w:hAnsi="黑体"/>
          <w:b/>
          <w:bCs/>
          <w:sz w:val="32"/>
        </w:rPr>
        <w:t>（</w:t>
      </w:r>
      <w:r>
        <w:rPr>
          <w:rStyle w:val="15"/>
          <w:rFonts w:ascii="楷体_GB2312" w:eastAsia="楷体_GB2312" w:hAnsi="黑体" w:hint="eastAsia"/>
          <w:b/>
          <w:bCs/>
          <w:sz w:val="32"/>
        </w:rPr>
        <w:t>七</w:t>
      </w:r>
      <w:r>
        <w:rPr>
          <w:rStyle w:val="15"/>
          <w:rFonts w:ascii="楷体_GB2312" w:eastAsia="楷体_GB2312" w:hAnsi="黑体"/>
          <w:b/>
          <w:bCs/>
          <w:sz w:val="32"/>
        </w:rPr>
        <w:t>）</w:t>
      </w:r>
      <w:r>
        <w:rPr>
          <w:rStyle w:val="15"/>
          <w:rFonts w:ascii="楷体_GB2312" w:eastAsia="楷体_GB2312" w:hAnsi="黑体" w:hint="eastAsia"/>
          <w:b/>
          <w:bCs/>
          <w:sz w:val="32"/>
        </w:rPr>
        <w:t>加强科技队伍建设，提高科技服务水平。</w:t>
      </w:r>
      <w:r w:rsidR="00C93B8E" w:rsidRPr="0047429C">
        <w:rPr>
          <w:rFonts w:ascii="仿宋_GB2312" w:eastAsia="仿宋_GB2312" w:hAnsi="仿宋_GB2312" w:cs="仿宋_GB2312" w:hint="eastAsia"/>
          <w:sz w:val="32"/>
          <w:szCs w:val="32"/>
        </w:rPr>
        <w:t>建设“五型”机关，加强</w:t>
      </w:r>
      <w:r w:rsidR="00C04435" w:rsidRPr="0047429C">
        <w:rPr>
          <w:rFonts w:ascii="仿宋_GB2312" w:eastAsia="仿宋_GB2312" w:hAnsi="仿宋_GB2312" w:cs="仿宋_GB2312" w:hint="eastAsia"/>
          <w:sz w:val="32"/>
          <w:szCs w:val="32"/>
        </w:rPr>
        <w:t>科技管理</w:t>
      </w:r>
      <w:r w:rsidR="00C93B8E" w:rsidRPr="0047429C">
        <w:rPr>
          <w:rFonts w:ascii="仿宋_GB2312" w:eastAsia="仿宋_GB2312" w:hAnsi="仿宋_GB2312" w:cs="仿宋_GB2312" w:hint="eastAsia"/>
          <w:sz w:val="32"/>
          <w:szCs w:val="32"/>
        </w:rPr>
        <w:t>干部</w:t>
      </w:r>
      <w:r w:rsidRPr="0047429C">
        <w:rPr>
          <w:rFonts w:ascii="仿宋_GB2312" w:eastAsia="仿宋_GB2312" w:hAnsi="仿宋_GB2312" w:cs="仿宋_GB2312" w:hint="eastAsia"/>
          <w:sz w:val="32"/>
          <w:szCs w:val="32"/>
        </w:rPr>
        <w:t>队伍建设</w:t>
      </w:r>
      <w:r w:rsidR="00C04435" w:rsidRPr="0047429C">
        <w:rPr>
          <w:rFonts w:ascii="仿宋_GB2312" w:eastAsia="仿宋_GB2312" w:hAnsi="仿宋_GB2312" w:cs="仿宋_GB2312" w:hint="eastAsia"/>
          <w:sz w:val="32"/>
          <w:szCs w:val="32"/>
        </w:rPr>
        <w:t>，</w:t>
      </w:r>
      <w:r w:rsidR="00C93B8E" w:rsidRPr="0047429C">
        <w:rPr>
          <w:rFonts w:ascii="仿宋_GB2312" w:eastAsia="仿宋_GB2312" w:hAnsi="仿宋_GB2312" w:cs="仿宋_GB2312" w:hint="eastAsia"/>
          <w:sz w:val="32"/>
          <w:szCs w:val="32"/>
        </w:rPr>
        <w:t>深化政治理论和科技业务知识的培训，提高干部干事创业的能力。</w:t>
      </w:r>
      <w:r w:rsidR="00C04435" w:rsidRPr="0047429C">
        <w:rPr>
          <w:rFonts w:ascii="仿宋_GB2312" w:eastAsia="仿宋_GB2312" w:hAnsi="仿宋_GB2312" w:cs="仿宋_GB2312" w:hint="eastAsia"/>
          <w:sz w:val="32"/>
          <w:szCs w:val="32"/>
        </w:rPr>
        <w:t>加强全市科技系统作风建设</w:t>
      </w:r>
      <w:r w:rsidR="00C93B8E" w:rsidRPr="0047429C">
        <w:rPr>
          <w:rFonts w:ascii="仿宋_GB2312" w:eastAsia="仿宋_GB2312" w:hAnsi="仿宋_GB2312" w:cs="仿宋_GB2312" w:hint="eastAsia"/>
          <w:sz w:val="32"/>
          <w:szCs w:val="32"/>
        </w:rPr>
        <w:t>，全力打造“阳光科技”，</w:t>
      </w:r>
      <w:r w:rsidRPr="0047429C">
        <w:rPr>
          <w:rFonts w:ascii="仿宋_GB2312" w:eastAsia="仿宋_GB2312" w:hAnsi="仿宋_GB2312" w:cs="仿宋_GB2312" w:hint="eastAsia"/>
          <w:sz w:val="32"/>
          <w:szCs w:val="32"/>
        </w:rPr>
        <w:t>主动服务企业、服务项目、服务基层、服务群众</w:t>
      </w:r>
      <w:r w:rsidR="00C93B8E" w:rsidRPr="0047429C">
        <w:rPr>
          <w:rFonts w:ascii="仿宋_GB2312" w:eastAsia="仿宋_GB2312" w:hAnsi="仿宋_GB2312" w:cs="仿宋_GB2312" w:hint="eastAsia"/>
          <w:sz w:val="32"/>
          <w:szCs w:val="32"/>
        </w:rPr>
        <w:t>。</w:t>
      </w:r>
      <w:r w:rsidRPr="0047429C">
        <w:rPr>
          <w:rFonts w:ascii="仿宋_GB2312" w:eastAsia="仿宋_GB2312" w:hAnsi="仿宋_GB2312" w:cs="仿宋_GB2312" w:hint="eastAsia"/>
          <w:sz w:val="32"/>
          <w:szCs w:val="32"/>
        </w:rPr>
        <w:t>加强调查研究</w:t>
      </w:r>
      <w:r w:rsidR="00C93B8E" w:rsidRPr="0047429C">
        <w:rPr>
          <w:rFonts w:ascii="仿宋_GB2312" w:eastAsia="仿宋_GB2312" w:hAnsi="仿宋_GB2312" w:cs="仿宋_GB2312" w:hint="eastAsia"/>
          <w:sz w:val="32"/>
          <w:szCs w:val="32"/>
        </w:rPr>
        <w:t>，增强</w:t>
      </w:r>
      <w:r w:rsidRPr="0047429C">
        <w:rPr>
          <w:rFonts w:ascii="仿宋_GB2312" w:eastAsia="仿宋_GB2312" w:hAnsi="仿宋_GB2312" w:cs="仿宋_GB2312" w:hint="eastAsia"/>
          <w:sz w:val="32"/>
          <w:szCs w:val="32"/>
        </w:rPr>
        <w:t>工作</w:t>
      </w:r>
      <w:r w:rsidRPr="0047429C">
        <w:rPr>
          <w:rFonts w:ascii="仿宋_GB2312" w:eastAsia="仿宋_GB2312" w:hAnsi="仿宋_GB2312" w:cs="仿宋_GB2312" w:hint="eastAsia"/>
          <w:sz w:val="32"/>
          <w:szCs w:val="32"/>
        </w:rPr>
        <w:lastRenderedPageBreak/>
        <w:t>联动</w:t>
      </w:r>
      <w:r w:rsidR="00C93B8E" w:rsidRPr="0047429C">
        <w:rPr>
          <w:rFonts w:ascii="仿宋_GB2312" w:eastAsia="仿宋_GB2312" w:hAnsi="仿宋_GB2312" w:cs="仿宋_GB2312" w:hint="eastAsia"/>
          <w:sz w:val="32"/>
          <w:szCs w:val="32"/>
        </w:rPr>
        <w:t>性，提升科技服务水平。</w:t>
      </w:r>
    </w:p>
    <w:sectPr w:rsidR="002F444E" w:rsidSect="002F444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DC6" w:rsidRDefault="00803DC6" w:rsidP="002F444E">
      <w:r>
        <w:separator/>
      </w:r>
    </w:p>
  </w:endnote>
  <w:endnote w:type="continuationSeparator" w:id="1">
    <w:p w:rsidR="00803DC6" w:rsidRDefault="00803DC6" w:rsidP="002F44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061579"/>
      <w:docPartObj>
        <w:docPartGallery w:val="AutoText"/>
      </w:docPartObj>
    </w:sdtPr>
    <w:sdtContent>
      <w:p w:rsidR="002F444E" w:rsidRDefault="00EF4233">
        <w:pPr>
          <w:pStyle w:val="a4"/>
          <w:jc w:val="center"/>
        </w:pPr>
        <w:r w:rsidRPr="00EF4233">
          <w:fldChar w:fldCharType="begin"/>
        </w:r>
        <w:r w:rsidR="00E91898">
          <w:instrText xml:space="preserve"> PAGE   \* MERGEFORMAT </w:instrText>
        </w:r>
        <w:r w:rsidRPr="00EF4233">
          <w:fldChar w:fldCharType="separate"/>
        </w:r>
        <w:r w:rsidR="001D1E14" w:rsidRPr="001D1E14">
          <w:rPr>
            <w:noProof/>
            <w:lang w:val="zh-CN"/>
          </w:rPr>
          <w:t>5</w:t>
        </w:r>
        <w:r>
          <w:rPr>
            <w:lang w:val="zh-CN"/>
          </w:rPr>
          <w:fldChar w:fldCharType="end"/>
        </w:r>
      </w:p>
    </w:sdtContent>
  </w:sdt>
  <w:p w:rsidR="002F444E" w:rsidRDefault="002F44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DC6" w:rsidRDefault="00803DC6" w:rsidP="002F444E">
      <w:r>
        <w:separator/>
      </w:r>
    </w:p>
  </w:footnote>
  <w:footnote w:type="continuationSeparator" w:id="1">
    <w:p w:rsidR="00803DC6" w:rsidRDefault="00803DC6" w:rsidP="002F4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4E" w:rsidRDefault="002F444E">
    <w:pPr>
      <w:pStyle w:val="a5"/>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122BE"/>
    <w:rsid w:val="00000F66"/>
    <w:rsid w:val="000310E6"/>
    <w:rsid w:val="00047F2F"/>
    <w:rsid w:val="00060494"/>
    <w:rsid w:val="00060AE3"/>
    <w:rsid w:val="00061010"/>
    <w:rsid w:val="00074E0E"/>
    <w:rsid w:val="0007577F"/>
    <w:rsid w:val="00080367"/>
    <w:rsid w:val="00086293"/>
    <w:rsid w:val="000A1AD1"/>
    <w:rsid w:val="000A2D83"/>
    <w:rsid w:val="000C466F"/>
    <w:rsid w:val="000D202F"/>
    <w:rsid w:val="000D3610"/>
    <w:rsid w:val="000E3475"/>
    <w:rsid w:val="000F5180"/>
    <w:rsid w:val="000F6E17"/>
    <w:rsid w:val="001130EF"/>
    <w:rsid w:val="0012231F"/>
    <w:rsid w:val="00127280"/>
    <w:rsid w:val="00132837"/>
    <w:rsid w:val="001359DB"/>
    <w:rsid w:val="00137C41"/>
    <w:rsid w:val="00141EB2"/>
    <w:rsid w:val="00176823"/>
    <w:rsid w:val="0019264F"/>
    <w:rsid w:val="001932F0"/>
    <w:rsid w:val="001B0D7B"/>
    <w:rsid w:val="001C1FF4"/>
    <w:rsid w:val="001C6ACA"/>
    <w:rsid w:val="001C7E38"/>
    <w:rsid w:val="001D1E14"/>
    <w:rsid w:val="001D3DD2"/>
    <w:rsid w:val="001E5D3A"/>
    <w:rsid w:val="00216919"/>
    <w:rsid w:val="002302C4"/>
    <w:rsid w:val="00242F44"/>
    <w:rsid w:val="00246FD0"/>
    <w:rsid w:val="00253973"/>
    <w:rsid w:val="00267887"/>
    <w:rsid w:val="00295991"/>
    <w:rsid w:val="00296789"/>
    <w:rsid w:val="002A7418"/>
    <w:rsid w:val="002B2C0E"/>
    <w:rsid w:val="002E0DAA"/>
    <w:rsid w:val="002E5647"/>
    <w:rsid w:val="002E7B1C"/>
    <w:rsid w:val="002F1323"/>
    <w:rsid w:val="002F2E7E"/>
    <w:rsid w:val="002F3DE8"/>
    <w:rsid w:val="002F3FB0"/>
    <w:rsid w:val="002F444E"/>
    <w:rsid w:val="00302703"/>
    <w:rsid w:val="00314657"/>
    <w:rsid w:val="00317F45"/>
    <w:rsid w:val="0032147E"/>
    <w:rsid w:val="003332CC"/>
    <w:rsid w:val="00354A10"/>
    <w:rsid w:val="00360781"/>
    <w:rsid w:val="00370D6C"/>
    <w:rsid w:val="003717F8"/>
    <w:rsid w:val="00371893"/>
    <w:rsid w:val="00372375"/>
    <w:rsid w:val="00373427"/>
    <w:rsid w:val="00381194"/>
    <w:rsid w:val="00381D95"/>
    <w:rsid w:val="00383F0E"/>
    <w:rsid w:val="00392FE8"/>
    <w:rsid w:val="00393E53"/>
    <w:rsid w:val="003A639F"/>
    <w:rsid w:val="003A6625"/>
    <w:rsid w:val="003C369F"/>
    <w:rsid w:val="003D470B"/>
    <w:rsid w:val="003D57B0"/>
    <w:rsid w:val="003D7069"/>
    <w:rsid w:val="003E2B4D"/>
    <w:rsid w:val="003F2625"/>
    <w:rsid w:val="004145A4"/>
    <w:rsid w:val="004223EA"/>
    <w:rsid w:val="00425F47"/>
    <w:rsid w:val="0044053B"/>
    <w:rsid w:val="0044767F"/>
    <w:rsid w:val="0045275C"/>
    <w:rsid w:val="004570BC"/>
    <w:rsid w:val="0046106F"/>
    <w:rsid w:val="00463B81"/>
    <w:rsid w:val="0047429C"/>
    <w:rsid w:val="00484A3E"/>
    <w:rsid w:val="004918CC"/>
    <w:rsid w:val="00496A96"/>
    <w:rsid w:val="004A51A2"/>
    <w:rsid w:val="004A5E9D"/>
    <w:rsid w:val="004B1B9D"/>
    <w:rsid w:val="004F4C64"/>
    <w:rsid w:val="004F7B00"/>
    <w:rsid w:val="00500F90"/>
    <w:rsid w:val="00502C15"/>
    <w:rsid w:val="005068A5"/>
    <w:rsid w:val="005105C4"/>
    <w:rsid w:val="00513FDA"/>
    <w:rsid w:val="00517591"/>
    <w:rsid w:val="005339F7"/>
    <w:rsid w:val="0053507A"/>
    <w:rsid w:val="005757C6"/>
    <w:rsid w:val="005822B3"/>
    <w:rsid w:val="00595F70"/>
    <w:rsid w:val="005A1B5D"/>
    <w:rsid w:val="005A7EB5"/>
    <w:rsid w:val="005E1D26"/>
    <w:rsid w:val="005E451D"/>
    <w:rsid w:val="005F0BCC"/>
    <w:rsid w:val="005F179B"/>
    <w:rsid w:val="005F2D29"/>
    <w:rsid w:val="00606600"/>
    <w:rsid w:val="00616196"/>
    <w:rsid w:val="00631E80"/>
    <w:rsid w:val="0067461A"/>
    <w:rsid w:val="00687AFA"/>
    <w:rsid w:val="006A4972"/>
    <w:rsid w:val="006B469C"/>
    <w:rsid w:val="006C2F6B"/>
    <w:rsid w:val="006C3793"/>
    <w:rsid w:val="006D07E3"/>
    <w:rsid w:val="006D6371"/>
    <w:rsid w:val="00705494"/>
    <w:rsid w:val="00711D58"/>
    <w:rsid w:val="00732285"/>
    <w:rsid w:val="007356D0"/>
    <w:rsid w:val="007466DB"/>
    <w:rsid w:val="007653B6"/>
    <w:rsid w:val="00765E86"/>
    <w:rsid w:val="00767669"/>
    <w:rsid w:val="00777821"/>
    <w:rsid w:val="0079736A"/>
    <w:rsid w:val="007A6466"/>
    <w:rsid w:val="007C27A8"/>
    <w:rsid w:val="007C2899"/>
    <w:rsid w:val="007D1963"/>
    <w:rsid w:val="007E2FFE"/>
    <w:rsid w:val="007F63EF"/>
    <w:rsid w:val="00803DC6"/>
    <w:rsid w:val="0081151E"/>
    <w:rsid w:val="0082469F"/>
    <w:rsid w:val="00833177"/>
    <w:rsid w:val="00836E9F"/>
    <w:rsid w:val="00843B41"/>
    <w:rsid w:val="00845130"/>
    <w:rsid w:val="00845177"/>
    <w:rsid w:val="00845DB9"/>
    <w:rsid w:val="0084712D"/>
    <w:rsid w:val="00853F40"/>
    <w:rsid w:val="0085454B"/>
    <w:rsid w:val="00855DA5"/>
    <w:rsid w:val="00856EC7"/>
    <w:rsid w:val="00866A17"/>
    <w:rsid w:val="00873A48"/>
    <w:rsid w:val="00874E0D"/>
    <w:rsid w:val="00877087"/>
    <w:rsid w:val="0088168F"/>
    <w:rsid w:val="00883E30"/>
    <w:rsid w:val="00884A83"/>
    <w:rsid w:val="00887DA3"/>
    <w:rsid w:val="0089786E"/>
    <w:rsid w:val="008C6564"/>
    <w:rsid w:val="008C7989"/>
    <w:rsid w:val="008D1153"/>
    <w:rsid w:val="008D5BD4"/>
    <w:rsid w:val="008F2122"/>
    <w:rsid w:val="008F54E0"/>
    <w:rsid w:val="008F6296"/>
    <w:rsid w:val="008F7EB9"/>
    <w:rsid w:val="00904C41"/>
    <w:rsid w:val="00917BAD"/>
    <w:rsid w:val="00922E43"/>
    <w:rsid w:val="00936A5E"/>
    <w:rsid w:val="00951EDE"/>
    <w:rsid w:val="00955BC2"/>
    <w:rsid w:val="00975DF3"/>
    <w:rsid w:val="00977D0A"/>
    <w:rsid w:val="00984FAF"/>
    <w:rsid w:val="0099105A"/>
    <w:rsid w:val="009A3A6C"/>
    <w:rsid w:val="009B1A1B"/>
    <w:rsid w:val="009D60E5"/>
    <w:rsid w:val="00A02EE2"/>
    <w:rsid w:val="00A20A6D"/>
    <w:rsid w:val="00A36623"/>
    <w:rsid w:val="00A62E50"/>
    <w:rsid w:val="00A66C5B"/>
    <w:rsid w:val="00A71CF5"/>
    <w:rsid w:val="00A75881"/>
    <w:rsid w:val="00A85921"/>
    <w:rsid w:val="00A9385C"/>
    <w:rsid w:val="00A96416"/>
    <w:rsid w:val="00AA1983"/>
    <w:rsid w:val="00AA2B60"/>
    <w:rsid w:val="00AA71E6"/>
    <w:rsid w:val="00AA7E9A"/>
    <w:rsid w:val="00AB1C9A"/>
    <w:rsid w:val="00AB37EF"/>
    <w:rsid w:val="00AB5719"/>
    <w:rsid w:val="00AC3F8B"/>
    <w:rsid w:val="00AD32C4"/>
    <w:rsid w:val="00AE540D"/>
    <w:rsid w:val="00AF10D6"/>
    <w:rsid w:val="00AF4FC3"/>
    <w:rsid w:val="00B01E3B"/>
    <w:rsid w:val="00B026C6"/>
    <w:rsid w:val="00B1646D"/>
    <w:rsid w:val="00B25140"/>
    <w:rsid w:val="00B26E57"/>
    <w:rsid w:val="00B316DA"/>
    <w:rsid w:val="00B4210C"/>
    <w:rsid w:val="00B43935"/>
    <w:rsid w:val="00B6176B"/>
    <w:rsid w:val="00B628E4"/>
    <w:rsid w:val="00B80AAA"/>
    <w:rsid w:val="00B84DA1"/>
    <w:rsid w:val="00B94C02"/>
    <w:rsid w:val="00B960C1"/>
    <w:rsid w:val="00BA1326"/>
    <w:rsid w:val="00BA4740"/>
    <w:rsid w:val="00BC008E"/>
    <w:rsid w:val="00BC3E30"/>
    <w:rsid w:val="00BD7A80"/>
    <w:rsid w:val="00BE5BBA"/>
    <w:rsid w:val="00BF15E8"/>
    <w:rsid w:val="00BF5702"/>
    <w:rsid w:val="00C04435"/>
    <w:rsid w:val="00C1527B"/>
    <w:rsid w:val="00C22C33"/>
    <w:rsid w:val="00C464E8"/>
    <w:rsid w:val="00C529E2"/>
    <w:rsid w:val="00C5775E"/>
    <w:rsid w:val="00C66973"/>
    <w:rsid w:val="00C757DC"/>
    <w:rsid w:val="00C93B8E"/>
    <w:rsid w:val="00C974EC"/>
    <w:rsid w:val="00CA0C8C"/>
    <w:rsid w:val="00CC1C09"/>
    <w:rsid w:val="00CC47C2"/>
    <w:rsid w:val="00CC7BCF"/>
    <w:rsid w:val="00CD437E"/>
    <w:rsid w:val="00CD5C90"/>
    <w:rsid w:val="00CE49F1"/>
    <w:rsid w:val="00CE62F6"/>
    <w:rsid w:val="00CE7628"/>
    <w:rsid w:val="00CF225B"/>
    <w:rsid w:val="00CF61A7"/>
    <w:rsid w:val="00D07ED5"/>
    <w:rsid w:val="00D17C01"/>
    <w:rsid w:val="00D56B15"/>
    <w:rsid w:val="00D56EDA"/>
    <w:rsid w:val="00D61C7C"/>
    <w:rsid w:val="00D62CA6"/>
    <w:rsid w:val="00D63A25"/>
    <w:rsid w:val="00D66A35"/>
    <w:rsid w:val="00D70BCE"/>
    <w:rsid w:val="00D74F05"/>
    <w:rsid w:val="00D80EAC"/>
    <w:rsid w:val="00D95E63"/>
    <w:rsid w:val="00DC2319"/>
    <w:rsid w:val="00DD3F00"/>
    <w:rsid w:val="00DD6A01"/>
    <w:rsid w:val="00DD70CC"/>
    <w:rsid w:val="00DE583B"/>
    <w:rsid w:val="00DF119B"/>
    <w:rsid w:val="00E122BE"/>
    <w:rsid w:val="00E17BEE"/>
    <w:rsid w:val="00E33E67"/>
    <w:rsid w:val="00E42A1D"/>
    <w:rsid w:val="00E5304E"/>
    <w:rsid w:val="00E57AA8"/>
    <w:rsid w:val="00E719CC"/>
    <w:rsid w:val="00E821E9"/>
    <w:rsid w:val="00E91898"/>
    <w:rsid w:val="00E93A6D"/>
    <w:rsid w:val="00EA0AAC"/>
    <w:rsid w:val="00EB0238"/>
    <w:rsid w:val="00EF4233"/>
    <w:rsid w:val="00F031B3"/>
    <w:rsid w:val="00F13E9F"/>
    <w:rsid w:val="00F20F33"/>
    <w:rsid w:val="00F2256E"/>
    <w:rsid w:val="00F432FE"/>
    <w:rsid w:val="00F6308D"/>
    <w:rsid w:val="00F6441C"/>
    <w:rsid w:val="00F87E3F"/>
    <w:rsid w:val="00FA39BF"/>
    <w:rsid w:val="00FC6CF9"/>
    <w:rsid w:val="00FF468E"/>
    <w:rsid w:val="0A0E11F3"/>
    <w:rsid w:val="0A8F184C"/>
    <w:rsid w:val="133E1291"/>
    <w:rsid w:val="20B1067D"/>
    <w:rsid w:val="23782747"/>
    <w:rsid w:val="24523576"/>
    <w:rsid w:val="2785563F"/>
    <w:rsid w:val="2C380D0E"/>
    <w:rsid w:val="30A935B1"/>
    <w:rsid w:val="33185CFF"/>
    <w:rsid w:val="33DC2E17"/>
    <w:rsid w:val="36A03BFD"/>
    <w:rsid w:val="396A09D6"/>
    <w:rsid w:val="3C9339C9"/>
    <w:rsid w:val="430A35F2"/>
    <w:rsid w:val="462B0557"/>
    <w:rsid w:val="4A871394"/>
    <w:rsid w:val="584D3FA0"/>
    <w:rsid w:val="5D9E26CB"/>
    <w:rsid w:val="621918FE"/>
    <w:rsid w:val="63384006"/>
    <w:rsid w:val="685A4261"/>
    <w:rsid w:val="6A775F23"/>
    <w:rsid w:val="75D62390"/>
    <w:rsid w:val="78686C73"/>
    <w:rsid w:val="7D253C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4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444E"/>
    <w:rPr>
      <w:sz w:val="18"/>
      <w:szCs w:val="18"/>
    </w:rPr>
  </w:style>
  <w:style w:type="paragraph" w:styleId="a4">
    <w:name w:val="footer"/>
    <w:basedOn w:val="a"/>
    <w:link w:val="Char0"/>
    <w:uiPriority w:val="99"/>
    <w:unhideWhenUsed/>
    <w:qFormat/>
    <w:rsid w:val="002F444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F444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2F4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6">
    <w:name w:val="Normal (Web)"/>
    <w:basedOn w:val="a"/>
    <w:qFormat/>
    <w:rsid w:val="002F444E"/>
    <w:pPr>
      <w:jc w:val="left"/>
    </w:pPr>
    <w:rPr>
      <w:rFonts w:cs="Times New Roman"/>
      <w:kern w:val="0"/>
      <w:sz w:val="24"/>
      <w:szCs w:val="24"/>
    </w:rPr>
  </w:style>
  <w:style w:type="character" w:styleId="a7">
    <w:name w:val="Strong"/>
    <w:basedOn w:val="a0"/>
    <w:qFormat/>
    <w:rsid w:val="002F444E"/>
    <w:rPr>
      <w:b/>
    </w:rPr>
  </w:style>
  <w:style w:type="character" w:customStyle="1" w:styleId="Char1">
    <w:name w:val="页眉 Char"/>
    <w:basedOn w:val="a0"/>
    <w:link w:val="a5"/>
    <w:uiPriority w:val="99"/>
    <w:rsid w:val="002F444E"/>
    <w:rPr>
      <w:sz w:val="18"/>
      <w:szCs w:val="18"/>
    </w:rPr>
  </w:style>
  <w:style w:type="character" w:customStyle="1" w:styleId="Char0">
    <w:name w:val="页脚 Char"/>
    <w:basedOn w:val="a0"/>
    <w:link w:val="a4"/>
    <w:uiPriority w:val="99"/>
    <w:qFormat/>
    <w:rsid w:val="002F444E"/>
    <w:rPr>
      <w:sz w:val="18"/>
      <w:szCs w:val="18"/>
    </w:rPr>
  </w:style>
  <w:style w:type="character" w:customStyle="1" w:styleId="15">
    <w:name w:val="15"/>
    <w:basedOn w:val="a0"/>
    <w:qFormat/>
    <w:rsid w:val="002F444E"/>
    <w:rPr>
      <w:rFonts w:ascii="Calibri" w:hAnsi="Calibri" w:cs="Calibri" w:hint="default"/>
    </w:rPr>
  </w:style>
  <w:style w:type="character" w:customStyle="1" w:styleId="NormalCharacter">
    <w:name w:val="NormalCharacter"/>
    <w:qFormat/>
    <w:rsid w:val="002F444E"/>
    <w:rPr>
      <w:rFonts w:ascii="Times New Roman" w:eastAsia="宋体" w:hAnsi="Times New Roman"/>
    </w:rPr>
  </w:style>
  <w:style w:type="paragraph" w:customStyle="1" w:styleId="PlainText">
    <w:name w:val="PlainText"/>
    <w:basedOn w:val="a"/>
    <w:rsid w:val="002F444E"/>
    <w:pPr>
      <w:widowControl/>
      <w:textAlignment w:val="baseline"/>
    </w:pPr>
    <w:rPr>
      <w:rFonts w:ascii="宋体" w:eastAsia="宋体" w:hAnsi="Courier New"/>
      <w:szCs w:val="24"/>
    </w:rPr>
  </w:style>
  <w:style w:type="character" w:customStyle="1" w:styleId="Char">
    <w:name w:val="批注框文本 Char"/>
    <w:basedOn w:val="a0"/>
    <w:link w:val="a3"/>
    <w:uiPriority w:val="99"/>
    <w:semiHidden/>
    <w:rsid w:val="002F444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13</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上饶市科技局收发员</dc:creator>
  <cp:lastModifiedBy>上饶市科技局收发员</cp:lastModifiedBy>
  <cp:revision>200</cp:revision>
  <cp:lastPrinted>2020-12-23T00:46:00Z</cp:lastPrinted>
  <dcterms:created xsi:type="dcterms:W3CDTF">2020-12-22T05:52:00Z</dcterms:created>
  <dcterms:modified xsi:type="dcterms:W3CDTF">2021-01-04T06:45:00Z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