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b w:val="0"/>
          <w:bCs w:val="0"/>
          <w:i w:val="0"/>
          <w:iCs w:val="0"/>
          <w:color w:val="auto"/>
          <w:sz w:val="32"/>
          <w:szCs w:val="32"/>
          <w:lang w:val="en-US" w:eastAsia="zh-CN"/>
        </w:rPr>
      </w:pPr>
      <w:r>
        <w:rPr>
          <w:rFonts w:hint="default" w:ascii="Times New Roman" w:hAnsi="Times New Roman" w:eastAsia="黑体" w:cs="Times New Roman"/>
          <w:b w:val="0"/>
          <w:bCs w:val="0"/>
          <w:i w:val="0"/>
          <w:iCs w:val="0"/>
          <w:color w:val="auto"/>
          <w:sz w:val="32"/>
          <w:szCs w:val="32"/>
          <w:lang w:val="en-US" w:eastAsia="zh-CN"/>
        </w:rPr>
        <w:t>附件</w:t>
      </w:r>
    </w:p>
    <w:p>
      <w:pPr>
        <w:jc w:val="center"/>
        <w:rPr>
          <w:rFonts w:hint="default" w:ascii="Times New Roman" w:hAnsi="Times New Roman" w:eastAsia="宋体" w:cs="Times New Roman"/>
          <w:b/>
          <w:bCs/>
          <w:sz w:val="44"/>
          <w:szCs w:val="44"/>
          <w:vertAlign w:val="baseline"/>
          <w:lang w:eastAsia="zh-CN"/>
        </w:rPr>
      </w:pPr>
      <w:bookmarkStart w:id="0" w:name="_GoBack"/>
      <w:r>
        <w:rPr>
          <w:rFonts w:hint="default" w:ascii="Times New Roman" w:hAnsi="Times New Roman" w:eastAsia="宋体" w:cs="Times New Roman"/>
          <w:b/>
          <w:bCs/>
          <w:sz w:val="44"/>
          <w:szCs w:val="44"/>
          <w:vertAlign w:val="baseline"/>
          <w:lang w:eastAsia="zh-CN"/>
        </w:rPr>
        <w:t>202</w:t>
      </w:r>
      <w:r>
        <w:rPr>
          <w:rFonts w:hint="default" w:ascii="Times New Roman" w:hAnsi="Times New Roman" w:eastAsia="宋体" w:cs="Times New Roman"/>
          <w:b/>
          <w:bCs/>
          <w:sz w:val="44"/>
          <w:szCs w:val="44"/>
          <w:vertAlign w:val="baseline"/>
          <w:lang w:val="en" w:eastAsia="zh-CN"/>
        </w:rPr>
        <w:t>3</w:t>
      </w:r>
      <w:r>
        <w:rPr>
          <w:rFonts w:hint="default" w:ascii="Times New Roman" w:hAnsi="Times New Roman" w:eastAsia="宋体" w:cs="Times New Roman"/>
          <w:b/>
          <w:bCs/>
          <w:sz w:val="44"/>
          <w:szCs w:val="44"/>
          <w:vertAlign w:val="baseline"/>
          <w:lang w:eastAsia="zh-CN"/>
        </w:rPr>
        <w:t>年</w:t>
      </w:r>
      <w:r>
        <w:rPr>
          <w:rFonts w:hint="eastAsia" w:ascii="Times New Roman" w:hAnsi="Times New Roman" w:cs="Times New Roman"/>
          <w:b/>
          <w:bCs/>
          <w:sz w:val="44"/>
          <w:szCs w:val="44"/>
          <w:vertAlign w:val="baseline"/>
          <w:lang w:eastAsia="zh-CN"/>
        </w:rPr>
        <w:t>度</w:t>
      </w:r>
      <w:r>
        <w:rPr>
          <w:rFonts w:hint="default" w:ascii="Times New Roman" w:hAnsi="Times New Roman" w:eastAsia="宋体" w:cs="Times New Roman"/>
          <w:b/>
          <w:bCs/>
          <w:sz w:val="44"/>
          <w:szCs w:val="44"/>
          <w:vertAlign w:val="baseline"/>
          <w:lang w:eastAsia="zh-CN"/>
        </w:rPr>
        <w:t>第</w:t>
      </w:r>
      <w:r>
        <w:rPr>
          <w:rFonts w:hint="default" w:ascii="Times New Roman" w:hAnsi="Times New Roman" w:eastAsia="宋体" w:cs="Times New Roman"/>
          <w:b/>
          <w:bCs/>
          <w:sz w:val="44"/>
          <w:szCs w:val="44"/>
          <w:vertAlign w:val="baseline"/>
          <w:lang w:val="en-US" w:eastAsia="zh-CN"/>
        </w:rPr>
        <w:t>三</w:t>
      </w:r>
      <w:r>
        <w:rPr>
          <w:rFonts w:hint="default" w:ascii="Times New Roman" w:hAnsi="Times New Roman" w:eastAsia="宋体" w:cs="Times New Roman"/>
          <w:b/>
          <w:bCs/>
          <w:sz w:val="44"/>
          <w:szCs w:val="44"/>
          <w:vertAlign w:val="baseline"/>
          <w:lang w:eastAsia="zh-CN"/>
        </w:rPr>
        <w:t>批江西省网上常设技术市场技术交易补助</w:t>
      </w:r>
      <w:r>
        <w:rPr>
          <w:rFonts w:hint="eastAsia" w:ascii="Times New Roman" w:hAnsi="Times New Roman" w:cs="Times New Roman"/>
          <w:b/>
          <w:bCs/>
          <w:sz w:val="44"/>
          <w:szCs w:val="44"/>
          <w:vertAlign w:val="baseline"/>
          <w:lang w:eastAsia="zh-CN"/>
        </w:rPr>
        <w:t>项目</w:t>
      </w:r>
      <w:r>
        <w:rPr>
          <w:rFonts w:hint="default" w:ascii="Times New Roman" w:hAnsi="Times New Roman" w:eastAsia="宋体" w:cs="Times New Roman"/>
          <w:b/>
          <w:bCs/>
          <w:sz w:val="44"/>
          <w:szCs w:val="44"/>
          <w:vertAlign w:val="baseline"/>
          <w:lang w:eastAsia="zh-CN"/>
        </w:rPr>
        <w:t>清单</w:t>
      </w:r>
      <w:bookmarkEnd w:id="0"/>
    </w:p>
    <w:p>
      <w:pPr>
        <w:keepNext w:val="0"/>
        <w:keepLines w:val="0"/>
        <w:pageBreakBefore w:val="0"/>
        <w:kinsoku/>
        <w:wordWrap/>
        <w:overflowPunct/>
        <w:topLinePunct w:val="0"/>
        <w:autoSpaceDE/>
        <w:autoSpaceDN/>
        <w:bidi w:val="0"/>
        <w:adjustRightInd/>
        <w:snapToGrid/>
        <w:spacing w:line="340" w:lineRule="exact"/>
        <w:jc w:val="right"/>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单位：万元</w:t>
      </w:r>
    </w:p>
    <w:tbl>
      <w:tblPr>
        <w:tblStyle w:val="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2517"/>
        <w:gridCol w:w="795"/>
        <w:gridCol w:w="1355"/>
        <w:gridCol w:w="1474"/>
        <w:gridCol w:w="5593"/>
        <w:gridCol w:w="1438"/>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6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序号</w:t>
            </w:r>
          </w:p>
        </w:tc>
        <w:tc>
          <w:tcPr>
            <w:tcW w:w="845"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技术交易项目名称</w:t>
            </w:r>
          </w:p>
        </w:tc>
        <w:tc>
          <w:tcPr>
            <w:tcW w:w="265"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合同类型</w:t>
            </w:r>
          </w:p>
        </w:tc>
        <w:tc>
          <w:tcPr>
            <w:tcW w:w="455"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技术交易金额</w:t>
            </w:r>
          </w:p>
        </w:tc>
        <w:tc>
          <w:tcPr>
            <w:tcW w:w="495"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本次核算实际到账金额</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技术交易后补助单位名称</w:t>
            </w:r>
          </w:p>
        </w:tc>
        <w:tc>
          <w:tcPr>
            <w:tcW w:w="483"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拟补助金额</w:t>
            </w:r>
          </w:p>
        </w:tc>
        <w:tc>
          <w:tcPr>
            <w:tcW w:w="415"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000000"/>
                <w:sz w:val="24"/>
                <w:szCs w:val="24"/>
                <w:u w:val="none"/>
              </w:rPr>
            </w:pPr>
            <w:r>
              <w:rPr>
                <w:rFonts w:hint="eastAsia" w:ascii="Times New Roman" w:hAnsi="Times New Roman" w:eastAsia="仿宋_GB2312" w:cs="Times New Roman"/>
                <w:b/>
                <w:i w:val="0"/>
                <w:color w:val="000000"/>
                <w:kern w:val="0"/>
                <w:sz w:val="24"/>
                <w:szCs w:val="24"/>
                <w:u w:val="none"/>
                <w:lang w:val="en-US" w:eastAsia="zh-CN" w:bidi="ar"/>
              </w:rPr>
              <w:t>所在</w:t>
            </w:r>
            <w:r>
              <w:rPr>
                <w:rFonts w:hint="default" w:ascii="Times New Roman" w:hAnsi="Times New Roman" w:eastAsia="仿宋_GB2312" w:cs="Times New Roman"/>
                <w:b/>
                <w:i w:val="0"/>
                <w:color w:val="000000"/>
                <w:kern w:val="0"/>
                <w:sz w:val="24"/>
                <w:szCs w:val="24"/>
                <w:u w:val="none"/>
                <w:lang w:val="en-US" w:eastAsia="zh-CN" w:bidi="ar"/>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highlight w:val="yellow"/>
                <w:u w:val="none"/>
              </w:rPr>
            </w:pPr>
            <w:r>
              <w:rPr>
                <w:rFonts w:hint="default" w:ascii="Times New Roman" w:hAnsi="Times New Roman" w:eastAsia="仿宋_GB2312" w:cs="Times New Roman"/>
                <w:i w:val="0"/>
                <w:color w:val="000000"/>
                <w:kern w:val="0"/>
                <w:sz w:val="24"/>
                <w:szCs w:val="24"/>
                <w:highlight w:val="none"/>
                <w:u w:val="none"/>
                <w:lang w:val="en-US" w:eastAsia="zh-CN" w:bidi="ar"/>
              </w:rPr>
              <w:t>YK5150H型数控插齿机技术开发</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技术转让</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7.35</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买方：江西省分宜驱动桥有限公司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0.1837</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卖方：江西省金切机械设备有限公司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0.1102</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转移服务机构：江西智鑫达企业服务有限公司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0.0735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CK6163A/1500型数控车床技术开发</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技术转让</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7.65</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2.6775</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买方：江西省分宜驱动桥有限公司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0.0669</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卖方：江西省金切机械设备有限公司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0.0401</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转移服务机构：江西智鑫达企业服务有限公司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0.0267</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江西电信计费账务系统智慧运营系统升级改造项目（第一批、第二批、第三批、第四批）</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310</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34.3807</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买方：江西省邮电规划设计院有限公司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0.8595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卖方：上海锦屹通信工程有限公司</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转移服务机构：江西伦佧知识产权服务有限公司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0.3438</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143.22</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买方：江西省邮电规划设计院有限公司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3.5805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卖方：上海锦屹通信工程有限公司</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转移服务机构：江西伦佧知识产权服务有限公司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1.4322</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74.9859</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买方：江西省邮电规划设计院有限公司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1.8746</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卖方：上海锦屹通信工程有限公司</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转移服务机构：江西伦佧知识产权服务有限公司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0.7498</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55.6987</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买方：江西省邮电规划设计院有限公司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1.3924</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卖方：上海锦屹通信工程有限公司</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转移服务机构：江西伦佧知识产权服务有限公司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0.5569</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江西电信移动互联网恶意程序监控系统扩容开发项目（第二批、第三批）</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320</w:t>
            </w:r>
          </w:p>
        </w:tc>
        <w:tc>
          <w:tcPr>
            <w:tcW w:w="495" w:type="pct"/>
            <w:vMerge w:val="restart"/>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lang w:val="en-US" w:eastAsia="zh-CN"/>
              </w:rPr>
            </w:pPr>
            <w:r>
              <w:rPr>
                <w:rFonts w:hint="eastAsia" w:ascii="Times New Roman" w:hAnsi="Times New Roman" w:eastAsia="仿宋_GB2312" w:cs="Times New Roman"/>
                <w:i w:val="0"/>
                <w:color w:val="000000"/>
                <w:sz w:val="24"/>
                <w:szCs w:val="24"/>
                <w:u w:val="none"/>
                <w:lang w:val="en-US" w:eastAsia="zh-CN"/>
              </w:rPr>
              <w:t>135.3461</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买方：江西省邮电规划设计院有限公司</w:t>
            </w:r>
          </w:p>
        </w:tc>
        <w:tc>
          <w:tcPr>
            <w:tcW w:w="4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3.3836</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60"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卖方：上海锦屹通信工程有限公司</w:t>
            </w:r>
          </w:p>
        </w:tc>
        <w:tc>
          <w:tcPr>
            <w:tcW w:w="48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转移服务机构：江西伦佧知识产权服务有限公司</w:t>
            </w:r>
          </w:p>
        </w:tc>
        <w:tc>
          <w:tcPr>
            <w:tcW w:w="4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1.3534</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T 专属云系统技术服务</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技术服务</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10.08</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7.56</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买方：新余飞虎管道技术设备有限责任公司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0.189</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卖方：南昌金友科技有限公司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0.1134</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转移服务机构：江西智鑫达企业服务有限公司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0.0756</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江西天然气管网模拟仿真系统项目</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技术服务</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106.53</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63.918</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买方：江西省天然气管道有限公司运营分公司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1.5979</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卖方：西安石大派普特科技工程有限公司</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转移服务机构：南昌金轩科技有限公司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0.6391</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聚合智慧收付款</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系统</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142.5</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142.5</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买方：江西九垓大数据科技有限公司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3.5625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赣州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卖方：江西千越信息科技有限公司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2.1375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赣州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转移服务机构：赣州企友企业管理有限公司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1.425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赣州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微小功率电子设备去电池化系统</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85</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85</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买方：江西沸点科技股份有限公司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2.125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卖方：南昌燮眄数码科技有限公司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1.275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转移服务机构：江西预见独角兽孵化器有限公司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0.85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w:t>
            </w:r>
          </w:p>
        </w:tc>
        <w:tc>
          <w:tcPr>
            <w:tcW w:w="845"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上饶赣锋锂业有限公司锂电新能源材料项目（一期）</w:t>
            </w:r>
          </w:p>
        </w:tc>
        <w:tc>
          <w:tcPr>
            <w:tcW w:w="265"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技术服务</w:t>
            </w:r>
          </w:p>
        </w:tc>
        <w:tc>
          <w:tcPr>
            <w:tcW w:w="455"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1090</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218</w:t>
            </w:r>
          </w:p>
        </w:tc>
        <w:tc>
          <w:tcPr>
            <w:tcW w:w="187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买方：上饶赣锋锂业有限公司</w:t>
            </w:r>
          </w:p>
        </w:tc>
        <w:tc>
          <w:tcPr>
            <w:tcW w:w="483"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5.45</w:t>
            </w:r>
          </w:p>
        </w:tc>
        <w:tc>
          <w:tcPr>
            <w:tcW w:w="415"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上饶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卖方：中国瑞林工程技术股份有限公司</w:t>
            </w:r>
          </w:p>
        </w:tc>
        <w:tc>
          <w:tcPr>
            <w:tcW w:w="483" w:type="pct"/>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转移服务机构：江西勤诚科技有限公司</w:t>
            </w:r>
          </w:p>
        </w:tc>
        <w:tc>
          <w:tcPr>
            <w:tcW w:w="483"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2.18</w:t>
            </w:r>
          </w:p>
        </w:tc>
        <w:tc>
          <w:tcPr>
            <w:tcW w:w="415"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企业网络与信息安全管理平台（第一批、第二批）</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56.3166</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23.47</w:t>
            </w: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买方：江西航同电气科技有限公司</w:t>
            </w:r>
          </w:p>
        </w:tc>
        <w:tc>
          <w:tcPr>
            <w:tcW w:w="4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0.5867</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卖方：江西勤诚科技有限公司</w:t>
            </w:r>
          </w:p>
        </w:tc>
        <w:tc>
          <w:tcPr>
            <w:tcW w:w="4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0.352</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转移服务机构：新余科通企业服务有限公司</w:t>
            </w:r>
          </w:p>
        </w:tc>
        <w:tc>
          <w:tcPr>
            <w:tcW w:w="4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0.2347</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11.735</w:t>
            </w: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买方：江西航同电气科技有限公司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0.2933</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卖方：江西勤诚科技有限公司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0.176</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转移服务机构：新余科通企业服务有限公司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0.1173</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新余赣锋锂业有限公司年产1080t锂系功能型材料建设项目</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技术服务</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90</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w:t>
            </w: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买方：新余赣锋锂业有限公司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0.45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卖方：河北英科石化工程有限公司江西分公司</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转移服务机构：江西勤诚科技有限公司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0.18</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零部件冲压智能装备与检测技术（第一批、第二批）</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70</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w:t>
            </w: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买方：江西天岳汽车电器有限公司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0.25</w:t>
            </w:r>
          </w:p>
        </w:tc>
        <w:tc>
          <w:tcPr>
            <w:tcW w:w="415"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卖方：江西工程学院</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0.15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转移服务机构：江西勤诚科技有限公司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0.1</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w:t>
            </w: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买方：江西天岳汽车电器有限公司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0.375</w:t>
            </w:r>
          </w:p>
        </w:tc>
        <w:tc>
          <w:tcPr>
            <w:tcW w:w="415"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卖方：江西工程学院</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0.225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转移服务机构：江西勤诚科技有限公司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0.15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上饶市大数据综合治理平台（第二批）</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108</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54</w:t>
            </w: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买方：江西赣数信息科技有限公司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上饶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卖方：新余市袁河科技有限公司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0.81</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转移服务机构：江西勤诚科技有限公司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0.54</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直流电机智能控制系统设计（第一批、第二批）</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买方：江西中阳电器有限公司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0.2</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卖方：江西工程学院</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0.12</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转移服务机构：江西勤诚科技有限公司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0.08</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买方：江西中阳电器有限公司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0.2</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卖方：江西工程学院</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0.12</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转移服务机构：江西勤诚科技有限公司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0.08</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江西赣锋锂业集团股份有限公司万吨锂盐锂辉石纯碱压浸工程项目子项目 100 吨天然气锅炉项目</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技术服务</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56</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买方：江西赣锋锂业股份有限公司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0.7</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卖方：江西省轻工业设计院</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转移服务机构：江西勤诚科技有限公司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0.28</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江西赣锋循环科技2万吨电池级碳酸锂及8万吨电池级磷酸铁项目</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技术服务</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350</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70</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买方：江西赣锋循环科技有限公司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卖方：中机国际工程设计研究院有限责任公司</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转移服务机构：江西勤诚科技有限公司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0.7</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高比能固液混合锂</w:t>
            </w:r>
            <w:r>
              <w:rPr>
                <w:rFonts w:hint="default" w:ascii="Times New Roman" w:hAnsi="Times New Roman" w:eastAsia="仿宋_GB2312" w:cs="Times New Roman"/>
                <w:i w:val="0"/>
                <w:color w:val="000000"/>
                <w:spacing w:val="-11"/>
                <w:kern w:val="0"/>
                <w:sz w:val="24"/>
                <w:szCs w:val="24"/>
                <w:u w:val="none"/>
                <w:lang w:val="en-US" w:eastAsia="zh-CN" w:bidi="ar"/>
              </w:rPr>
              <w:t>动力电池用箔材技术</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200</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买方：江西赣锋锂电科技股份有限公司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卖方：华中科技大学</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转移服务机构：江西勤诚科技有限公司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0.8</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高比能固液锂动力电池用电解液</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450</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180</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买方：江西赣锋锂电科技股份有限公司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卖方：浙江省化工研究院有限公司</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转移服务机构：江西勤诚科技有限公司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乙酰半胱氨酸注射液（第一批、第二批）</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332.5</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66.33375</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买方：江西银涛药业股份有限公司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1.6583</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抚州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卖方：上海博志研新药物技术有限公司</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转移服务机构：江西勤诚科技有限公司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0.6633</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20"/>
                <w:kern w:val="0"/>
                <w:sz w:val="24"/>
                <w:szCs w:val="24"/>
                <w:u w:val="none"/>
                <w:lang w:val="en-US" w:eastAsia="zh-CN" w:bidi="ar"/>
              </w:rPr>
              <w:t>110.55625</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买方：江西银涛药业股份有限公司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2.7639</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抚州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卖方：上海博志研新药物技术有限公司</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转移服务机构：江西勤诚科技有限公司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1.1055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增雨防雹火箭弹局部工</w:t>
            </w:r>
            <w:r>
              <w:rPr>
                <w:rFonts w:hint="default" w:ascii="Times New Roman" w:hAnsi="Times New Roman" w:eastAsia="仿宋_GB2312" w:cs="Times New Roman"/>
                <w:i w:val="0"/>
                <w:color w:val="000000"/>
                <w:spacing w:val="-20"/>
                <w:kern w:val="0"/>
                <w:sz w:val="24"/>
                <w:szCs w:val="24"/>
                <w:u w:val="none"/>
                <w:lang w:val="en-US" w:eastAsia="zh-CN" w:bidi="ar"/>
              </w:rPr>
              <w:t>序自动化生产线</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195.5</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58.65</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买方：江西新余国科科技股份有限公司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1.4662</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卖方：武汉兆镭凯智能制造有限公司</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转移服务机构：江西勤诚科技有限公司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0.5865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江西宝安智慧监控系统平台管理软件V1.0</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100</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买方：江西宝安实业有限公司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0.25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卖方：广州科通达信息科技有限公司</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转移服务机构：江西勤诚科技有限公司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0.1</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新余市数据资源体系建设及配套服务一期项目</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技术服务</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2094.99</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754.1964</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w:t>
            </w:r>
            <w:r>
              <w:rPr>
                <w:rFonts w:hint="default" w:ascii="Times New Roman" w:hAnsi="Times New Roman" w:eastAsia="仿宋_GB2312" w:cs="Times New Roman"/>
                <w:i w:val="0"/>
                <w:color w:val="000000"/>
                <w:spacing w:val="-6"/>
                <w:kern w:val="0"/>
                <w:sz w:val="24"/>
                <w:szCs w:val="24"/>
                <w:u w:val="none"/>
                <w:lang w:val="en-US" w:eastAsia="zh-CN" w:bidi="ar"/>
              </w:rPr>
              <w:t>：中国电信股份有限公司新余分公司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18.8549</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卖方：新余市袁河科技有限公司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11.3129</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转移服务机构：江西勤诚科技有限公司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7.5419</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60"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w:t>
            </w:r>
          </w:p>
        </w:tc>
        <w:tc>
          <w:tcPr>
            <w:tcW w:w="845"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数字乡村大数据平台（“会昌独好” 驾驶总仓）委托开发</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27.55</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买方：江西纳可智能科技有限公司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0.6887</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卖方：江西桑沃科技有限公司</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渝水区【四好农村路】智慧交通监管平台软件与网络集成</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153.1</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45.93</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买方：新余市渝水区数字经济投资发展有限公司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1.1482</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卖方：联通数字科技有限公司江西省分公司</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转移服务机构：新余科通企业服务有限公司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0.4593</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爱媚殿电商购物系统后台管理系统技术合同</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买方：赣州绿萝电子商务有限公司</w:t>
            </w:r>
          </w:p>
        </w:tc>
        <w:tc>
          <w:tcPr>
            <w:tcW w:w="48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卖方：江西深鹿科技有限公司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0.39</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赣州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转移服务机构：赣州科易网科技有限公司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0.26</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赣州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九龙湖过江大桥工程科研项目及BIM研究服务项目</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313</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109.55</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买方：中铁建投（南昌）市政投资有限公司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2.7387</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卖方：华东交通大学</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1.6432</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转移服务机构：江西青知心客信息技术有限公司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1.0955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60"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2022年电子商务大数据监测平台技术服务项目</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91</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91</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买方：江西省财信科技有限公司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2.275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卖方：江西谔定科技有限公司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1.365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徽两优慧占的品种技术服务（第二批）</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技术服务</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60</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买方：江西金信种业有限公司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1.175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卖方：江西省农业科学院水稻研究所</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0.705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转移服务机构：江西心客预见科技协同创新有限公司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0.47</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企业客户关系管理系统开发</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88.4</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39.78</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买方：南昌纵捷科技发展有限公司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0.9945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卖方：南昌雅潮科技有限公司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0.5967</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转移服务机构：南昌市登云科技有限公司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0.3978</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裸眼3D数字内容制作技术服务</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技术服务</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106.8</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106.8</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买方：南昌菱形信息技术有限公司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2.67</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卖方：南昌市一境信息技术有限公司</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转移服务机构：江西心客强东科技有限公司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1.068</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彭泽党建数字内容制作技术服务</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技术服务</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买方：南昌菱形信息技术有限公司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0.875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卖方：南昌市一境信息技术有限公司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0.525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转移服务机构：江西心客强东科技有限公司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0.35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一种玻璃门窗快速组装后注胶密封机械及一种玻璃修复设备的两项发明专利转让</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技术转让</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468</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468</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买方：赣州宇智材料有限公司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11.7</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赣州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卖方：赣州市海发中空玻璃工程有限公司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7.02</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赣州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转移服务机构：江西金轩企业咨询集团有限公司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4.68</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关于2021年智慧水利子项取水许可电</w:t>
            </w:r>
            <w:r>
              <w:rPr>
                <w:rFonts w:hint="default" w:ascii="Times New Roman" w:hAnsi="Times New Roman" w:eastAsia="仿宋_GB2312" w:cs="Times New Roman"/>
                <w:i w:val="0"/>
                <w:color w:val="000000"/>
                <w:spacing w:val="-11"/>
                <w:kern w:val="0"/>
                <w:sz w:val="24"/>
                <w:szCs w:val="24"/>
                <w:u w:val="none"/>
                <w:lang w:val="en-US" w:eastAsia="zh-CN" w:bidi="ar"/>
              </w:rPr>
              <w:t>子证照应用建设项目</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174</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52.2</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买方：江西省水投江河信息技术有限公司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1.305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卖方：深圳市东深电子股份有限公司</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noWrap/>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转移服务机构：江西青知心客信息技术有限公司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0.522</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 xml:space="preserve"> （E5773-Z2211）非荷瘤小鼠PK实验（第一批、第二批）</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技术服务</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9.1367</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4.56835</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买方：南昌双天使生物科技开发有限公司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0.1142</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卖方：冠科生物技术（中山）有限公司</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转移服务机构：江西心客强东科技有限公司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0.0456</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4.56835</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买方：南昌双天使生物科技开发有限公司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0.1142</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卖方：冠科生物技术（中山）有限公司</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转移服务机构：江西心客强东科技有限公司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0.0456</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数字化转型（设备自动化改造和数据采集软件）技术开发项目（第一批、第二批）</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90.369</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27.1107</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买方：江西铃瑞再生资源开发有限公司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0.6777</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卖方：中航长沙设计研究院有限公司</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转移服务机构：江西伦佧知识产权服务有限公司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0.2711</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27.1107</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买方：江西铃瑞再生资源开发有限公司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0.6777</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卖方：中航长沙设计研究院有限公司</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转移服务机构：江西伦佧知识产权服务有限公司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0.2711</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 xml:space="preserve"> 尾矿水自动调节控制系统及装备研究（第二批）</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技术服务</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8.4</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买方：宜春钽铌矿有限公司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0.21</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卖方：江西理工大学</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0.126</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赣州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转移服务机构：赣州市霖润佳企业管理咨询有限公司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0.084</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赣州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PVD2600卧式磁控溅射镀铜薄膜设备开发</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828</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90</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买方：新余赛维能源科技有限公司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卖方：无锡爱尔华光电科技有限公司</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转移服务机构：江西宏才方略管理咨询有限公司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0.9</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E5773-Z2202小鼠肿瘤细胞系模型药效实验（第二批）</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技术服务</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9.802</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4.901</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买方：南昌双天使生物科技开发有限公司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0.1225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卖方：冠科生物技术（中山）有限公司</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转移服务机构：江西心客预见科技协同创新有限公司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0.049</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阅读检索系统</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14.8</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14.8</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买方：江西沃达讯科技有限公司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0.37</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赣州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卖方：江西物知科技有限公司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0.222</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转移服务机构：赣州科易网科技有限公司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0.148</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赣州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新余市渝水区公共安全视频监控建设项目“雪亮工程”标包2（人员值守）运营（第一批、第二批）</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23"/>
                <w:kern w:val="0"/>
                <w:sz w:val="24"/>
                <w:szCs w:val="24"/>
                <w:u w:val="none"/>
                <w:lang w:val="en-US" w:eastAsia="zh-CN" w:bidi="ar"/>
              </w:rPr>
              <w:t>862.0969</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71.8414</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买方：中国移动通信集团江西有限公司新余分公司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1.796</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卖方：新余美天科技有限公司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1.0776</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转移服务机构：南昌金策知识产权服务有限公司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0.7184</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71.8414</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买方：中国移动通信集团江西有限公司新余分公司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1.796</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卖方：新余美天科技有限公司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1.0776</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转移服务机构：南昌金策知识产权服务有限公司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0.7184</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泰之安A2学员招生管理软件开发</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135</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67.5</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买方：江西泰之安驾培股份有限公司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1.6875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卖方：北京奕慕文化传媒有限公司</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noWrap/>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转移服务机构：江西智鑫达企业服务有限公司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0.675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一种七氟丙烷钢瓶用高效清洗装置等五项实用新型专利的专利转让</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技术转让</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470</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470</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买方：江西烽安消防科技有限公司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11.75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卖方：江西金源安消防科技有限公司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7.05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转移服务机构：吉安金轩耀阳科技咨询有限公司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吉安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化合物（3R，4S）118-D-1对小鼠热反应潜伏期的影响(第一批、第二批）</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技术服务</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5.3424</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2.6712</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买方：南昌双天使生物科技开发有限公司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0.0667</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卖方：上海润诺生物科技有限公司</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转移服务机构：江西心客强东科技有限公司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0.0267</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2.6712</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w:t>
            </w:r>
            <w:r>
              <w:rPr>
                <w:rFonts w:hint="default" w:ascii="Times New Roman" w:hAnsi="Times New Roman" w:eastAsia="仿宋_GB2312" w:cs="Times New Roman"/>
                <w:i w:val="0"/>
                <w:color w:val="000000"/>
                <w:spacing w:val="-11"/>
                <w:kern w:val="0"/>
                <w:sz w:val="24"/>
                <w:szCs w:val="24"/>
                <w:u w:val="none"/>
                <w:lang w:val="en-US" w:eastAsia="zh-CN" w:bidi="ar"/>
              </w:rPr>
              <w:t>南昌双天使生物科技开发有限公司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0.0667</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卖方：上海润诺生物科技有限公司</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转移服务机构：江西心客强东科技有限公司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0.0267</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源金密集架控制系统技术开发</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买方：江西源金科技集团有限公司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0.3</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卖方：江西航睿科技有限公司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0.18</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预算管理平台（二期）软件实施服务（第三批）</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技术服务</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78</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7.8</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买方：中国电建集团江西省电力建设有限公司</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卖方：江西国腾科技有限公司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0.117</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转移服务机构：江西心客预见科技协同创新有限公司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0.078</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稀土生产过程含酸废水净化回收技术开发（第二批）</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50</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买方：赣州中凯稀土材料有限公司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0.25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赣州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卖方：中国科学院过程工程研究所</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转移服务机构：赣州科易网科技有限公司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0.1</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赣州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稀土生产过程含酸废水净化回收技术开发（第二批）</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买方：赣州中凯稀土材料有限公司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0.225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赣州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卖方：中国科学院过程工程研究所</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0.135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赣州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w:t>
            </w:r>
            <w:r>
              <w:rPr>
                <w:rFonts w:hint="default" w:ascii="Times New Roman" w:hAnsi="Times New Roman" w:eastAsia="仿宋_GB2312" w:cs="Times New Roman"/>
                <w:i w:val="0"/>
                <w:color w:val="000000"/>
                <w:spacing w:val="-11"/>
                <w:kern w:val="0"/>
                <w:sz w:val="24"/>
                <w:szCs w:val="24"/>
                <w:u w:val="none"/>
                <w:lang w:val="en-US" w:eastAsia="zh-CN" w:bidi="ar"/>
              </w:rPr>
              <w:t>务机构：赣州科易网科技</w:t>
            </w:r>
            <w:r>
              <w:rPr>
                <w:rFonts w:hint="default" w:ascii="Times New Roman" w:hAnsi="Times New Roman" w:eastAsia="仿宋_GB2312" w:cs="Times New Roman"/>
                <w:i w:val="0"/>
                <w:color w:val="000000"/>
                <w:kern w:val="0"/>
                <w:sz w:val="24"/>
                <w:szCs w:val="24"/>
                <w:u w:val="none"/>
                <w:lang w:val="en-US" w:eastAsia="zh-CN" w:bidi="ar"/>
              </w:rPr>
              <w:t>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0.09</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赣州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 xml:space="preserve">江西公司神华九江电厂2×1000MW二期扩建工程地下水勘测与评价项目地下水环境影响模型开发 </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10.5</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买方：江西省勘察设计研究院有限公司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0.2625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卖方：东华理工大学</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0.1575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转移服务机构：江西青知心客信息技术有限公司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0.105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肾石通颗粒中药变更技术研究</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买方：江西南昌桑海制药有限责任公司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0.225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卖方：江西汉和生物科技有限公司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0.135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转移服务机构：江西厚达科技有限公司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0.09</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50</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牛黄蛇胆川贝液中药变更技术研究(第二批、第三批）</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技术转让</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买方：江西南昌桑海制药有限责任公司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0.225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卖方：江西汉和生物科技有限公司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0.135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转移服务机构：江西厚达科技有限公司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0.09</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买方：江西南昌桑海制药有限责任公司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0.225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卖方：江西汉和生物科技有限公司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0.135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转移服务机构：江西厚达科技有限公司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0.09</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51</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数据库运维、优化服务</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技术服务</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30.3573</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30.3573</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买方：江西时励数码科技有限公司</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卖方：江西云擎科技有限公司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0.4553</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转移服务机构：江西心客强东科技有限公司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0.3035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52</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 xml:space="preserve"> 赣油杂8号的品种技术服务(第二批）</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技术服务</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买方：江西金信种业有限公司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卖方：江西省农业科学院作物研究所</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0.3</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转移服务机构：江西技转云高新技术有限公司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0.2</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53</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长螺旋桩机智能化改造项目</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50</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12.76101297</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买方：江西中恒地下空间科技有限公司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0.319</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卖方：江西省智能产业技术创新研究院</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0.1914</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转移服务机构：江西智鑫达企业服务有限公司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0.1276</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54</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赣油杂708的品种技术服务</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技术服务</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240</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60</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买方：江西金信种业有限公司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卖方：江西省农业科学院作物研究所</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0.9</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转移服务机构：江西技转云高新技术有限公司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0.6</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55</w:t>
            </w:r>
          </w:p>
        </w:tc>
        <w:tc>
          <w:tcPr>
            <w:tcW w:w="845"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老年大学综合服务平台系统</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385</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买方：赣州秋牧文化传媒有限公司</w:t>
            </w:r>
          </w:p>
        </w:tc>
        <w:tc>
          <w:tcPr>
            <w:tcW w:w="48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卖方：江西思廷教育科技有限公司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0.045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转移服务机构：赣州企友企业管理有限公司</w:t>
            </w:r>
          </w:p>
        </w:tc>
        <w:tc>
          <w:tcPr>
            <w:tcW w:w="483" w:type="pct"/>
            <w:noWrap/>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i w:val="0"/>
                <w:color w:val="000000"/>
                <w:sz w:val="24"/>
                <w:szCs w:val="24"/>
                <w:u w:val="none"/>
              </w:rPr>
            </w:pPr>
          </w:p>
        </w:tc>
        <w:tc>
          <w:tcPr>
            <w:tcW w:w="415" w:type="pct"/>
            <w:noWrap/>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56</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增液颗粒新兽药</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50</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买方：江西成必信生物科技有限公司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0.75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卖方：河南牧翔动物药业有限公司</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转移服务机构：赣州科易网科技有限公司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0.3</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赣州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57</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基于物联网云平台的智能门锁联动控制系统开发</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98.5</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29.55</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买方：江西华氚科技有限公司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0.7387</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卖方：南昌孟邻科技有限公司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0.4432</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转移服务机构：南昌市登云科技有限公司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0.2955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58</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智能化业务管理软件开发</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92.5</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买方：南昌雅潮科技有限公司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卖方：江西星培星教育科技有限公司</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转移服务机构：南昌市登云科技有限公司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0.4</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59</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基于AI数据分析的零售商铺智能管控系统开发</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88.6</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39.87</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买方：南昌市鑫唔电子商务有限公司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0.9967</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卖方：江西星培星教育科技有限公司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0.598</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转移服务机构：南昌市登云科技有限公司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0.3987</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60</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 xml:space="preserve"> 3D沉浸式思政教学系统</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105</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105</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买方：江西林领生物科技有限公司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2.625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卖方：南昌易知库科技有限公司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1.575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转移服务机构：江西青知心客信息技术有限公司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61</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网络安全维护与服务管理软件开发</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98.5</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39.4</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买方：江西恒链科技有限公司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0.985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卖方：江西方可寻网络科技有限公司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0.591</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转移服务机构：南昌市登云科技有限公司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0.394</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62</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企业协同办公管理系统开发</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85.6</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29.96</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买方：江西方可寻网络科技有限公司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0.749</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卖方：江西氚氚科技有限公司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0.4494</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转移服务机构：南昌市登云科技有限公司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0.2996</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63</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基于区块链技术的数据交互系统开发</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91</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31.85</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买方：南昌市鑫唔电子商务有限公司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0.7962</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卖方：江西恒链科技有限公司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0.4777</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转移服务机构：南昌市登云科技有限公司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0.3185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64</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智慧乡村数字化建设管理平台</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49.8</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买方：南昌博壹互动软件技术有限公司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0.625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卖方：南昌尚千软件技术有限公司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0.375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转移服务机构：南昌北宸星科技有限公司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0.25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65</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基于区块链技术的数据溯源系统开发</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85.6</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29.96</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买方：江西格敏智能科技有限公司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0.749</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卖方：江西恒链科技有限公司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0.4494</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转移服务机构：南昌市登云科技有限公司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0.2996</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66</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药代动力学研究（筛选）（第一批、第二批）</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技术服务</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买方：南昌双天使生物科技开发有限公司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0.325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卖方：上海药物代谢研究中心</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转移服务机构：江西心客强东科技有限公司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0.13</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买方：南昌双天使生物科技开发有限公司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0.325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卖方：上海药物代谢研究中心</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转移服务机构：江西心客强东科技有限公司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bdr w:val="single" w:color="000000" w:sz="8" w:space="0"/>
                <w:shd w:val="clear" w:color="auto" w:fill="FFFFFF"/>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4960" cy="207645"/>
                  <wp:effectExtent l="0" t="0" r="0" b="0"/>
                  <wp:wrapNone/>
                  <wp:docPr id="1" name="Host_Control__1"/>
                  <wp:cNvGraphicFramePr/>
                  <a:graphic xmlns:a="http://schemas.openxmlformats.org/drawingml/2006/main">
                    <a:graphicData uri="http://schemas.openxmlformats.org/drawingml/2006/picture">
                      <pic:pic xmlns:pic="http://schemas.openxmlformats.org/drawingml/2006/picture">
                        <pic:nvPicPr>
                          <pic:cNvPr id="1" name="Host_Control__1"/>
                          <pic:cNvPicPr/>
                        </pic:nvPicPr>
                        <pic:blipFill>
                          <a:blip r:embed="rId5"/>
                          <a:stretch>
                            <a:fillRect/>
                          </a:stretch>
                        </pic:blipFill>
                        <pic:spPr>
                          <a:xfrm>
                            <a:off x="0" y="0"/>
                            <a:ext cx="2854960" cy="207645"/>
                          </a:xfrm>
                          <a:prstGeom prst="rect">
                            <a:avLst/>
                          </a:prstGeom>
                          <a:noFill/>
                          <a:ln>
                            <a:noFill/>
                          </a:ln>
                        </pic:spPr>
                      </pic:pic>
                    </a:graphicData>
                  </a:graphic>
                </wp:anchor>
              </w:drawing>
            </w:r>
            <w:r>
              <w:rPr>
                <w:rFonts w:hint="default" w:ascii="Times New Roman" w:hAnsi="Times New Roman" w:eastAsia="仿宋_GB2312" w:cs="Times New Roman"/>
                <w:i w:val="0"/>
                <w:color w:val="000000"/>
                <w:kern w:val="0"/>
                <w:sz w:val="24"/>
                <w:szCs w:val="24"/>
                <w:u w:val="none"/>
                <w:lang w:val="en-US" w:eastAsia="zh-CN" w:bidi="ar"/>
              </w:rPr>
              <w:t>0.13</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67</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新型抗菌日用瓷产业化技术</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技术转让</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买方：景德镇蓝印子陶瓷有限公司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0.6</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景德镇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卖方：景德镇陶瓷大学</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0.36</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景德镇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转移服务机构：南昌专诚知识产权代理有限公司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0.24</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68</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VR全景警务云平台</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138</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138</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买方：江西虚拟现实智能产业有限公司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卖方：南昌荒武数字科技有限公司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2.07</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转移服务机构：江西青知心客信息技术有限公司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1.38</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69</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VR人体医学培训演练系统</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技术转让</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120</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120</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买方：江西林领生物科技有限公司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卖方：南昌易知库科技有限公司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转移服务机构：江西青知心客信息技术有限公司</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70</w:t>
            </w:r>
          </w:p>
        </w:tc>
        <w:tc>
          <w:tcPr>
            <w:tcW w:w="845"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 xml:space="preserve"> 虚拟仿真智慧社区系统 </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125</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125</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买方：南昌虚拟现实教育咨询有限公司</w:t>
            </w:r>
          </w:p>
        </w:tc>
        <w:tc>
          <w:tcPr>
            <w:tcW w:w="4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3.125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卖方：江西弥乎尔科技有限公司</w:t>
            </w:r>
          </w:p>
        </w:tc>
        <w:tc>
          <w:tcPr>
            <w:tcW w:w="4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1.875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转移服务机构：江西青知心客信息技术有限公司</w:t>
            </w:r>
          </w:p>
        </w:tc>
        <w:tc>
          <w:tcPr>
            <w:tcW w:w="483" w:type="pct"/>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71</w:t>
            </w:r>
          </w:p>
        </w:tc>
        <w:tc>
          <w:tcPr>
            <w:tcW w:w="845"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锂矿高精度分选捕收剂成分的开发及应用</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买方：宜春市吉马实业有限公司</w:t>
            </w:r>
          </w:p>
        </w:tc>
        <w:tc>
          <w:tcPr>
            <w:tcW w:w="4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0.75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卖方：宜春江理锂电新能源产业研究院</w:t>
            </w:r>
          </w:p>
        </w:tc>
        <w:tc>
          <w:tcPr>
            <w:tcW w:w="4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0.45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转移服务机构：宜春市晟康企业服务有限公司</w:t>
            </w:r>
          </w:p>
        </w:tc>
        <w:tc>
          <w:tcPr>
            <w:tcW w:w="4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0.3</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72</w:t>
            </w:r>
          </w:p>
        </w:tc>
        <w:tc>
          <w:tcPr>
            <w:tcW w:w="845"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160-280转子酸洗工艺研发项目</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52</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15.6</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买方：江西江特电机有限公司</w:t>
            </w:r>
          </w:p>
        </w:tc>
        <w:tc>
          <w:tcPr>
            <w:tcW w:w="4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0.39</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卖方：上海电机系统节能工程技术研究中心有限公司</w:t>
            </w:r>
          </w:p>
        </w:tc>
        <w:tc>
          <w:tcPr>
            <w:tcW w:w="48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转移服务机构：宜春市晟康企业服务有限公司</w:t>
            </w:r>
          </w:p>
        </w:tc>
        <w:tc>
          <w:tcPr>
            <w:tcW w:w="4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0.156</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73</w:t>
            </w:r>
          </w:p>
        </w:tc>
        <w:tc>
          <w:tcPr>
            <w:tcW w:w="845"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180-280转子低压铸铝工艺研发项目</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83</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24.9</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买方：江西江特电机有限公司</w:t>
            </w:r>
          </w:p>
        </w:tc>
        <w:tc>
          <w:tcPr>
            <w:tcW w:w="4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0.6225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卖方：上海电机系统节能工程技术研究中心有限公司</w:t>
            </w:r>
          </w:p>
        </w:tc>
        <w:tc>
          <w:tcPr>
            <w:tcW w:w="48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转移服务机构：宜春市晟康企业服务有限公司</w:t>
            </w:r>
          </w:p>
        </w:tc>
        <w:tc>
          <w:tcPr>
            <w:tcW w:w="4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0.249</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74</w:t>
            </w:r>
          </w:p>
        </w:tc>
        <w:tc>
          <w:tcPr>
            <w:tcW w:w="845"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车辆管理系统集成</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63</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50.4</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买方：江西昌鹤医药供应链管理有限公司</w:t>
            </w:r>
          </w:p>
        </w:tc>
        <w:tc>
          <w:tcPr>
            <w:tcW w:w="4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1.26</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卖方：高安众脑汇科技有限公司</w:t>
            </w:r>
          </w:p>
        </w:tc>
        <w:tc>
          <w:tcPr>
            <w:tcW w:w="4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0.756</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转移服务机构：宜春市晟康企业服务有限公司</w:t>
            </w:r>
          </w:p>
        </w:tc>
        <w:tc>
          <w:tcPr>
            <w:tcW w:w="4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0.504</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75</w:t>
            </w:r>
          </w:p>
        </w:tc>
        <w:tc>
          <w:tcPr>
            <w:tcW w:w="845"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CE MDR咨询服务</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技术咨询</w:t>
            </w:r>
          </w:p>
        </w:tc>
        <w:tc>
          <w:tcPr>
            <w:tcW w:w="455"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47.763</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12.5</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买方：江西如上生物科技有限公司</w:t>
            </w:r>
          </w:p>
        </w:tc>
        <w:tc>
          <w:tcPr>
            <w:tcW w:w="4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0.3125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卖方：上海美德氏医疗科技有限公司</w:t>
            </w:r>
          </w:p>
        </w:tc>
        <w:tc>
          <w:tcPr>
            <w:tcW w:w="48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转移服务机构：宜春市晟康企业服务有限公司</w:t>
            </w:r>
          </w:p>
        </w:tc>
        <w:tc>
          <w:tcPr>
            <w:tcW w:w="4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0.125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76</w:t>
            </w:r>
          </w:p>
        </w:tc>
        <w:tc>
          <w:tcPr>
            <w:tcW w:w="845"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羟丙基四氢毗喃三醇（玻色因）的合成</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75</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50</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买方：江西仙康药业有限公司</w:t>
            </w:r>
          </w:p>
        </w:tc>
        <w:tc>
          <w:tcPr>
            <w:tcW w:w="4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卖方：杭州君巨科技有限公司</w:t>
            </w:r>
          </w:p>
        </w:tc>
        <w:tc>
          <w:tcPr>
            <w:tcW w:w="48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转移服务机构：宜春市晟康企业服务有限公司</w:t>
            </w:r>
          </w:p>
        </w:tc>
        <w:tc>
          <w:tcPr>
            <w:tcW w:w="4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77</w:t>
            </w:r>
          </w:p>
        </w:tc>
        <w:tc>
          <w:tcPr>
            <w:tcW w:w="845"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高谷维素稻米油智能一体化分提技术开发与服务</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技术服务</w:t>
            </w:r>
          </w:p>
        </w:tc>
        <w:tc>
          <w:tcPr>
            <w:tcW w:w="455"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72.92</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72.92</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买方：高安市清河油脂有限公司</w:t>
            </w:r>
          </w:p>
        </w:tc>
        <w:tc>
          <w:tcPr>
            <w:tcW w:w="4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1.823</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卖方：郑州良远自动化设备有限公司</w:t>
            </w:r>
          </w:p>
        </w:tc>
        <w:tc>
          <w:tcPr>
            <w:tcW w:w="48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转移服务机构：宜春市晟康企业服务有限公司</w:t>
            </w:r>
          </w:p>
        </w:tc>
        <w:tc>
          <w:tcPr>
            <w:tcW w:w="4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0.7292</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78</w:t>
            </w:r>
          </w:p>
        </w:tc>
        <w:tc>
          <w:tcPr>
            <w:tcW w:w="845"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蓄热燃烧系统专项节能技术改造项目</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技术服务</w:t>
            </w:r>
          </w:p>
        </w:tc>
        <w:tc>
          <w:tcPr>
            <w:tcW w:w="455"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37.8</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37.8</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买方：丰城市华龙金属制品有限公司</w:t>
            </w:r>
          </w:p>
        </w:tc>
        <w:tc>
          <w:tcPr>
            <w:tcW w:w="4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0.945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卖方：长沙市航舵能源科技有限公司</w:t>
            </w:r>
          </w:p>
        </w:tc>
        <w:tc>
          <w:tcPr>
            <w:tcW w:w="48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转移服务机构：宜春市晟康企业服务有限公司</w:t>
            </w:r>
          </w:p>
        </w:tc>
        <w:tc>
          <w:tcPr>
            <w:tcW w:w="4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0.378</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79</w:t>
            </w:r>
          </w:p>
        </w:tc>
        <w:tc>
          <w:tcPr>
            <w:tcW w:w="845"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手套箱锂锭自动浇铸系统开发</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26.6</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买方：奉新赣锋锂业有限公司</w:t>
            </w:r>
          </w:p>
        </w:tc>
        <w:tc>
          <w:tcPr>
            <w:tcW w:w="4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0.665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卖方：江西省智能产业技术创新研究院</w:t>
            </w:r>
          </w:p>
        </w:tc>
        <w:tc>
          <w:tcPr>
            <w:tcW w:w="48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转移服务机构：宜春市高企科技创新研究院</w:t>
            </w:r>
          </w:p>
        </w:tc>
        <w:tc>
          <w:tcPr>
            <w:tcW w:w="4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0.266</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w:t>
            </w:r>
          </w:p>
        </w:tc>
        <w:tc>
          <w:tcPr>
            <w:tcW w:w="845"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一种药酒的配方与制备方法</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买方：江西锦江酒业有限责任公司</w:t>
            </w:r>
          </w:p>
        </w:tc>
        <w:tc>
          <w:tcPr>
            <w:tcW w:w="4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0.125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卖方：江西中医药大学</w:t>
            </w:r>
          </w:p>
        </w:tc>
        <w:tc>
          <w:tcPr>
            <w:tcW w:w="4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0.075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转移服务机构：宜春市高新技术企业协会</w:t>
            </w:r>
          </w:p>
        </w:tc>
        <w:tc>
          <w:tcPr>
            <w:tcW w:w="48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81</w:t>
            </w:r>
          </w:p>
        </w:tc>
        <w:tc>
          <w:tcPr>
            <w:tcW w:w="845"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水稻新品种“秀水占”交易使用权转让协议书</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技术转让</w:t>
            </w:r>
          </w:p>
        </w:tc>
        <w:tc>
          <w:tcPr>
            <w:tcW w:w="455"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买方：江西云之翼农业发展有限公司</w:t>
            </w:r>
          </w:p>
        </w:tc>
        <w:tc>
          <w:tcPr>
            <w:tcW w:w="48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卖方：宜春市科学院（江西富硒产业研究院）</w:t>
            </w:r>
          </w:p>
        </w:tc>
        <w:tc>
          <w:tcPr>
            <w:tcW w:w="4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0.03</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转移服务机构：宜春市高新技术企业协会</w:t>
            </w:r>
          </w:p>
        </w:tc>
        <w:tc>
          <w:tcPr>
            <w:tcW w:w="4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0.02</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82</w:t>
            </w:r>
          </w:p>
        </w:tc>
        <w:tc>
          <w:tcPr>
            <w:tcW w:w="845"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铝碳酸镁咀嚼片（0.5g） 一致性评价（第二批）</w:t>
            </w:r>
          </w:p>
        </w:tc>
        <w:tc>
          <w:tcPr>
            <w:tcW w:w="265" w:type="pct"/>
            <w:vMerge w:val="restart"/>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i w:val="0"/>
                <w:color w:val="000000"/>
                <w:sz w:val="24"/>
                <w:szCs w:val="24"/>
                <w:u w:val="none"/>
                <w:lang w:eastAsia="zh-CN"/>
              </w:rPr>
            </w:pPr>
            <w:r>
              <w:rPr>
                <w:rFonts w:hint="eastAsia" w:ascii="Times New Roman" w:hAnsi="Times New Roman" w:eastAsia="仿宋_GB2312" w:cs="Times New Roman"/>
                <w:i w:val="0"/>
                <w:color w:val="000000"/>
                <w:sz w:val="24"/>
                <w:szCs w:val="24"/>
                <w:u w:val="none"/>
                <w:lang w:eastAsia="zh-CN"/>
              </w:rPr>
              <w:t>技术开发</w:t>
            </w:r>
          </w:p>
        </w:tc>
        <w:tc>
          <w:tcPr>
            <w:tcW w:w="455" w:type="pct"/>
            <w:vMerge w:val="restart"/>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218</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65.4</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买方：江西药都仁和制药有限公司</w:t>
            </w:r>
          </w:p>
        </w:tc>
        <w:tc>
          <w:tcPr>
            <w:tcW w:w="4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1.635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卖方：北京新领先医药科技发展有限公司</w:t>
            </w:r>
          </w:p>
        </w:tc>
        <w:tc>
          <w:tcPr>
            <w:tcW w:w="48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转移服务机构：宜春市高新技术企业协会</w:t>
            </w:r>
          </w:p>
        </w:tc>
        <w:tc>
          <w:tcPr>
            <w:tcW w:w="4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0.654</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83</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一种台球用三角球托（第二批）</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技术转让</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w:t>
            </w: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买方：江西三波半导体有限公司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卖方：南昌摩球科技有限公司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0.255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转移服务机构：江西趣分秒互联网有限公司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0.17</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84</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 xml:space="preserve">基于android和vr技术的鲤鱼跃龙门成语教育软件 </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技术转让</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180</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180</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买方：江西迅鸿智能科技有限公司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卖方：江西中科伟青云虚拟应用技术有限公司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转移服务机构：江西趣分秒互联网有限公司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i w:val="0"/>
                <w:color w:val="000000"/>
                <w:kern w:val="0"/>
                <w:sz w:val="24"/>
                <w:szCs w:val="24"/>
                <w:u w:val="none"/>
                <w:lang w:val="en-US" w:eastAsia="zh-CN" w:bidi="ar"/>
              </w:rPr>
              <w:t>85</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企业客户管理及服务信息系统V1.0</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技术开发</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55</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55</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买方：南昌勇进网络科技有限公司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5.5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845" w:type="pct"/>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265" w:type="pct"/>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455" w:type="pct"/>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495" w:type="pct"/>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卖方：江西木西地科技有限公司</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kern w:val="2"/>
                <w:sz w:val="24"/>
                <w:szCs w:val="24"/>
                <w:u w:val="none"/>
                <w:lang w:val="en-US" w:eastAsia="zh-CN" w:bidi="ar-SA"/>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845" w:type="pct"/>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265" w:type="pct"/>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455" w:type="pct"/>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495" w:type="pct"/>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转移服务机构：江西趣分秒互联网有限公司</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kern w:val="2"/>
                <w:sz w:val="24"/>
                <w:szCs w:val="24"/>
                <w:u w:val="none"/>
                <w:lang w:val="en-US" w:eastAsia="zh-CN" w:bidi="ar-SA"/>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w:t>
            </w:r>
            <w:r>
              <w:rPr>
                <w:rFonts w:hint="eastAsia" w:ascii="Times New Roman" w:hAnsi="Times New Roman" w:eastAsia="仿宋_GB2312" w:cs="Times New Roman"/>
                <w:i w:val="0"/>
                <w:color w:val="000000"/>
                <w:kern w:val="0"/>
                <w:sz w:val="24"/>
                <w:szCs w:val="24"/>
                <w:u w:val="none"/>
                <w:lang w:val="en-US" w:eastAsia="zh-CN" w:bidi="ar"/>
              </w:rPr>
              <w:t>6</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一种自动翻书装置</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技术转让</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195</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195</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买方：南昌鼎芙科技有限公司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卖方：江西虚拟现实智能产业有限公司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2.925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转移服务机构：江西趣分秒互联网有限公司</w:t>
            </w:r>
          </w:p>
        </w:tc>
        <w:tc>
          <w:tcPr>
            <w:tcW w:w="483"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15" w:type="pct"/>
            <w:shd w:val="clear" w:color="auto" w:fill="FFFFFF"/>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60"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w:t>
            </w:r>
            <w:r>
              <w:rPr>
                <w:rFonts w:hint="eastAsia" w:ascii="Times New Roman" w:hAnsi="Times New Roman" w:eastAsia="仿宋_GB2312" w:cs="Times New Roman"/>
                <w:i w:val="0"/>
                <w:color w:val="000000"/>
                <w:kern w:val="0"/>
                <w:sz w:val="24"/>
                <w:szCs w:val="24"/>
                <w:u w:val="none"/>
                <w:lang w:val="en-US" w:eastAsia="zh-CN" w:bidi="ar"/>
              </w:rPr>
              <w:t>7</w:t>
            </w:r>
          </w:p>
        </w:tc>
        <w:tc>
          <w:tcPr>
            <w:tcW w:w="84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VR应急科普软件V1.0</w:t>
            </w:r>
          </w:p>
        </w:tc>
        <w:tc>
          <w:tcPr>
            <w:tcW w:w="26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技术转让</w:t>
            </w:r>
          </w:p>
        </w:tc>
        <w:tc>
          <w:tcPr>
            <w:tcW w:w="45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95</w:t>
            </w:r>
          </w:p>
        </w:tc>
        <w:tc>
          <w:tcPr>
            <w:tcW w:w="495"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95</w:t>
            </w:r>
          </w:p>
        </w:tc>
        <w:tc>
          <w:tcPr>
            <w:tcW w:w="187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买方：江西弥乎尔科技有限公司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卖方：南昌冠创科技有限公司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1.425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84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26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5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495" w:type="pct"/>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color w:val="000000"/>
                <w:sz w:val="24"/>
                <w:szCs w:val="24"/>
                <w:u w:val="none"/>
              </w:rPr>
            </w:pPr>
          </w:p>
        </w:tc>
        <w:tc>
          <w:tcPr>
            <w:tcW w:w="187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转移服务机构：江西趣分秒互联网有限公司</w:t>
            </w:r>
          </w:p>
        </w:tc>
        <w:tc>
          <w:tcPr>
            <w:tcW w:w="483"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0.95</w:t>
            </w:r>
          </w:p>
        </w:tc>
        <w:tc>
          <w:tcPr>
            <w:tcW w:w="41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72" w:type="pct"/>
            <w:gridSpan w:val="3"/>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小计</w:t>
            </w:r>
          </w:p>
        </w:tc>
        <w:tc>
          <w:tcPr>
            <w:tcW w:w="455"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eastAsia" w:ascii="Times New Roman" w:hAnsi="Times New Roman" w:eastAsia="仿宋_GB2312" w:cs="Times New Roman"/>
                <w:i w:val="0"/>
                <w:color w:val="000000"/>
                <w:sz w:val="24"/>
                <w:szCs w:val="24"/>
                <w:u w:val="none"/>
                <w:lang w:val="en-US" w:eastAsia="zh-CN"/>
              </w:rPr>
              <w:t>13847.8539</w:t>
            </w:r>
          </w:p>
        </w:tc>
        <w:tc>
          <w:tcPr>
            <w:tcW w:w="495"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eastAsia" w:ascii="Times New Roman" w:hAnsi="Times New Roman" w:eastAsia="仿宋_GB2312" w:cs="Times New Roman"/>
                <w:i w:val="0"/>
                <w:color w:val="000000"/>
                <w:sz w:val="24"/>
                <w:szCs w:val="24"/>
                <w:u w:val="none"/>
                <w:lang w:val="en-US" w:eastAsia="zh-CN"/>
              </w:rPr>
              <w:t>6364.500913</w:t>
            </w:r>
          </w:p>
        </w:tc>
        <w:tc>
          <w:tcPr>
            <w:tcW w:w="187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p>
        </w:tc>
        <w:tc>
          <w:tcPr>
            <w:tcW w:w="483"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eastAsia" w:ascii="Times New Roman" w:hAnsi="Times New Roman" w:eastAsia="仿宋_GB2312" w:cs="Times New Roman"/>
                <w:i w:val="0"/>
                <w:color w:val="000000"/>
                <w:sz w:val="24"/>
                <w:szCs w:val="24"/>
                <w:u w:val="none"/>
                <w:lang w:val="en-US" w:eastAsia="zh-CN"/>
              </w:rPr>
              <w:t>316.647</w:t>
            </w:r>
          </w:p>
        </w:tc>
        <w:tc>
          <w:tcPr>
            <w:tcW w:w="415" w:type="pct"/>
            <w:noWrap/>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i w:val="0"/>
                <w:color w:val="000000"/>
                <w:sz w:val="24"/>
                <w:szCs w:val="24"/>
                <w:u w:val="none"/>
              </w:rPr>
            </w:pPr>
          </w:p>
        </w:tc>
      </w:tr>
    </w:tbl>
    <w:p>
      <w:pPr>
        <w:rPr>
          <w:rFonts w:hint="eastAsia"/>
          <w:lang w:val="en-US" w:eastAsia="zh-CN"/>
        </w:rPr>
      </w:pPr>
    </w:p>
    <w:p/>
    <w:sectPr>
      <w:footerReference r:id="rId3" w:type="default"/>
      <w:pgSz w:w="16838" w:h="11906" w:orient="landscape"/>
      <w:pgMar w:top="1440" w:right="1080" w:bottom="1440" w:left="1080" w:header="851" w:footer="992" w:gutter="0"/>
      <w:pgBorders>
        <w:top w:val="none" w:sz="0" w:space="0"/>
        <w:left w:val="none" w:sz="0" w:space="0"/>
        <w:bottom w:val="none" w:sz="0" w:space="0"/>
        <w:right w:val="none" w:sz="0" w:space="0"/>
      </w:pgBorders>
      <w:pgNumType w:fmt="decimal"/>
      <w:cols w:space="72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x0oQoIgIAADc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JMHTujCH15ODX+xe266k0e/FYAp4T4130ut0oyUCF2B9vOArukg4Hiez6Ww2honDNihIUVy/Ox/i&#10;G2E1SUJJPQaYcWWHTYhn18ElZTN23SiVh6gMaUt68/LVOH+4WBBcmeQrMh36MKmrc+lJit2261vd&#10;2uqITr09UyU4vm5QyoaF+Mg8uIHywff4gEMqi5S2lyiprf/0t/fkj5HBSkkLrpXUYBkoUW8NRplo&#10;OQh+ELaDYPb6zoK8E+yR41nEBx/VIEpv9UcswSrlkEwFBGaGIxsGNYh3EVpvxDJxsVpd9L3zza6+&#10;fgYxHYsb8+R4P+qEXnCrfQTaeQgJszNQGF5SwM48xn6TEv1/1bPXdd+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8dKEKCICAAA3BAAADgAAAAAAAAABACAAAAA1AQAAZHJzL2Uyb0RvYy54&#10;bWxQSwUGAAAAAAYABgBZAQAAyQ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A41380"/>
    <w:rsid w:val="7FA41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2023-11-02T17:32:00Z</dcterms:created>
  <dc:creator>test</dc:creator>
  <cp:lastModifiedBy>test</cp:lastModifiedBy>
  <dcterms:modified xsi:type="dcterms:W3CDTF">2023-11-02T17:32:59Z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