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88" w:rsidRDefault="00496B88" w:rsidP="00496B88">
      <w:pPr>
        <w:widowControl/>
        <w:rPr>
          <w:rFonts w:ascii="黑体" w:eastAsia="黑体" w:hAnsi="黑体" w:cs="黑体" w:hint="eastAsia"/>
          <w:b/>
          <w:bCs/>
          <w:color w:val="000000"/>
          <w:kern w:val="0"/>
          <w:szCs w:val="32"/>
        </w:rPr>
      </w:pPr>
      <w:r>
        <w:rPr>
          <w:rFonts w:ascii="黑体" w:eastAsia="黑体" w:hAnsi="黑体" w:cs="黑体" w:hint="eastAsia"/>
          <w:b/>
          <w:bCs/>
          <w:color w:val="000000"/>
          <w:kern w:val="0"/>
          <w:szCs w:val="32"/>
        </w:rPr>
        <w:t>附件：</w:t>
      </w:r>
    </w:p>
    <w:p w:rsidR="00496B88" w:rsidRDefault="00496B88" w:rsidP="00496B88">
      <w:pPr>
        <w:widowControl/>
        <w:jc w:val="center"/>
        <w:rPr>
          <w:rFonts w:ascii="宋体" w:eastAsia="宋体" w:hAnsi="宋体" w:cs="宋体" w:hint="eastAsia"/>
          <w:b/>
          <w:bCs/>
          <w:color w:val="000000"/>
          <w:kern w:val="0"/>
          <w:sz w:val="44"/>
          <w:szCs w:val="44"/>
        </w:rPr>
      </w:pPr>
      <w:r>
        <w:rPr>
          <w:rFonts w:ascii="宋体" w:eastAsia="宋体" w:hAnsi="宋体" w:cs="宋体" w:hint="eastAsia"/>
          <w:b/>
          <w:bCs/>
          <w:color w:val="000000"/>
          <w:kern w:val="0"/>
          <w:sz w:val="44"/>
          <w:szCs w:val="44"/>
        </w:rPr>
        <w:t>2020年度省科技计划定向择优类项目</w:t>
      </w:r>
    </w:p>
    <w:p w:rsidR="00496B88" w:rsidRDefault="00496B88" w:rsidP="00496B88">
      <w:pPr>
        <w:widowControl/>
        <w:jc w:val="center"/>
        <w:rPr>
          <w:rFonts w:ascii="宋体" w:eastAsia="宋体" w:hAnsi="宋体" w:cs="宋体" w:hint="eastAsia"/>
          <w:b/>
          <w:bCs/>
          <w:color w:val="000000"/>
          <w:kern w:val="0"/>
          <w:sz w:val="44"/>
          <w:szCs w:val="44"/>
        </w:rPr>
      </w:pPr>
      <w:r>
        <w:rPr>
          <w:rFonts w:ascii="宋体" w:eastAsia="宋体" w:hAnsi="宋体" w:cs="宋体" w:hint="eastAsia"/>
          <w:b/>
          <w:bCs/>
          <w:color w:val="000000"/>
          <w:kern w:val="0"/>
          <w:sz w:val="44"/>
          <w:szCs w:val="44"/>
        </w:rPr>
        <w:t>拟立项清单</w:t>
      </w:r>
    </w:p>
    <w:p w:rsidR="00496B88" w:rsidRDefault="00496B88" w:rsidP="00496B88">
      <w:pPr>
        <w:widowControl/>
        <w:jc w:val="center"/>
        <w:rPr>
          <w:rFonts w:ascii="宋体" w:eastAsia="宋体" w:hAnsi="宋体" w:cs="宋体" w:hint="eastAsia"/>
          <w:b/>
          <w:bCs/>
          <w:color w:val="000000"/>
          <w:kern w:val="0"/>
          <w:szCs w:val="32"/>
        </w:rPr>
      </w:pPr>
      <w:r>
        <w:rPr>
          <w:rFonts w:ascii="宋体" w:eastAsia="宋体" w:hAnsi="宋体" w:cs="宋体" w:hint="eastAsia"/>
          <w:b/>
          <w:bCs/>
          <w:color w:val="000000"/>
          <w:kern w:val="0"/>
          <w:szCs w:val="32"/>
        </w:rPr>
        <w:t>（管理科学）</w:t>
      </w:r>
    </w:p>
    <w:tbl>
      <w:tblPr>
        <w:tblW w:w="4845"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932"/>
        <w:gridCol w:w="2175"/>
        <w:gridCol w:w="2490"/>
      </w:tblGrid>
      <w:tr w:rsidR="00496B88" w:rsidTr="00AA0BA1">
        <w:trPr>
          <w:trHeight w:val="942"/>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ascii="宋体" w:eastAsia="宋体" w:hAnsi="宋体" w:cs="宋体" w:hint="eastAsia"/>
                <w:b/>
                <w:color w:val="000000"/>
                <w:kern w:val="0"/>
                <w:sz w:val="22"/>
                <w:lang w:bidi="ar"/>
              </w:rPr>
              <w:t>序号</w:t>
            </w:r>
          </w:p>
        </w:tc>
        <w:tc>
          <w:tcPr>
            <w:tcW w:w="2932" w:type="dxa"/>
            <w:shd w:val="clear" w:color="000000" w:fill="FFFFFF"/>
            <w:vAlign w:val="center"/>
          </w:tcPr>
          <w:p w:rsidR="00496B88" w:rsidRDefault="00496B88" w:rsidP="00AA0BA1">
            <w:pPr>
              <w:widowControl/>
              <w:jc w:val="center"/>
              <w:textAlignment w:val="center"/>
            </w:pPr>
            <w:r>
              <w:rPr>
                <w:rFonts w:ascii="宋体" w:eastAsia="宋体" w:hAnsi="宋体" w:cs="宋体" w:hint="eastAsia"/>
                <w:b/>
                <w:color w:val="000000"/>
                <w:kern w:val="0"/>
                <w:sz w:val="22"/>
                <w:lang w:bidi="ar"/>
              </w:rPr>
              <w:t>项目名称</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Fonts w:ascii="宋体" w:eastAsia="宋体" w:hAnsi="宋体" w:cs="宋体" w:hint="eastAsia"/>
                <w:b/>
                <w:color w:val="000000"/>
                <w:kern w:val="0"/>
                <w:sz w:val="22"/>
                <w:lang w:bidi="ar"/>
              </w:rPr>
              <w:t>申报单位</w:t>
            </w:r>
          </w:p>
        </w:tc>
        <w:tc>
          <w:tcPr>
            <w:tcW w:w="2490" w:type="dxa"/>
            <w:shd w:val="clear" w:color="000000" w:fill="FFFFFF"/>
            <w:vAlign w:val="center"/>
          </w:tcPr>
          <w:p w:rsidR="00496B88" w:rsidRDefault="00496B88" w:rsidP="00AA0BA1">
            <w:pPr>
              <w:widowControl/>
              <w:jc w:val="center"/>
              <w:textAlignment w:val="center"/>
            </w:pPr>
            <w:r>
              <w:rPr>
                <w:rFonts w:ascii="宋体" w:eastAsia="宋体" w:hAnsi="宋体" w:cs="宋体" w:hint="eastAsia"/>
                <w:b/>
                <w:color w:val="000000"/>
                <w:kern w:val="0"/>
                <w:sz w:val="22"/>
                <w:lang w:bidi="ar"/>
              </w:rPr>
              <w:t>项目负责人</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1</w:t>
            </w:r>
          </w:p>
        </w:tc>
        <w:tc>
          <w:tcPr>
            <w:tcW w:w="2932" w:type="dxa"/>
            <w:shd w:val="clear" w:color="000000" w:fill="FFFFFF"/>
            <w:vAlign w:val="center"/>
          </w:tcPr>
          <w:p w:rsidR="00496B88" w:rsidRDefault="00496B88" w:rsidP="00AA0BA1">
            <w:pPr>
              <w:widowControl/>
              <w:jc w:val="center"/>
              <w:textAlignment w:val="center"/>
            </w:pPr>
            <w:r>
              <w:rPr>
                <w:rFonts w:ascii="仿宋_GB2312" w:hAnsi="宋体" w:cs="仿宋_GB2312" w:hint="eastAsia"/>
                <w:color w:val="000000"/>
                <w:kern w:val="0"/>
                <w:sz w:val="24"/>
                <w:szCs w:val="24"/>
                <w:lang w:bidi="ar"/>
              </w:rPr>
              <w:t>超级计算助力江西科技创新发展分析与对策研究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Ansi="宋体" w:hint="default"/>
                <w:lang w:bidi="ar"/>
              </w:rPr>
              <w:t>江西省计算技术研究所</w:t>
            </w:r>
            <w:r>
              <w:rPr>
                <w:rStyle w:val="font51"/>
                <w:lang w:bidi="ar"/>
              </w:rPr>
              <w:t xml:space="preserve"> (</w:t>
            </w:r>
            <w:r>
              <w:rPr>
                <w:rStyle w:val="font101"/>
                <w:rFonts w:hAnsi="宋体" w:hint="default"/>
                <w:lang w:bidi="ar"/>
              </w:rPr>
              <w:t>江西省计算中心</w:t>
            </w:r>
            <w:r>
              <w:rPr>
                <w:rStyle w:val="font51"/>
                <w:lang w:bidi="ar"/>
              </w:rPr>
              <w:t>)</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吴志平</w:t>
            </w:r>
          </w:p>
        </w:tc>
      </w:tr>
      <w:tr w:rsidR="00496B88" w:rsidTr="00AA0BA1">
        <w:trPr>
          <w:trHeight w:val="8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2</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五大科</w:t>
            </w:r>
            <w:proofErr w:type="gramStart"/>
            <w:r>
              <w:rPr>
                <w:rStyle w:val="font101"/>
                <w:rFonts w:hint="default"/>
                <w:lang w:bidi="ar"/>
              </w:rPr>
              <w:t>创城创新</w:t>
            </w:r>
            <w:proofErr w:type="gramEnd"/>
            <w:r>
              <w:rPr>
                <w:rStyle w:val="font101"/>
                <w:rFonts w:hint="default"/>
                <w:lang w:bidi="ar"/>
              </w:rPr>
              <w:t>发展模式研究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江西省委党校</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郭金丰</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3</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江西省加大全社会研发投入对策研究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江西省科学院科技战略研究所</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王秋林</w:t>
            </w:r>
          </w:p>
        </w:tc>
      </w:tr>
      <w:tr w:rsidR="00496B88" w:rsidTr="00AA0BA1">
        <w:trPr>
          <w:trHeight w:val="81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4</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江西省技术市场交易与成果转移转化制度研究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华东交通大学</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徐玉萍</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5</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加强创新能力开放合作政策研究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华东交通大学</w:t>
            </w:r>
          </w:p>
        </w:tc>
        <w:tc>
          <w:tcPr>
            <w:tcW w:w="2490" w:type="dxa"/>
            <w:shd w:val="clear" w:color="000000" w:fill="FFFFFF"/>
            <w:vAlign w:val="center"/>
          </w:tcPr>
          <w:p w:rsidR="00496B88" w:rsidRDefault="00496B88" w:rsidP="00AA0BA1">
            <w:pPr>
              <w:widowControl/>
              <w:jc w:val="center"/>
              <w:textAlignment w:val="center"/>
            </w:pPr>
            <w:proofErr w:type="gramStart"/>
            <w:r>
              <w:rPr>
                <w:rStyle w:val="font101"/>
                <w:rFonts w:hint="default"/>
                <w:lang w:bidi="ar"/>
              </w:rPr>
              <w:t>魏杨</w:t>
            </w:r>
            <w:proofErr w:type="gramEnd"/>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6</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推进江西省稀土产业高质量跨越式发展研究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江西省科学院科技战略研究所</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魏昌婷</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7</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江西省智能制造知识产权运营战略研究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华东交通大学</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张祥志</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8</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人工智能技术的潜在风险及预防对策研究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江西省科学院科技战略研究所</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王怿超</w:t>
            </w:r>
          </w:p>
        </w:tc>
      </w:tr>
      <w:tr w:rsidR="00496B88" w:rsidTr="00AA0BA1">
        <w:trPr>
          <w:trHeight w:val="81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9</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国外稀土资源及处理技术调查研究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江西省科学院科技战略研究所</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王俊姝</w:t>
            </w:r>
          </w:p>
        </w:tc>
      </w:tr>
      <w:tr w:rsidR="00496B88" w:rsidTr="00AA0BA1">
        <w:trPr>
          <w:trHeight w:val="81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10</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江西省航空产业高质量发展的机制与体制创新研究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南昌航空大学科技学院</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郭吉萍</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11</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江西省科技人才管理与服务研究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南昌大学</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祝琴</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12</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市场条件下的企业类新型研发机构运行机制、现状及对策研究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江西财经大学</w:t>
            </w:r>
          </w:p>
        </w:tc>
        <w:tc>
          <w:tcPr>
            <w:tcW w:w="2490" w:type="dxa"/>
            <w:shd w:val="clear" w:color="000000" w:fill="FFFFFF"/>
            <w:vAlign w:val="center"/>
          </w:tcPr>
          <w:p w:rsidR="00496B88" w:rsidRDefault="00496B88" w:rsidP="00AA0BA1">
            <w:pPr>
              <w:widowControl/>
              <w:jc w:val="center"/>
              <w:textAlignment w:val="center"/>
            </w:pPr>
            <w:proofErr w:type="gramStart"/>
            <w:r>
              <w:rPr>
                <w:rStyle w:val="font101"/>
                <w:rFonts w:hint="default"/>
                <w:lang w:bidi="ar"/>
              </w:rPr>
              <w:t>杨头平</w:t>
            </w:r>
            <w:proofErr w:type="gramEnd"/>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13</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江西省产业技术创新战略联盟提升发展与绩效评估研究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江西师范大学</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张敬文</w:t>
            </w:r>
          </w:p>
        </w:tc>
      </w:tr>
      <w:tr w:rsidR="00496B88" w:rsidTr="00AA0BA1">
        <w:trPr>
          <w:trHeight w:val="81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lastRenderedPageBreak/>
              <w:t>14</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空天地一体的森林火灾应急对策研究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江西师范大学</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吴志伟</w:t>
            </w:r>
          </w:p>
        </w:tc>
      </w:tr>
      <w:tr w:rsidR="00496B88" w:rsidTr="00AA0BA1">
        <w:trPr>
          <w:trHeight w:val="540"/>
        </w:trPr>
        <w:tc>
          <w:tcPr>
            <w:tcW w:w="661" w:type="dxa"/>
            <w:shd w:val="clear" w:color="000000" w:fill="FFFFFF"/>
            <w:vAlign w:val="center"/>
          </w:tcPr>
          <w:p w:rsidR="00496B88" w:rsidRDefault="00496B88" w:rsidP="00AA0BA1">
            <w:pPr>
              <w:widowControl/>
              <w:jc w:val="center"/>
              <w:textAlignment w:val="center"/>
              <w:rPr>
                <w:color w:val="000000"/>
                <w:kern w:val="0"/>
                <w:sz w:val="24"/>
                <w:szCs w:val="24"/>
              </w:rPr>
            </w:pPr>
            <w:r>
              <w:rPr>
                <w:rFonts w:eastAsia="宋体"/>
                <w:color w:val="000000"/>
                <w:kern w:val="0"/>
                <w:sz w:val="24"/>
                <w:szCs w:val="24"/>
                <w:lang w:bidi="ar"/>
              </w:rPr>
              <w:t>15</w:t>
            </w:r>
          </w:p>
        </w:tc>
        <w:tc>
          <w:tcPr>
            <w:tcW w:w="2932" w:type="dxa"/>
            <w:shd w:val="clear" w:color="000000" w:fill="FFFFFF"/>
            <w:vAlign w:val="center"/>
          </w:tcPr>
          <w:p w:rsidR="00496B88" w:rsidRDefault="00496B88" w:rsidP="00AA0BA1">
            <w:pPr>
              <w:widowControl/>
              <w:jc w:val="center"/>
              <w:textAlignment w:val="center"/>
            </w:pPr>
            <w:r>
              <w:rPr>
                <w:rStyle w:val="font101"/>
                <w:rFonts w:hint="default"/>
                <w:lang w:bidi="ar"/>
              </w:rPr>
              <w:t>江西省临床专科医疗服务绩效评价及监测体系研究</w:t>
            </w:r>
          </w:p>
        </w:tc>
        <w:tc>
          <w:tcPr>
            <w:tcW w:w="2175" w:type="dxa"/>
            <w:shd w:val="clear" w:color="000000" w:fill="FFFFFF"/>
            <w:vAlign w:val="center"/>
          </w:tcPr>
          <w:p w:rsidR="00496B88" w:rsidRDefault="00496B88" w:rsidP="00AA0BA1">
            <w:pPr>
              <w:widowControl/>
              <w:jc w:val="center"/>
              <w:textAlignment w:val="center"/>
              <w:rPr>
                <w:color w:val="000000"/>
                <w:kern w:val="0"/>
                <w:sz w:val="24"/>
                <w:szCs w:val="24"/>
              </w:rPr>
            </w:pPr>
            <w:r>
              <w:rPr>
                <w:rStyle w:val="font101"/>
                <w:rFonts w:hint="default"/>
                <w:lang w:bidi="ar"/>
              </w:rPr>
              <w:t>南昌大学第二附属医院</w:t>
            </w:r>
          </w:p>
        </w:tc>
        <w:tc>
          <w:tcPr>
            <w:tcW w:w="2490" w:type="dxa"/>
            <w:shd w:val="clear" w:color="000000" w:fill="FFFFFF"/>
            <w:vAlign w:val="center"/>
          </w:tcPr>
          <w:p w:rsidR="00496B88" w:rsidRDefault="00496B88" w:rsidP="00AA0BA1">
            <w:pPr>
              <w:widowControl/>
              <w:jc w:val="center"/>
              <w:textAlignment w:val="center"/>
            </w:pPr>
            <w:r>
              <w:rPr>
                <w:rStyle w:val="font101"/>
                <w:rFonts w:hint="default"/>
                <w:lang w:bidi="ar"/>
              </w:rPr>
              <w:t>程学新</w:t>
            </w:r>
          </w:p>
        </w:tc>
      </w:tr>
    </w:tbl>
    <w:p w:rsidR="00496B88" w:rsidRDefault="00496B88" w:rsidP="00496B88">
      <w:pPr>
        <w:rPr>
          <w:rFonts w:hint="eastAsia"/>
        </w:rPr>
      </w:pPr>
      <w:r>
        <w:rPr>
          <w:rFonts w:hint="eastAsia"/>
        </w:rPr>
        <w:t xml:space="preserve">          </w:t>
      </w:r>
      <w:r>
        <w:rPr>
          <w:rFonts w:ascii="宋体" w:eastAsia="宋体" w:hAnsi="宋体" w:cs="宋体" w:hint="eastAsia"/>
          <w:b/>
          <w:bCs/>
        </w:rPr>
        <w:t xml:space="preserve">     重点研发计划重点项目</w:t>
      </w:r>
    </w:p>
    <w:tbl>
      <w:tblPr>
        <w:tblW w:w="8301" w:type="dxa"/>
        <w:tblCellMar>
          <w:left w:w="0" w:type="dxa"/>
          <w:right w:w="0" w:type="dxa"/>
        </w:tblCellMar>
        <w:tblLook w:val="0000" w:firstRow="0" w:lastRow="0" w:firstColumn="0" w:lastColumn="0" w:noHBand="0" w:noVBand="0"/>
      </w:tblPr>
      <w:tblGrid>
        <w:gridCol w:w="726"/>
        <w:gridCol w:w="2895"/>
        <w:gridCol w:w="2205"/>
        <w:gridCol w:w="2475"/>
      </w:tblGrid>
      <w:tr w:rsidR="00496B88" w:rsidTr="00AA0BA1">
        <w:trPr>
          <w:trHeight w:val="540"/>
        </w:trPr>
        <w:tc>
          <w:tcPr>
            <w:tcW w:w="726"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ascii="宋体" w:eastAsia="宋体" w:hAnsi="宋体" w:cs="宋体" w:hint="eastAsia"/>
                <w:b/>
                <w:color w:val="000000"/>
                <w:sz w:val="22"/>
              </w:rPr>
            </w:pPr>
            <w:r>
              <w:rPr>
                <w:rFonts w:ascii="宋体" w:eastAsia="宋体" w:hAnsi="宋体" w:cs="宋体" w:hint="eastAsia"/>
                <w:b/>
                <w:color w:val="000000"/>
                <w:kern w:val="0"/>
                <w:sz w:val="22"/>
                <w:lang w:bidi="ar"/>
              </w:rPr>
              <w:t>序号</w:t>
            </w:r>
          </w:p>
        </w:tc>
        <w:tc>
          <w:tcPr>
            <w:tcW w:w="289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ascii="宋体" w:eastAsia="宋体" w:hAnsi="宋体" w:cs="宋体" w:hint="eastAsia"/>
                <w:b/>
                <w:color w:val="000000"/>
                <w:sz w:val="22"/>
              </w:rPr>
            </w:pPr>
            <w:r>
              <w:rPr>
                <w:rFonts w:ascii="宋体" w:eastAsia="宋体" w:hAnsi="宋体" w:cs="宋体" w:hint="eastAsia"/>
                <w:b/>
                <w:color w:val="000000"/>
                <w:kern w:val="0"/>
                <w:sz w:val="22"/>
                <w:lang w:bidi="ar"/>
              </w:rPr>
              <w:t>项目名称</w:t>
            </w:r>
          </w:p>
        </w:tc>
        <w:tc>
          <w:tcPr>
            <w:tcW w:w="220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ascii="宋体" w:eastAsia="宋体" w:hAnsi="宋体" w:cs="宋体" w:hint="eastAsia"/>
                <w:b/>
                <w:color w:val="000000"/>
                <w:sz w:val="22"/>
              </w:rPr>
            </w:pPr>
            <w:r>
              <w:rPr>
                <w:rFonts w:ascii="宋体" w:eastAsia="宋体" w:hAnsi="宋体" w:cs="宋体" w:hint="eastAsia"/>
                <w:b/>
                <w:color w:val="000000"/>
                <w:kern w:val="0"/>
                <w:sz w:val="22"/>
                <w:lang w:bidi="ar"/>
              </w:rPr>
              <w:t>申报单位</w:t>
            </w:r>
          </w:p>
        </w:tc>
        <w:tc>
          <w:tcPr>
            <w:tcW w:w="2475"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ascii="宋体" w:eastAsia="宋体" w:hAnsi="宋体" w:cs="宋体" w:hint="eastAsia"/>
                <w:b/>
                <w:color w:val="000000"/>
                <w:sz w:val="22"/>
              </w:rPr>
            </w:pPr>
            <w:r>
              <w:rPr>
                <w:rFonts w:ascii="宋体" w:eastAsia="宋体" w:hAnsi="宋体" w:cs="宋体" w:hint="eastAsia"/>
                <w:b/>
                <w:color w:val="000000"/>
                <w:kern w:val="0"/>
                <w:sz w:val="22"/>
                <w:lang w:bidi="ar"/>
              </w:rPr>
              <w:t>项目负责人</w:t>
            </w:r>
          </w:p>
        </w:tc>
      </w:tr>
      <w:tr w:rsidR="00496B88" w:rsidTr="00AA0BA1">
        <w:trPr>
          <w:trHeight w:val="114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智能制造关键技术研究及应用</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江西佳时特精密机械有限责任公司</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刘华</w:t>
            </w:r>
          </w:p>
        </w:tc>
      </w:tr>
      <w:tr w:rsidR="00496B88" w:rsidTr="00AA0BA1">
        <w:trPr>
          <w:trHeight w:val="101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2</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基于</w:t>
            </w:r>
            <w:proofErr w:type="gramStart"/>
            <w:r>
              <w:rPr>
                <w:rStyle w:val="font101"/>
                <w:rFonts w:hint="default"/>
                <w:lang w:bidi="ar"/>
              </w:rPr>
              <w:t>增材技术</w:t>
            </w:r>
            <w:proofErr w:type="gramEnd"/>
            <w:r>
              <w:rPr>
                <w:rStyle w:val="font101"/>
                <w:rFonts w:hint="default"/>
                <w:lang w:bidi="ar"/>
              </w:rPr>
              <w:t>的直升机桨</w:t>
            </w:r>
            <w:proofErr w:type="gramStart"/>
            <w:r>
              <w:rPr>
                <w:rStyle w:val="font101"/>
                <w:rFonts w:hint="default"/>
                <w:lang w:bidi="ar"/>
              </w:rPr>
              <w:t>毂</w:t>
            </w:r>
            <w:proofErr w:type="gramEnd"/>
            <w:r>
              <w:rPr>
                <w:rStyle w:val="font101"/>
                <w:rFonts w:hint="default"/>
                <w:lang w:bidi="ar"/>
              </w:rPr>
              <w:t>用TB6钛合金再制造工艺研究</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江西瑞曼增材科技有限公司</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陈新贵</w:t>
            </w:r>
          </w:p>
        </w:tc>
      </w:tr>
      <w:tr w:rsidR="00496B88" w:rsidTr="00AA0BA1">
        <w:trPr>
          <w:trHeight w:val="90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3</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proofErr w:type="gramStart"/>
            <w:r>
              <w:rPr>
                <w:rStyle w:val="font101"/>
                <w:rFonts w:hint="default"/>
                <w:lang w:bidi="ar"/>
              </w:rPr>
              <w:t>察打一体消防</w:t>
            </w:r>
            <w:proofErr w:type="gramEnd"/>
            <w:r>
              <w:rPr>
                <w:rStyle w:val="font101"/>
                <w:rFonts w:hint="default"/>
                <w:lang w:bidi="ar"/>
              </w:rPr>
              <w:t>多旋翼无人机及机载智能灭火系统装备</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proofErr w:type="gramStart"/>
            <w:r>
              <w:rPr>
                <w:rStyle w:val="font101"/>
                <w:rFonts w:hint="default"/>
                <w:lang w:bidi="ar"/>
              </w:rPr>
              <w:t>江西壮龙无人机</w:t>
            </w:r>
            <w:proofErr w:type="gramEnd"/>
            <w:r>
              <w:rPr>
                <w:rStyle w:val="font101"/>
                <w:rFonts w:hint="default"/>
                <w:lang w:bidi="ar"/>
              </w:rPr>
              <w:t>科技有限公司</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蔡茂林</w:t>
            </w:r>
          </w:p>
        </w:tc>
      </w:tr>
      <w:tr w:rsidR="00496B88" w:rsidTr="00AA0BA1">
        <w:trPr>
          <w:trHeight w:val="87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4</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proofErr w:type="gramStart"/>
            <w:r>
              <w:rPr>
                <w:rStyle w:val="font101"/>
                <w:rFonts w:hint="default"/>
                <w:lang w:bidi="ar"/>
              </w:rPr>
              <w:t>高教机</w:t>
            </w:r>
            <w:proofErr w:type="gramEnd"/>
            <w:r>
              <w:rPr>
                <w:rStyle w:val="font101"/>
                <w:rFonts w:hint="default"/>
                <w:lang w:bidi="ar"/>
              </w:rPr>
              <w:t>钛合金</w:t>
            </w:r>
            <w:proofErr w:type="gramStart"/>
            <w:r>
              <w:rPr>
                <w:rStyle w:val="font101"/>
                <w:rFonts w:hint="default"/>
                <w:lang w:bidi="ar"/>
              </w:rPr>
              <w:t>整体盒段激光焊接</w:t>
            </w:r>
            <w:proofErr w:type="gramEnd"/>
            <w:r>
              <w:rPr>
                <w:rStyle w:val="font101"/>
                <w:rFonts w:hint="default"/>
                <w:lang w:bidi="ar"/>
              </w:rPr>
              <w:t>关键技术研究</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南昌航空大学</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王善林</w:t>
            </w:r>
          </w:p>
        </w:tc>
      </w:tr>
      <w:tr w:rsidR="00496B88" w:rsidTr="00AA0BA1">
        <w:trPr>
          <w:trHeight w:val="95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5</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5G大规模Massive MIMO高频毫米波阵列天线的关键技术研发</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摩比通讯技术（吉安）有限公司</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田国涛</w:t>
            </w:r>
          </w:p>
        </w:tc>
      </w:tr>
      <w:tr w:rsidR="00496B88" w:rsidTr="00AA0BA1">
        <w:trPr>
          <w:trHeight w:val="84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6</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高比</w:t>
            </w:r>
            <w:proofErr w:type="gramStart"/>
            <w:r>
              <w:rPr>
                <w:rStyle w:val="font101"/>
                <w:rFonts w:hint="default"/>
                <w:lang w:bidi="ar"/>
              </w:rPr>
              <w:t>能锂硫电池</w:t>
            </w:r>
            <w:proofErr w:type="gramEnd"/>
            <w:r>
              <w:rPr>
                <w:rStyle w:val="font101"/>
                <w:rFonts w:hint="default"/>
                <w:lang w:bidi="ar"/>
              </w:rPr>
              <w:t>技术开发</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江西星盈科技有限公司</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吴永平</w:t>
            </w:r>
          </w:p>
        </w:tc>
      </w:tr>
      <w:tr w:rsidR="00496B88" w:rsidTr="00AA0BA1">
        <w:trPr>
          <w:trHeight w:val="78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7</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汽车电子系统OTA空中升级技术研究与应用</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江西江铃集团新能源汽车有限公司</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吴金</w:t>
            </w:r>
          </w:p>
        </w:tc>
      </w:tr>
      <w:tr w:rsidR="00496B88" w:rsidTr="00AA0BA1">
        <w:trPr>
          <w:trHeight w:val="54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8</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富硒水稻和蔬菜标准化生产技术创新研究与产业化示范</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江西省农业科学院农产品质</w:t>
            </w:r>
            <w:proofErr w:type="gramStart"/>
            <w:r>
              <w:rPr>
                <w:rStyle w:val="font101"/>
                <w:rFonts w:hint="default"/>
                <w:lang w:bidi="ar"/>
              </w:rPr>
              <w:t>量安全</w:t>
            </w:r>
            <w:proofErr w:type="gramEnd"/>
            <w:r>
              <w:rPr>
                <w:rStyle w:val="font101"/>
                <w:rFonts w:hint="default"/>
                <w:lang w:bidi="ar"/>
              </w:rPr>
              <w:t>与标准研究所</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戴廷灿</w:t>
            </w:r>
          </w:p>
        </w:tc>
      </w:tr>
      <w:tr w:rsidR="00496B88" w:rsidTr="00AA0BA1">
        <w:trPr>
          <w:trHeight w:val="48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9</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秋冬设施辣椒专用新品种选育及提质增效关键技术研究</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江西省农业科学院蔬菜花卉研究所</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方荣</w:t>
            </w:r>
          </w:p>
        </w:tc>
      </w:tr>
      <w:tr w:rsidR="00496B88" w:rsidTr="00AA0BA1">
        <w:trPr>
          <w:trHeight w:val="110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10</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南方丘陵红壤</w:t>
            </w:r>
            <w:proofErr w:type="gramStart"/>
            <w:r>
              <w:rPr>
                <w:rStyle w:val="font101"/>
                <w:rFonts w:hint="default"/>
                <w:lang w:bidi="ar"/>
              </w:rPr>
              <w:t>区特色</w:t>
            </w:r>
            <w:proofErr w:type="gramEnd"/>
            <w:r>
              <w:rPr>
                <w:rStyle w:val="font101"/>
                <w:rFonts w:hint="default"/>
                <w:lang w:bidi="ar"/>
              </w:rPr>
              <w:t>经济作物生物有机肥关键技术研究与示范</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江西省农业科学院土壤肥料与资源环境研究所</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吕真真</w:t>
            </w:r>
          </w:p>
        </w:tc>
      </w:tr>
      <w:tr w:rsidR="00496B88" w:rsidTr="00AA0BA1">
        <w:trPr>
          <w:trHeight w:val="93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11</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农作物生长环境监测预警与调控关键技术研究与示范</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江西省农业科学院农业经济与信息研究所</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proofErr w:type="gramStart"/>
            <w:r>
              <w:rPr>
                <w:rStyle w:val="font101"/>
                <w:rFonts w:hint="default"/>
                <w:lang w:bidi="ar"/>
              </w:rPr>
              <w:t>严志雁</w:t>
            </w:r>
            <w:proofErr w:type="gramEnd"/>
          </w:p>
        </w:tc>
      </w:tr>
      <w:tr w:rsidR="00496B88" w:rsidTr="00AA0BA1">
        <w:trPr>
          <w:trHeight w:val="99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lastRenderedPageBreak/>
              <w:t>12</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木犀科观赏树种特色新品种创制及其关键技术研究</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江西省农业科学院蔬菜花卉研究所</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陶秀花</w:t>
            </w:r>
          </w:p>
        </w:tc>
      </w:tr>
      <w:tr w:rsidR="00496B88" w:rsidTr="00AA0BA1">
        <w:trPr>
          <w:trHeight w:val="108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13</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井冈山红壤区芦笋主要虫害绿色防控关键技术研究与示范</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江西省农业科学院蔬菜花卉研究所</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罗绍春</w:t>
            </w:r>
          </w:p>
        </w:tc>
      </w:tr>
      <w:tr w:rsidR="00496B88" w:rsidTr="00AA0BA1">
        <w:trPr>
          <w:trHeight w:val="116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14</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个体化智能化诊疗平台的研发及其在骨性关节炎中的推广与应用</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南昌大学第二附属医院</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付晓玲</w:t>
            </w:r>
          </w:p>
        </w:tc>
      </w:tr>
      <w:tr w:rsidR="00496B88" w:rsidTr="00AA0BA1">
        <w:trPr>
          <w:trHeight w:val="89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15</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脑损伤后意识障碍康复关键技术的研究与示范</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南昌大学第一附属医院</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冯珍</w:t>
            </w:r>
          </w:p>
        </w:tc>
      </w:tr>
      <w:tr w:rsidR="00496B88" w:rsidTr="00AA0BA1">
        <w:trPr>
          <w:trHeight w:val="78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16</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肺癌的靶向诊疗新技术研究</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南昌大学第一附属医院</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罗时文</w:t>
            </w:r>
          </w:p>
        </w:tc>
      </w:tr>
      <w:tr w:rsidR="00496B88" w:rsidTr="00AA0BA1">
        <w:trPr>
          <w:trHeight w:val="620"/>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17</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基于大数据的江西省儿童青少年视觉健康网络和个体化近视防控智慧医疗平台构建及应用研究</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南昌大学第二附属医院</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proofErr w:type="gramStart"/>
            <w:r>
              <w:rPr>
                <w:rStyle w:val="font101"/>
                <w:rFonts w:hint="default"/>
                <w:lang w:bidi="ar"/>
              </w:rPr>
              <w:t>殷</w:t>
            </w:r>
            <w:proofErr w:type="gramEnd"/>
            <w:r>
              <w:rPr>
                <w:rStyle w:val="font101"/>
                <w:rFonts w:hint="default"/>
                <w:lang w:bidi="ar"/>
              </w:rPr>
              <w:t>小龙</w:t>
            </w:r>
          </w:p>
        </w:tc>
      </w:tr>
      <w:tr w:rsidR="00496B88" w:rsidTr="00AA0BA1">
        <w:trPr>
          <w:trHeight w:val="1125"/>
        </w:trPr>
        <w:tc>
          <w:tcPr>
            <w:tcW w:w="72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18</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节能环保型竹材专用改性树脂制备关键技术及其应用</w:t>
            </w:r>
          </w:p>
        </w:tc>
        <w:tc>
          <w:tcPr>
            <w:tcW w:w="220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江西亚太化工有限公司</w:t>
            </w:r>
          </w:p>
        </w:tc>
        <w:tc>
          <w:tcPr>
            <w:tcW w:w="24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rsidR="00496B88" w:rsidRDefault="00496B88" w:rsidP="00AA0BA1">
            <w:pPr>
              <w:widowControl/>
              <w:jc w:val="center"/>
              <w:textAlignment w:val="center"/>
              <w:rPr>
                <w:rStyle w:val="font101"/>
                <w:rFonts w:hint="default"/>
                <w:lang w:bidi="ar"/>
              </w:rPr>
            </w:pPr>
            <w:r>
              <w:rPr>
                <w:rStyle w:val="font101"/>
                <w:rFonts w:hint="default"/>
                <w:lang w:bidi="ar"/>
              </w:rPr>
              <w:t>叶小牛</w:t>
            </w:r>
          </w:p>
        </w:tc>
      </w:tr>
    </w:tbl>
    <w:p w:rsidR="00496B88" w:rsidRDefault="00496B88" w:rsidP="00496B88">
      <w:pPr>
        <w:widowControl/>
        <w:jc w:val="center"/>
        <w:textAlignment w:val="center"/>
        <w:rPr>
          <w:rStyle w:val="font101"/>
          <w:rFonts w:ascii="宋体" w:eastAsia="宋体" w:hAnsi="宋体" w:cs="宋体" w:hint="default"/>
          <w:b/>
          <w:bCs/>
          <w:sz w:val="36"/>
          <w:szCs w:val="36"/>
          <w:lang w:bidi="ar"/>
        </w:rPr>
      </w:pPr>
      <w:r>
        <w:rPr>
          <w:rStyle w:val="font101"/>
          <w:rFonts w:ascii="宋体" w:eastAsia="宋体" w:hAnsi="宋体" w:cs="宋体" w:hint="default"/>
          <w:b/>
          <w:bCs/>
          <w:sz w:val="36"/>
          <w:szCs w:val="36"/>
          <w:lang w:bidi="ar"/>
        </w:rPr>
        <w:t>科技合作专项</w:t>
      </w:r>
    </w:p>
    <w:tbl>
      <w:tblPr>
        <w:tblW w:w="8286" w:type="dxa"/>
        <w:tblCellMar>
          <w:left w:w="0" w:type="dxa"/>
          <w:right w:w="0" w:type="dxa"/>
        </w:tblCellMar>
        <w:tblLook w:val="0000" w:firstRow="0" w:lastRow="0" w:firstColumn="0" w:lastColumn="0" w:noHBand="0" w:noVBand="0"/>
      </w:tblPr>
      <w:tblGrid>
        <w:gridCol w:w="726"/>
        <w:gridCol w:w="2895"/>
        <w:gridCol w:w="2175"/>
        <w:gridCol w:w="2490"/>
      </w:tblGrid>
      <w:tr w:rsidR="00496B88" w:rsidTr="00AA0BA1">
        <w:trPr>
          <w:trHeight w:val="570"/>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96B88" w:rsidRDefault="00496B88" w:rsidP="00AA0BA1">
            <w:pPr>
              <w:widowControl/>
              <w:jc w:val="center"/>
              <w:textAlignment w:val="top"/>
              <w:rPr>
                <w:rFonts w:ascii="黑体" w:eastAsia="黑体" w:hAnsi="宋体" w:cs="黑体"/>
                <w:b/>
                <w:color w:val="000000"/>
                <w:sz w:val="24"/>
                <w:szCs w:val="24"/>
              </w:rPr>
            </w:pPr>
            <w:r>
              <w:rPr>
                <w:rFonts w:ascii="黑体" w:eastAsia="黑体" w:hAnsi="宋体" w:cs="黑体" w:hint="eastAsia"/>
                <w:b/>
                <w:color w:val="000000"/>
                <w:kern w:val="0"/>
                <w:sz w:val="24"/>
                <w:szCs w:val="24"/>
                <w:lang w:bidi="ar"/>
              </w:rPr>
              <w:t>序号</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96B88" w:rsidRDefault="00496B88" w:rsidP="00AA0BA1">
            <w:pPr>
              <w:widowControl/>
              <w:jc w:val="center"/>
              <w:textAlignment w:val="top"/>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bidi="ar"/>
              </w:rPr>
              <w:t>项目名称</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96B88" w:rsidRDefault="00496B88" w:rsidP="00AA0BA1">
            <w:pPr>
              <w:widowControl/>
              <w:jc w:val="center"/>
              <w:textAlignment w:val="top"/>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bidi="ar"/>
              </w:rPr>
              <w:t>申报单位</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496B88" w:rsidRDefault="00496B88" w:rsidP="00AA0BA1">
            <w:pPr>
              <w:widowControl/>
              <w:jc w:val="center"/>
              <w:textAlignment w:val="top"/>
              <w:rPr>
                <w:rFonts w:ascii="黑体" w:eastAsia="黑体" w:hAnsi="宋体" w:cs="黑体" w:hint="eastAsia"/>
                <w:b/>
                <w:color w:val="000000"/>
                <w:sz w:val="24"/>
                <w:szCs w:val="24"/>
              </w:rPr>
            </w:pPr>
            <w:r>
              <w:rPr>
                <w:rFonts w:ascii="黑体" w:eastAsia="黑体" w:hAnsi="宋体" w:cs="黑体" w:hint="eastAsia"/>
                <w:b/>
                <w:color w:val="000000"/>
                <w:kern w:val="0"/>
                <w:sz w:val="24"/>
                <w:szCs w:val="24"/>
                <w:lang w:bidi="ar"/>
              </w:rPr>
              <w:t>项目负责人</w:t>
            </w:r>
          </w:p>
        </w:tc>
      </w:tr>
      <w:tr w:rsidR="00496B88" w:rsidTr="00AA0BA1">
        <w:trPr>
          <w:trHeight w:val="755"/>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eastAsia="宋体"/>
                <w:color w:val="000000"/>
                <w:kern w:val="0"/>
                <w:sz w:val="24"/>
                <w:szCs w:val="24"/>
                <w:lang w:bidi="ar"/>
              </w:rPr>
              <w:t>1</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ascii="仿宋_GB2312" w:hAnsi="宋体" w:cs="仿宋_GB2312"/>
                <w:color w:val="000000"/>
                <w:sz w:val="24"/>
                <w:szCs w:val="24"/>
              </w:rPr>
            </w:pPr>
            <w:r>
              <w:rPr>
                <w:rFonts w:ascii="仿宋_GB2312" w:hAnsi="宋体" w:cs="仿宋_GB2312" w:hint="eastAsia"/>
                <w:color w:val="000000"/>
                <w:kern w:val="0"/>
                <w:sz w:val="24"/>
                <w:szCs w:val="24"/>
                <w:lang w:bidi="ar"/>
              </w:rPr>
              <w:t>建材用超高分子量聚乙烯纤维制备及其在超高性能混凝土中应用研究（重点）</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ascii="仿宋_GB2312" w:hAnsi="宋体" w:cs="仿宋_GB2312" w:hint="eastAsia"/>
                <w:color w:val="000000"/>
                <w:sz w:val="24"/>
                <w:szCs w:val="24"/>
              </w:rPr>
            </w:pPr>
            <w:r>
              <w:rPr>
                <w:rFonts w:ascii="仿宋_GB2312" w:hAnsi="宋体" w:cs="仿宋_GB2312" w:hint="eastAsia"/>
                <w:color w:val="000000"/>
                <w:kern w:val="0"/>
                <w:sz w:val="24"/>
                <w:szCs w:val="24"/>
                <w:lang w:bidi="ar"/>
              </w:rPr>
              <w:t>江西省建筑材料工业科学研究设计院</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张建强</w:t>
            </w:r>
          </w:p>
        </w:tc>
      </w:tr>
      <w:tr w:rsidR="00496B88" w:rsidTr="00AA0BA1">
        <w:trPr>
          <w:trHeight w:val="965"/>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eastAsia="宋体"/>
                <w:color w:val="000000"/>
                <w:kern w:val="0"/>
                <w:sz w:val="24"/>
                <w:szCs w:val="24"/>
                <w:lang w:bidi="ar"/>
              </w:rPr>
              <w:t>2</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绿色低碳冶炼与循环经济成套技术装备开发及产业化（重点）</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proofErr w:type="gramStart"/>
            <w:r>
              <w:rPr>
                <w:rFonts w:ascii="仿宋_GB2312" w:cs="仿宋_GB2312" w:hint="eastAsia"/>
                <w:color w:val="000000"/>
                <w:kern w:val="0"/>
                <w:sz w:val="24"/>
                <w:szCs w:val="24"/>
                <w:lang w:bidi="ar"/>
              </w:rPr>
              <w:t>萍乡萍钢安源钢铁有限公司</w:t>
            </w:r>
            <w:proofErr w:type="gramEnd"/>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朱德强</w:t>
            </w:r>
          </w:p>
        </w:tc>
      </w:tr>
      <w:tr w:rsidR="00496B88" w:rsidTr="00AA0BA1">
        <w:trPr>
          <w:trHeight w:val="875"/>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eastAsia="宋体"/>
                <w:color w:val="000000"/>
                <w:kern w:val="0"/>
                <w:sz w:val="24"/>
                <w:szCs w:val="24"/>
                <w:lang w:bidi="ar"/>
              </w:rPr>
              <w:t>3</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太阳能电池用导电银浆的关键制备技术与应用开发（重点）</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江西理工大学</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熊仕显</w:t>
            </w:r>
          </w:p>
        </w:tc>
      </w:tr>
      <w:tr w:rsidR="00496B88" w:rsidTr="00AA0BA1">
        <w:trPr>
          <w:trHeight w:val="605"/>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eastAsia="宋体"/>
                <w:color w:val="000000"/>
                <w:kern w:val="0"/>
                <w:sz w:val="24"/>
                <w:szCs w:val="24"/>
                <w:lang w:bidi="ar"/>
              </w:rPr>
              <w:t>4</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异形钻石模具研发（一般）</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江西信昌工业制造有限公司</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颜莉君</w:t>
            </w:r>
          </w:p>
        </w:tc>
      </w:tr>
      <w:tr w:rsidR="00496B88" w:rsidTr="00AA0BA1">
        <w:trPr>
          <w:trHeight w:val="890"/>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eastAsia="宋体"/>
                <w:color w:val="000000"/>
                <w:kern w:val="0"/>
                <w:sz w:val="24"/>
                <w:szCs w:val="24"/>
                <w:lang w:bidi="ar"/>
              </w:rPr>
              <w:t>5</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抗癌小分子磷酸酶抑制剂候选药物研发（一般）</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江西青峰药业有限公司</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付勇</w:t>
            </w:r>
          </w:p>
        </w:tc>
      </w:tr>
      <w:tr w:rsidR="00496B88" w:rsidTr="00AA0BA1">
        <w:trPr>
          <w:trHeight w:val="890"/>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eastAsia="宋体"/>
                <w:color w:val="000000"/>
                <w:kern w:val="0"/>
                <w:sz w:val="24"/>
                <w:szCs w:val="24"/>
                <w:lang w:bidi="ar"/>
              </w:rPr>
              <w:lastRenderedPageBreak/>
              <w:t>6</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优质早熟</w:t>
            </w:r>
            <w:proofErr w:type="gramStart"/>
            <w:r>
              <w:rPr>
                <w:rFonts w:ascii="仿宋_GB2312" w:cs="仿宋_GB2312" w:hint="eastAsia"/>
                <w:color w:val="000000"/>
                <w:kern w:val="0"/>
                <w:sz w:val="24"/>
                <w:szCs w:val="24"/>
                <w:lang w:bidi="ar"/>
              </w:rPr>
              <w:t>梨</w:t>
            </w:r>
            <w:proofErr w:type="gramEnd"/>
            <w:r>
              <w:rPr>
                <w:rFonts w:ascii="仿宋_GB2312" w:cs="仿宋_GB2312" w:hint="eastAsia"/>
                <w:color w:val="000000"/>
                <w:kern w:val="0"/>
                <w:sz w:val="24"/>
                <w:szCs w:val="24"/>
                <w:lang w:bidi="ar"/>
              </w:rPr>
              <w:t>品种筛选及轻简化生产技术研究（一般）</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江西省农业科学院土壤肥料与资源环境研究所</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proofErr w:type="gramStart"/>
            <w:r>
              <w:rPr>
                <w:rFonts w:ascii="仿宋_GB2312" w:cs="仿宋_GB2312" w:hint="eastAsia"/>
                <w:color w:val="000000"/>
                <w:kern w:val="0"/>
                <w:sz w:val="24"/>
                <w:szCs w:val="24"/>
                <w:lang w:bidi="ar"/>
              </w:rPr>
              <w:t>周超华</w:t>
            </w:r>
            <w:proofErr w:type="gramEnd"/>
          </w:p>
        </w:tc>
      </w:tr>
      <w:tr w:rsidR="00496B88" w:rsidTr="00AA0BA1">
        <w:trPr>
          <w:trHeight w:val="705"/>
        </w:trPr>
        <w:tc>
          <w:tcPr>
            <w:tcW w:w="7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eastAsia="宋体"/>
                <w:color w:val="000000"/>
                <w:kern w:val="0"/>
                <w:sz w:val="24"/>
                <w:szCs w:val="24"/>
                <w:lang w:bidi="ar"/>
              </w:rPr>
              <w:t>7</w:t>
            </w:r>
          </w:p>
        </w:tc>
        <w:tc>
          <w:tcPr>
            <w:tcW w:w="28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虫草真菌转基因体系的建立和相关产品开发（一般）</w:t>
            </w:r>
          </w:p>
        </w:tc>
        <w:tc>
          <w:tcPr>
            <w:tcW w:w="21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江西科技师范大学</w:t>
            </w:r>
          </w:p>
        </w:tc>
        <w:tc>
          <w:tcPr>
            <w:tcW w:w="24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96B88" w:rsidRDefault="00496B88" w:rsidP="00AA0BA1">
            <w:pPr>
              <w:widowControl/>
              <w:jc w:val="center"/>
              <w:textAlignment w:val="center"/>
              <w:rPr>
                <w:rFonts w:eastAsia="宋体"/>
                <w:color w:val="000000"/>
                <w:sz w:val="24"/>
                <w:szCs w:val="24"/>
              </w:rPr>
            </w:pPr>
            <w:r>
              <w:rPr>
                <w:rFonts w:ascii="仿宋_GB2312" w:cs="仿宋_GB2312" w:hint="eastAsia"/>
                <w:color w:val="000000"/>
                <w:kern w:val="0"/>
                <w:sz w:val="24"/>
                <w:szCs w:val="24"/>
                <w:lang w:bidi="ar"/>
              </w:rPr>
              <w:t>曾斌</w:t>
            </w:r>
          </w:p>
        </w:tc>
      </w:tr>
    </w:tbl>
    <w:p w:rsidR="00496B88" w:rsidRDefault="00496B88" w:rsidP="00496B88">
      <w:pPr>
        <w:widowControl/>
        <w:jc w:val="center"/>
        <w:textAlignment w:val="center"/>
        <w:rPr>
          <w:rStyle w:val="font101"/>
          <w:rFonts w:ascii="宋体" w:eastAsia="宋体" w:hAnsi="宋体" w:cs="宋体" w:hint="default"/>
          <w:b/>
          <w:bCs/>
          <w:sz w:val="36"/>
          <w:szCs w:val="36"/>
          <w:lang w:bidi="ar"/>
        </w:rPr>
      </w:pPr>
    </w:p>
    <w:p w:rsidR="00496B88" w:rsidRDefault="00496B88" w:rsidP="00496B88">
      <w:pPr>
        <w:rPr>
          <w:rFonts w:hint="eastAsia"/>
        </w:rPr>
      </w:pPr>
    </w:p>
    <w:p w:rsidR="00C176B5" w:rsidRDefault="00F91677">
      <w:bookmarkStart w:id="0" w:name="_GoBack"/>
      <w:bookmarkEnd w:id="0"/>
    </w:p>
    <w:sectPr w:rsidR="00C176B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77" w:rsidRDefault="00F91677" w:rsidP="00496B88">
      <w:r>
        <w:separator/>
      </w:r>
    </w:p>
  </w:endnote>
  <w:endnote w:type="continuationSeparator" w:id="0">
    <w:p w:rsidR="00F91677" w:rsidRDefault="00F91677" w:rsidP="0049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77" w:rsidRDefault="00F91677" w:rsidP="00496B88">
      <w:r>
        <w:separator/>
      </w:r>
    </w:p>
  </w:footnote>
  <w:footnote w:type="continuationSeparator" w:id="0">
    <w:p w:rsidR="00F91677" w:rsidRDefault="00F91677" w:rsidP="00496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B6"/>
    <w:rsid w:val="00161D66"/>
    <w:rsid w:val="00496B88"/>
    <w:rsid w:val="008D1BE7"/>
    <w:rsid w:val="00AB0EB6"/>
    <w:rsid w:val="00F91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88"/>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B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B88"/>
    <w:rPr>
      <w:sz w:val="18"/>
      <w:szCs w:val="18"/>
    </w:rPr>
  </w:style>
  <w:style w:type="paragraph" w:styleId="a4">
    <w:name w:val="footer"/>
    <w:basedOn w:val="a"/>
    <w:link w:val="Char0"/>
    <w:uiPriority w:val="99"/>
    <w:unhideWhenUsed/>
    <w:rsid w:val="00496B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B88"/>
    <w:rPr>
      <w:sz w:val="18"/>
      <w:szCs w:val="18"/>
    </w:rPr>
  </w:style>
  <w:style w:type="character" w:customStyle="1" w:styleId="font101">
    <w:name w:val="font101"/>
    <w:basedOn w:val="a0"/>
    <w:qFormat/>
    <w:rsid w:val="00496B88"/>
    <w:rPr>
      <w:rFonts w:ascii="仿宋_GB2312" w:eastAsia="仿宋_GB2312" w:cs="仿宋_GB2312" w:hint="eastAsia"/>
      <w:color w:val="000000"/>
      <w:sz w:val="24"/>
      <w:szCs w:val="24"/>
      <w:u w:val="none"/>
    </w:rPr>
  </w:style>
  <w:style w:type="character" w:customStyle="1" w:styleId="font51">
    <w:name w:val="font51"/>
    <w:basedOn w:val="a0"/>
    <w:qFormat/>
    <w:rsid w:val="00496B88"/>
    <w:rPr>
      <w:rFonts w:ascii="Times New Roman" w:hAnsi="Times New Roman" w:cs="Times New Roman" w:hint="default"/>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88"/>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6B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6B88"/>
    <w:rPr>
      <w:sz w:val="18"/>
      <w:szCs w:val="18"/>
    </w:rPr>
  </w:style>
  <w:style w:type="paragraph" w:styleId="a4">
    <w:name w:val="footer"/>
    <w:basedOn w:val="a"/>
    <w:link w:val="Char0"/>
    <w:uiPriority w:val="99"/>
    <w:unhideWhenUsed/>
    <w:rsid w:val="00496B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6B88"/>
    <w:rPr>
      <w:sz w:val="18"/>
      <w:szCs w:val="18"/>
    </w:rPr>
  </w:style>
  <w:style w:type="character" w:customStyle="1" w:styleId="font101">
    <w:name w:val="font101"/>
    <w:basedOn w:val="a0"/>
    <w:qFormat/>
    <w:rsid w:val="00496B88"/>
    <w:rPr>
      <w:rFonts w:ascii="仿宋_GB2312" w:eastAsia="仿宋_GB2312" w:cs="仿宋_GB2312" w:hint="eastAsia"/>
      <w:color w:val="000000"/>
      <w:sz w:val="24"/>
      <w:szCs w:val="24"/>
      <w:u w:val="none"/>
    </w:rPr>
  </w:style>
  <w:style w:type="character" w:customStyle="1" w:styleId="font51">
    <w:name w:val="font51"/>
    <w:basedOn w:val="a0"/>
    <w:qFormat/>
    <w:rsid w:val="00496B88"/>
    <w:rPr>
      <w:rFonts w:ascii="Times New Roman" w:hAnsi="Times New Roman" w:cs="Times New Roman" w:hint="default"/>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厅网站新闻发布</dc:creator>
  <cp:keywords/>
  <dc:description/>
  <cp:lastModifiedBy>厅网站新闻发布</cp:lastModifiedBy>
  <cp:revision>2</cp:revision>
  <dcterms:created xsi:type="dcterms:W3CDTF">2020-08-06T07:00:00Z</dcterms:created>
  <dcterms:modified xsi:type="dcterms:W3CDTF">2020-08-06T07:00:00Z</dcterms:modified>
</cp:coreProperties>
</file>