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r>
        <w:rPr>
          <w:rFonts w:hint="eastAsia" w:ascii="黑体" w:hAnsi="黑体" w:eastAsia="黑体"/>
          <w:sz w:val="32"/>
          <w:szCs w:val="32"/>
        </w:rPr>
        <w:t>附 件</w:t>
      </w:r>
    </w:p>
    <w:p>
      <w:pPr>
        <w:spacing w:line="580" w:lineRule="exact"/>
        <w:rPr>
          <w:rFonts w:hint="eastAsia" w:ascii="仿宋_GB2312" w:hAnsi="黑体" w:eastAsia="仿宋_GB2312"/>
          <w:sz w:val="32"/>
          <w:szCs w:val="32"/>
        </w:rPr>
      </w:pPr>
    </w:p>
    <w:p>
      <w:pPr>
        <w:spacing w:line="58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业务技能练兵比武知识参考范围和操作要求</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一、知识点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1.劳动人事争议处理基础理论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2.劳动人事争议仲裁程序法基本知识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3.劳动人事争议仲裁实体法基础知识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4.劳动人事争议仲裁相关法律、法规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5.仲裁员职业道德与行为规范</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二、法律法规政策目录</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（一）法律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1.中华人民共和国劳动法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2.中华人民共和国劳动合同法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3.中华人民共和国职业病防治法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4.中华人民共和国公务员法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5.中华人民共和国劳动争议调解仲裁法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6.中华人民共和国社会保险法</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（二）行政法规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1.工伤保险条例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2.中国人民解放军文职人员条例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3.职工带薪年休假条例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4.全国年节及纪念日放假办法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5.中华人民共和国劳动合同法实施条例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6.禁止使用童工规定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7.女职工劳动保护特别规定</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（三）规章</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1.企业职工患病或非因工负伤医疗期规定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2.工资支付暂行规定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3.对《工资支付暂行规定》有关问题的补充</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4.违反《</w:t>
      </w:r>
      <w:r>
        <w:rPr>
          <w:rFonts w:hint="eastAsia" w:ascii="仿宋_GB2312" w:eastAsia="仿宋_GB2312"/>
          <w:sz w:val="32"/>
          <w:szCs w:val="32"/>
          <w:lang w:val="en-US" w:eastAsia="zh-CN"/>
        </w:rPr>
        <w:t>中华人民共和国</w:t>
      </w:r>
      <w:r>
        <w:rPr>
          <w:rFonts w:hint="eastAsia" w:ascii="仿宋_GB2312" w:eastAsia="仿宋_GB2312"/>
          <w:sz w:val="32"/>
          <w:szCs w:val="32"/>
        </w:rPr>
        <w:t>劳动法</w:t>
      </w:r>
      <w:bookmarkStart w:id="0" w:name="_GoBack"/>
      <w:bookmarkEnd w:id="0"/>
      <w:r>
        <w:rPr>
          <w:rFonts w:hint="eastAsia" w:ascii="仿宋_GB2312" w:eastAsia="仿宋_GB2312"/>
          <w:sz w:val="32"/>
          <w:szCs w:val="32"/>
        </w:rPr>
        <w:t>》有关劳动合同规定的补偿办法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5.因工死亡职工供养亲属范围规定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6.人事争议处理规定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7.最低工资规定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8.集体合同规定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9.机关事业单位工作人员带薪年休假实施办法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10.企业职工带薪年休假实施办法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11.劳动人事争议仲裁办案规则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12.劳动人事争议仲裁组织规则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13.非法用工单位伤亡人员一次性赔偿办法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14.实施《社会保险法》若干规定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15.事业单位工作人员处分暂行规定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16.企业劳动争议协商调解规定</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（四）司法解释</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1.审理劳动争议案件适用法律若干问题的解释</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2.最高人民法院关于审理劳动争议案件适用法律若干问题的解释（二）（三）（四）</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3.最高人民法院关于审理拒不支付劳动报酬刑事案件适用 法律若干问题的解释</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4.最高人民法院关于民事诉讼证据的若干规定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5.最高人民法院关于人民法院审理事业单位人事争议案件若干问题的规定</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（五）地方规章</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1.江西省工资支付条例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2.江西省劳动保护条例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3.江西省实施《工伤保险条例》办法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4.江西省女职工劳动保护特别规定</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（六）相关文件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1.关于军队、武警部队的用人单位与无军籍职工发生劳动争议如何受理的通知（劳部发〔1995〕252号）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2.关于贯彻执行《中华人民共和国劳动法》若干问题的意见（劳部发〔1995〕309号）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3.关于非全日制用工若干问题的意见（劳社部发〔2003〕12号）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4.关于确立劳动关系有关事项的通知（劳社部发〔2005〕12号）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5.关于印发《事业单位岗位设置管理试行办法》的通知（国人部发〔2006〕70号）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6.关于印发《〈事业单位岗位设置管理试行办法〉实施意见》的通知（国人部发〔2006〕87号）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7.关于职工全年月平均工作时间和工资折算问题的通知（劳社部发〔2008〕3号）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8.关于事业单位工作人员和离退休人员死亡一次性抚恤金发放办法的通知（人社部发〔2008〕42号）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9.关于修改人事争议处理规定的通知（人社部发〔2011〕88号）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10.关于加强劳动人事争议处理效能建设的意见（人社部发〔2012〕13号）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11.关于执行《工伤保险条例》若干问题的意见（人社部发〔2013〕34号）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12.关于执行《工伤保险条例》若干问题的意见（二）（人社部发〔2016〕29号）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13.江西省劳动人事争议仲裁机构优质服务窗口标准化建设方案（赣人社字〔2013〕144号）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14.江西省劳动人事争议仲裁相关办案规则</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tabs>
          <w:tab w:val="left" w:pos="4665"/>
        </w:tabs>
        <w:spacing w:line="580" w:lineRule="exact"/>
        <w:ind w:firstLine="320" w:firstLineChars="100"/>
        <w:rPr>
          <w:rFonts w:hint="eastAsia" w:ascii="仿宋" w:hAnsi="仿宋" w:eastAsia="仿宋"/>
          <w:sz w:val="32"/>
          <w:szCs w:val="32"/>
        </w:rPr>
      </w:pPr>
    </w:p>
    <w:p>
      <w:pPr>
        <w:tabs>
          <w:tab w:val="left" w:pos="4665"/>
        </w:tabs>
        <w:spacing w:line="580" w:lineRule="exact"/>
        <w:ind w:firstLine="320" w:firstLineChars="100"/>
        <w:rPr>
          <w:rFonts w:hint="eastAsia" w:ascii="仿宋" w:hAnsi="仿宋" w:eastAsia="仿宋"/>
          <w:sz w:val="32"/>
          <w:szCs w:val="32"/>
        </w:rPr>
      </w:pPr>
    </w:p>
    <w:p>
      <w:pPr>
        <w:tabs>
          <w:tab w:val="left" w:pos="4665"/>
        </w:tabs>
        <w:spacing w:line="580" w:lineRule="exact"/>
        <w:ind w:firstLine="320" w:firstLineChars="100"/>
        <w:rPr>
          <w:rFonts w:hint="eastAsia" w:ascii="仿宋" w:hAnsi="仿宋" w:eastAsia="仿宋"/>
          <w:sz w:val="32"/>
          <w:szCs w:val="32"/>
        </w:rPr>
      </w:pPr>
    </w:p>
    <w:p>
      <w:pPr>
        <w:tabs>
          <w:tab w:val="left" w:pos="4665"/>
        </w:tabs>
        <w:spacing w:line="580" w:lineRule="exact"/>
        <w:ind w:firstLine="320" w:firstLineChars="100"/>
        <w:rPr>
          <w:rFonts w:hint="eastAsia" w:ascii="仿宋" w:hAnsi="仿宋" w:eastAsia="仿宋"/>
          <w:sz w:val="32"/>
          <w:szCs w:val="32"/>
        </w:rPr>
      </w:pPr>
    </w:p>
    <w:p>
      <w:pPr>
        <w:tabs>
          <w:tab w:val="left" w:pos="4665"/>
        </w:tabs>
        <w:spacing w:line="580" w:lineRule="exact"/>
        <w:ind w:firstLine="320" w:firstLineChars="100"/>
        <w:rPr>
          <w:rFonts w:hint="eastAsia" w:ascii="仿宋" w:hAnsi="仿宋" w:eastAsia="仿宋"/>
          <w:sz w:val="32"/>
          <w:szCs w:val="32"/>
        </w:rPr>
      </w:pPr>
    </w:p>
    <w:p>
      <w:pPr>
        <w:tabs>
          <w:tab w:val="left" w:pos="4665"/>
        </w:tabs>
        <w:spacing w:line="580" w:lineRule="exact"/>
        <w:ind w:firstLine="320" w:firstLineChars="100"/>
        <w:rPr>
          <w:rFonts w:hint="eastAsia" w:ascii="仿宋" w:hAnsi="仿宋" w:eastAsia="仿宋"/>
          <w:sz w:val="32"/>
          <w:szCs w:val="32"/>
        </w:rPr>
      </w:pPr>
    </w:p>
    <w:p>
      <w:pPr>
        <w:tabs>
          <w:tab w:val="left" w:pos="4665"/>
        </w:tabs>
        <w:spacing w:line="580" w:lineRule="exact"/>
        <w:ind w:firstLine="320" w:firstLineChars="100"/>
        <w:rPr>
          <w:rFonts w:hint="eastAsia"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MjUzNjY2NTQ0YTE0OGNlMGNhOTAxNjA0NGIxOTYifQ=="/>
  </w:docVars>
  <w:rsids>
    <w:rsidRoot w:val="6A8B6EA4"/>
    <w:rsid w:val="58717230"/>
    <w:rsid w:val="6A8B6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1196</Words>
  <Characters>1319</Characters>
  <Lines>0</Lines>
  <Paragraphs>0</Paragraphs>
  <TotalTime>0</TotalTime>
  <ScaleCrop>false</ScaleCrop>
  <LinksUpToDate>false</LinksUpToDate>
  <CharactersWithSpaces>1323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2019-05-22T16:25:00Z</dcterms:created>
  <dc:creator>慧香港</dc:creator>
  <cp:lastModifiedBy>Java</cp:lastModifiedBy>
  <dcterms:modified xsi:type="dcterms:W3CDTF">2023-01-12T07:37:42Z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F126010C97804880B50AA195A819AA71</vt:lpwstr>
  </property>
</Properties>
</file>