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/>
        <w:jc w:val="center"/>
        <w:textAlignment w:val="auto"/>
        <w:rPr>
          <w:b/>
          <w:bCs/>
          <w:color w:val="FF0000"/>
          <w:sz w:val="96"/>
          <w:szCs w:val="96"/>
          <w:u w:val="single"/>
        </w:rPr>
      </w:pPr>
      <w:r>
        <w:rPr>
          <w:rFonts w:hint="eastAsia"/>
          <w:b/>
          <w:bCs/>
          <w:color w:val="FF0000"/>
          <w:sz w:val="96"/>
          <w:szCs w:val="96"/>
        </w:rPr>
        <w:t>上 饶 价 格 监 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/>
        <w:jc w:val="center"/>
        <w:textAlignment w:val="auto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【第20</w:t>
      </w: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210</w:t>
      </w:r>
      <w:bookmarkStart w:id="0" w:name="_GoBack"/>
      <w:bookmarkEnd w:id="0"/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240" w:line="240" w:lineRule="auto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FF0000"/>
          <w:sz w:val="28"/>
          <w:szCs w:val="28"/>
          <w:u w:val="single"/>
        </w:rPr>
        <w:t>上饶市价格认定监测管理局</w:t>
      </w:r>
      <w:r>
        <w:rPr>
          <w:color w:val="FF0000"/>
          <w:sz w:val="28"/>
          <w:szCs w:val="28"/>
          <w:u w:val="single"/>
        </w:rPr>
        <w:t xml:space="preserve">                   20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21</w:t>
      </w:r>
      <w:r>
        <w:rPr>
          <w:rFonts w:hint="eastAsia"/>
          <w:color w:val="FF0000"/>
          <w:sz w:val="28"/>
          <w:szCs w:val="28"/>
          <w:u w:val="single"/>
        </w:rPr>
        <w:t>年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color w:val="FF0000"/>
          <w:sz w:val="28"/>
          <w:szCs w:val="28"/>
          <w:u w:val="single"/>
        </w:rPr>
        <w:t>月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color w:val="FF0000"/>
          <w:sz w:val="28"/>
          <w:szCs w:val="28"/>
          <w:u w:val="single"/>
        </w:rPr>
        <w:t>日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Style w:val="5"/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价格监测分析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市场价格形势分析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月份，全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列入监测目录的6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种居民生活必需品中的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食用油、猪肉、调味、蛋、水产、蔬菜和水果类价格都有不同幅度上涨，速冻水饺价格略有回落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市场主要商品价格总体呈上涨走势。本月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市场商品价格运行具体情况如下：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监测数据显示：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列入监测目录的6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种居民生活必需品平均价格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环比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种商品价格上涨，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下跌，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12种商品价格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持平，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品停售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；同比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种商品价格上涨，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种商品价格下跌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,1种商品价格持平,13种商品停售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700"/>
        <w:jc w:val="both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粮油类价格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：早籼稻（国有标准收购价）、早籼稻（非国有标准收购价）、晚籼稻（国有标准收购价）、晚籼稻（非国有标准收购价）（每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50公斤，下同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）、面粉（高筋）（每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）、方便面袋装（每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110克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）、方便面桶装（每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110克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花生油零售价（每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119.5元、118元、128元、125.33元、2.5元、2.5元、4元、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99元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与上月价格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持平；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晚籼米（每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菜籽油（每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，下同）、食用调和油（每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5升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，下同）零售价为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2.52元、64.78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66.45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0.80%、2.76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1.90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%。早籼稻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（国有标准品收购价）、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早籼稻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（非国标准品收购价）、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晚籼稻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（国有标准品收购价）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、晚籼稻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（非国有标准品收购价）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、菜籽油、食用调和油零售价（每500克，下同），同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0.66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1.26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2.40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2.80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5.44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、16.48%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；早籼稻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（国有标准收购价）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、晚籼米、花生油，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去年同期下降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5.26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17.00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本月价格小幅波动。</w:t>
      </w:r>
    </w:p>
    <w:p>
      <w:pPr>
        <w:spacing w:line="360" w:lineRule="auto"/>
        <w:ind w:firstLine="602" w:firstLineChars="200"/>
        <w:jc w:val="both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肉类市场价格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：生猪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鲜猪肉（统装肉）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鲜猪肉（精瘦肉）、牛肉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零售价（每500克，下同）为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18.78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28.84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32.79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51.73元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月上涨，涨幅为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4.51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5.26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2.50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0.49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；鲜猪肉（排骨）零售价（每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33.79元，同比下跌，跌幅为0.94%；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羊肉零售价（每500克，下同）为45元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，与上月持平。羊肉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比上涨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7.32%；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生猪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鲜猪肉（统装肉）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鲜猪肉（精瘦肉）、鲜猪肉（排骨）、牛肉零售价与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去年同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比下跌，跌幅为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7.71%、12.82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16.35%、18.60%、12.14%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由于近段时间饲料价格上涨，加之临近春节影响，使之肉价持续高位。</w:t>
      </w:r>
    </w:p>
    <w:p>
      <w:pPr>
        <w:spacing w:line="360" w:lineRule="auto"/>
        <w:ind w:firstLine="700"/>
        <w:jc w:val="both"/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水产品类市场价格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：草鱼、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鳙鱼（雄鱼）、鲫鱼零售价（每500克，下同）为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7.36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8.4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10.4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1.38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0.48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0.39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；带鱼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（每500克，下同）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16元，与上月价格持平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。草鱼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鳙鱼（雄鱼）、鲫鱼零售价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4.99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2.31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3.07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%；带鱼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，降幅为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16.23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</w:t>
      </w:r>
    </w:p>
    <w:p>
      <w:pPr>
        <w:spacing w:line="360" w:lineRule="auto"/>
        <w:ind w:firstLine="700"/>
        <w:jc w:val="both"/>
        <w:rPr>
          <w:rFonts w:hint="default" w:ascii="仿宋_GB2312" w:hAnsi="仿宋_GB2312" w:eastAsia="仿宋_GB2312" w:cs="仿宋_GB2312"/>
          <w:b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蛋类：鸡蛋、鸭蛋零售价（每500克，下同）为5.48元、6.17元，环比上涨，涨幅为11.16%、9.59%。鸡蛋、鸭蛋较同比下跌，跌幅为0.36%、16.51%。</w:t>
      </w:r>
    </w:p>
    <w:p>
      <w:pPr>
        <w:spacing w:line="360" w:lineRule="auto"/>
        <w:ind w:firstLine="700"/>
        <w:jc w:val="both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蔬菜类价格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青椒、青尖椒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、土豆、萝卜、胡萝卜、青菜、茄子、包菜、冬瓜、苦瓜、黄芽白、蒜苔、芹菜、韭菜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7.16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7.21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2.21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、1.55元、2.28元、2.01元、5.08元、2.57元、3.40元、6.38元、1.36元、7.15元、4.35元、4.82元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14个品种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月分别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11.53%、15.36%、13.92%、15.67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15.74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24.84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、11.65%、31.12%、24.54%、10.76%、34.65%、2.58%、10.13%、17.27%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西红柿、黄瓜、长豆角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零售价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（每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500克，下同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3.24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2.82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6.54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环比下跌，跌幅为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4.99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0.35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2.97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青椒、青尖椒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、茄子、包菜、冬瓜、长豆角、芹菜、韭菜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95.10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115.87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12.14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22.97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61.14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11.79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25.72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2.77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%；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西红柿、黄瓜、土豆、萝卜、胡萝卜、青菜、苦瓜、黄芽白、蒜苔，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9个品种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同比下跌，跌幅为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41.09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31.05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30.50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8.28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11.97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26.64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4.63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、28.04%、4.41%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由于春节临近、产地减产、运输成本增加、季节性蔬菜品种大量下市等因素，使得近期价格连续上涨。</w:t>
      </w:r>
    </w:p>
    <w:p>
      <w:pPr>
        <w:spacing w:line="360" w:lineRule="auto"/>
        <w:ind w:firstLine="700"/>
        <w:jc w:val="both"/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水果类市场价格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：苹果、香蕉、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梨子零售价（每500克，下同）为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4.32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2.2元、3.49元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环比上涨，涨幅为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2.86%、1.38%、2.05%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梨子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上涨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，涨幅为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46.64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%；苹果、香蕉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同比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下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跌，跌幅为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14.79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%、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30.16</w:t>
      </w: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%。</w:t>
      </w:r>
    </w:p>
    <w:p>
      <w:pPr>
        <w:spacing w:line="360" w:lineRule="auto"/>
        <w:ind w:firstLine="700"/>
        <w:jc w:val="both"/>
        <w:rPr>
          <w:rFonts w:ascii="仿宋" w:hAnsi="仿宋" w:eastAsia="仿宋" w:cs="仿宋"/>
          <w:b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111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16"/>
        <w:gridCol w:w="1155"/>
        <w:gridCol w:w="1560"/>
        <w:gridCol w:w="1740"/>
        <w:gridCol w:w="1260"/>
        <w:gridCol w:w="795"/>
        <w:gridCol w:w="795"/>
        <w:gridCol w:w="8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1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生活必需品价格监测市报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商品规格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2021年1月均价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2020年1月均价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涨（跌）幅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119.50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国有标准品收购价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非国有标准品收购价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元/50公斤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125.33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早籼米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晚籼米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-5.62%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-5.26%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高筋面粉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-10.07%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低筋面粉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方便面（袋装）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面饼110克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-1.57%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方便面（桶装）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面饼110克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-1.72%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7.97%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-13.05%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-14.86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13.92%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16.48%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大豆调和油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金龙鱼牌一级桶装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毛猪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-7.71%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仔猪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收购价格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统装肉（一刀切）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2.09%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-12.82%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-16.35%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33.79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-6.68%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-18.60%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-3.33%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-12.14%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白条鸡、开膛（冰冻）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牛奶（袋装）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纯牛奶利乐枕袋装240ml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牛奶（盒装）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纯牛奶盒装250ml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13.20%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-7.28%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-7.03%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红糖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-9.52%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-10.94%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精致含碘盐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1.01%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-25.82%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-15.06%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大蒜籽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-23.01%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-38.76%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饲料鸡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活母鸭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活母鸭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16.10%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鸭蛋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新鲜完整普通蛋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-5.66%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-16.51%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草鱼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活1000克左右一条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4.99%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鳙鱼（雄鱼）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活1500克左右一条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-1.98%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鲫鱼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活350克左右一条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-3.97%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冰冻500克左右一条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-30.62%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-7.06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-16.23%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标准品（当年）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-4.46%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一级（当年）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1.84%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-2.64%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白豆腐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无包装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5.67%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-3.06%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青椒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86.46%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95.10%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青尖椒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91.76%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115.87%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-19.60%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-41.09%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-4.99%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-5.37%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-31.05%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-13.67%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-30.50%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萝卜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10.71%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-8.28%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0.44%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-11.97%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15.74%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青菜（小白菜）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-21.48%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-26.64%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茄子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39.56%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12.14%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38.92%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22.97%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冬瓜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61.14%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41.25%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11.79%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苦瓜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74.32%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-4.63%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10.76%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黄芽白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-26.49%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-28.04%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蒜苔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13.13%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-4.41%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芹菜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23.58%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25.72%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韭菜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36.93%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苹果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红富士一级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-5.05%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-14.79%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国产一级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-28.34%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-0.87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-30.16%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梨子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鸭梨一级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17.11%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46.64%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液化气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居民用气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元/瓶14.5公斤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95.56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11.12%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速冻水饺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-19.90%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-1.99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-33.91%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-4.98%</w:t>
            </w:r>
          </w:p>
        </w:tc>
      </w:tr>
    </w:tbl>
    <w:p/>
    <w:p/>
    <w:p/>
    <w:p/>
    <w:p/>
    <w:p/>
    <w:p/>
    <w:p/>
    <w:p/>
    <w:p>
      <w:pPr>
        <w:pStyle w:val="2"/>
        <w:widowControl/>
        <w:spacing w:beforeAutospacing="0" w:afterAutospacing="0"/>
        <w:ind w:left="31680" w:hanging="480" w:hangingChars="200"/>
        <w:jc w:val="both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11430</wp:posOffset>
                </wp:positionV>
                <wp:extent cx="540067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7pt;margin-top:0.9pt;height:0pt;width:425.25pt;z-index:251658240;mso-width-relative:page;mso-height-relative:page;" filled="f" stroked="t" coordsize="21600,21600" o:gfxdata="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yh7qdQAAAAGAQAADwAAAAAAAAABACAAAAAiAAAA&#10;ZHJzL2Rvd25yZXYueG1sUEsBAhQAFAAAAAgAh07iQGPDLJTSAQAAlwMAAA4AAAAAAAAAAQAgAAAA&#10;IwEAAGRycy9lMm9Eb2MueG1sUEsFBgAAAAAGAAYAWQEAAGc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784860</wp:posOffset>
                </wp:positionV>
                <wp:extent cx="540067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1pt;margin-top:61.8pt;height:0pt;width:425.25pt;z-index:251659264;mso-width-relative:page;mso-height-relative:page;" filled="f" stroked="t" coordsize="21600,21600" o:gfxdata="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I8b11gAAAAoBAAAPAAAAAAAAAAEAIAAAACIA&#10;AABkcnMvZG93bnJldi54bWxQSwECFAAUAAAACACHTuJAMLA4ldIBAACXAwAADgAAAAAAAAABACAA&#10;AAAlAQAAZHJzL2Uyb0RvYy54bWxQSwUGAAAAAAYABgBZAQAAaQ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送：委主任、副主任、党组成员、省价监局、委办公室、综合科、价格调控科、驻委纪检监察组、各县市区价监局、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>价格认定监测中心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7ABF"/>
    <w:rsid w:val="084349FB"/>
    <w:rsid w:val="198D4342"/>
    <w:rsid w:val="1FEE468F"/>
    <w:rsid w:val="22B77EC0"/>
    <w:rsid w:val="36012B15"/>
    <w:rsid w:val="36734889"/>
    <w:rsid w:val="3BD05FB7"/>
    <w:rsid w:val="3DB71E52"/>
    <w:rsid w:val="3DD14F6E"/>
    <w:rsid w:val="3ED34D92"/>
    <w:rsid w:val="4276271F"/>
    <w:rsid w:val="42B20909"/>
    <w:rsid w:val="45037ABF"/>
    <w:rsid w:val="46DF1C86"/>
    <w:rsid w:val="4B4C41FB"/>
    <w:rsid w:val="53063FF0"/>
    <w:rsid w:val="59F674F2"/>
    <w:rsid w:val="5FF0365A"/>
    <w:rsid w:val="611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2020-12-01T03:55:00Z</dcterms:created>
  <dc:creator>郑飞</dc:creator>
  <cp:lastModifiedBy>Administrator</cp:lastModifiedBy>
  <dcterms:modified xsi:type="dcterms:W3CDTF">2021-02-03T08:53:39Z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