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bookmarkStart w:id="0" w:name="_GoBack"/>
      <w:bookmarkEnd w:id="0"/>
      <w:r>
        <w:rPr>
          <w:rFonts w:hint="eastAsia" w:ascii="方正小标宋简体" w:hAnsi="方正小标宋简体" w:eastAsia="方正小标宋简体" w:cs="方正小标宋简体"/>
          <w:sz w:val="36"/>
          <w:szCs w:val="36"/>
          <w:lang w:eastAsia="zh-CN"/>
        </w:rPr>
        <w:t>上饶交警执法办案中心信息化系统建设项目清单</w:t>
      </w:r>
    </w:p>
    <w:p>
      <w:pPr>
        <w:jc w:val="center"/>
        <w:rPr>
          <w:rFonts w:hint="eastAsia" w:ascii="方正小标宋简体" w:hAnsi="方正小标宋简体" w:eastAsia="方正小标宋简体" w:cs="方正小标宋简体"/>
          <w:sz w:val="36"/>
          <w:szCs w:val="36"/>
          <w:lang w:eastAsia="zh-CN"/>
        </w:rPr>
      </w:pPr>
    </w:p>
    <w:tbl>
      <w:tblPr>
        <w:tblStyle w:val="2"/>
        <w:tblW w:w="8500" w:type="dxa"/>
        <w:tblInd w:w="113" w:type="dxa"/>
        <w:tblLayout w:type="fixed"/>
        <w:tblCellMar>
          <w:top w:w="0" w:type="dxa"/>
          <w:left w:w="108" w:type="dxa"/>
          <w:bottom w:w="0" w:type="dxa"/>
          <w:right w:w="108" w:type="dxa"/>
        </w:tblCellMar>
      </w:tblPr>
      <w:tblGrid>
        <w:gridCol w:w="776"/>
        <w:gridCol w:w="5598"/>
        <w:gridCol w:w="851"/>
        <w:gridCol w:w="1275"/>
      </w:tblGrid>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一、执法办案区弱电部分</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(1)监控系统</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设备名称</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技术要求</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数量</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单位</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200万网络摄像机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不低于200万像素，最低照度至少为0.01Lux（彩色），0.003Lux（黑白），电动变焦镜头范围2.5-12mm，快门1/3秒至1/100,000秒；支持H.265及H.264编码；</w:t>
            </w:r>
          </w:p>
          <w:p>
            <w:pPr>
              <w:adjustRightInd/>
              <w:snapToGrid/>
              <w:spacing w:after="0" w:line="440" w:lineRule="exact"/>
              <w:rPr>
                <w:rFonts w:ascii="仿宋_GB2312" w:hAnsi="宋体" w:eastAsia="仿宋_GB2312" w:cs="宋体"/>
                <w:sz w:val="28"/>
                <w:szCs w:val="28"/>
              </w:rPr>
            </w:pPr>
            <w:r>
              <w:rPr>
                <w:rFonts w:hint="eastAsia" w:ascii="仿宋_GB2312" w:hAnsi="宋体" w:eastAsia="仿宋_GB2312" w:cs="宋体"/>
                <w:sz w:val="28"/>
                <w:szCs w:val="28"/>
              </w:rPr>
              <w:t xml:space="preserve">  帧率不低于：50Hz: 25fps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支持主码流设置1个固定区域,支持人脸动态跟踪；</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存储功能：支持Micro SD(即TF卡)/Micro SDHC/Micro SDXC卡(128G)断网本地存储及断网传,NAS(NFS,SMB/CIFS均支持)；</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智能报警：越界侦测,区域入侵侦测,场景变更侦测,人脸侦测,虚焦侦测，音频异常侦测,物品遗留侦测,物品拾取侦测,非法停车侦测,人员聚集侦测,徘徊侦测,快速移动侦测,进入区域侦测,离开区域侦测；</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具有1对音频输入(Line in)/输出接口(插线式接口)、1个BNC模拟输出口、2对报警输入/输出接口；</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工作温度和湿度：-30℃~60℃,湿度小于95%(无凝结)；</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电源供应：DC12V±25%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功耗：不高于10 W；</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红外照射距离：最远可达30米；</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防护等级：IP67以上；</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 防暴等级： IK10以上。</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40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93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200万网络摄像机（广角、带拾音接口）</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不低于200万像素传感器，最低照度至少为0.01Lux（彩色），电动变焦镜头范围2.5-12mm，0.0001Lux（黑白）；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设备音频编码格式应支持G.722.1、AAC_LC、G726、ADPCM等音频编码标准，支持AEC回声抵消、混音录像等功能；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支持H.265、H.264MJPEG等编码。</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设备应具备≥1×RJ45、≥1×RS485、≥1×BNC、≥1×TF卡、≥2×LineIn、≥1×LineOut、≥1×DC12V接口、支持POE供电功能，丰富的接口，满足多种方式的应用；</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功耗不高于10W；</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支持移动侦测、故障告警、心跳机制、数据保密、日志功能、迭加图像标识信息和时间、音频输入输出、报警输入输出等功能；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设备应具备视频诊断功能，绊线检测功能，进入、离开识别区检测功能，声音异常检测功能，人脸检测功能等；</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设备应满足图像信噪比≥50dB，图像清晰度≥1000TVL，亮度等级≥11级，图像延时≤150毫秒，保证画面精细度。</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支持断链转存功能，断网情况下信息自动存储到本地，网络恢复后自动上传；支持SMART IR功能，解决过曝或曝光不足等问题；支持竖屏（走廊）模式，有效提升狭长环境监控区域。</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设备应具备IK10级以上防暴要求。</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200万网络球机（带云台）</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1、室内高清球形抓拍摄像机，不低于200W高清分辨率；≥5倍的光学变焦，≥10倍的数字变焦，焦距范围2.0—15mm；</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2、最低照度：0.0001Lux星光级超低照度；超宽动态</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3、视频压缩标准：H.265/H.264；</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4、设备应支持水平范围0°-360°连续旋转，速度可设；云台定位精准度偏差不大于±0.01°。</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5、设备红外距离≥30米</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6、设备应支持≥200个预置位个数，支持巡航扫描、掉电记忆、3D定位等功能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7、设备应支持电子罗盘，可自动检测方位并实时显示。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8、设备具备不少于1×双向音频，1×告警输入，1×告警输出。1×模拟输出，1×RS485；</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9、设备应该支持数字降噪，强光抑制，透雾，背光补偿、宽动态等能够提升图像效果的功能。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10、设备应支持ROI（感兴趣区域增强编码），区域遮盖、数字水印，移动侦测、电子防抖、日志查询、抓拍、录像、镜像等功能。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11、应支持警戒线穿越、区域入侵、区域离开、人员聚集、物品遗留、物品拿取、音频异常侦测、视频遮挡侦测等智能分析功能；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12、不低于IP66防护等级及IK10的防暴等级；</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NVR</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1、单台网络录像机接入能力不低于32个IPCam；</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2、分辨率支持4K/400万/1080P/720P/D1/CIF/QCIF等，</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3、支持H.264/H.265，支持不低于4路4K或16路1080P回放，不少于8×SATA接口，1×eSATA；</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4、接口不少于：2×告警输入输出，2×RS485，1×USB3.0，2×USB2.0，1×双向音频，双千兆网口，1×VGA，1×HDMI (支持4k即3840*2160分辨率)；</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5、VGA、HDMI可输出不同源，支持不少于4路4K/16路1080P解码，支持零通道编码</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监控硬盘</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参数性能不低于:4TB/128MB(6Gb/秒 NCQ)/7200RPM/SATA3</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40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专业电源</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集中供点电源箱，铝合金外壳，输出高于12V/29A，具备短路，过载保护</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机柜（弱电间）</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主要材料:SPCC优质冷扎钢板制作；网络机柜 600*600*1200mm</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机柜（机房）</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主要材料:SPCC优质冷扎钢板制作；厚度：方孔条2.0mm，安装梁1.5mm，面板1.2mm。600*600*2000mm</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表面处理:方孔条镀蓝锌；其余：脱脂、磷化、静电喷塑</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拾音器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1、拾音面积支持至少 10 平方米-70平方米；麦克风为高保真电容咪头，含电源。</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2、频 率 响 应：20Hz ～ 20kHz ；灵 敏 度：-35dB以上 ；信噪比：≥75dB ；动态范围： 104dB(1KHz at Max dB SPL)。</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3、输出阻抗 600 欧姆（非平衡）；</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4、信号处理电路支持 ClearSpeech 数字DSP降噪, AGC 声音自动增益。</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5、内置雷击保护、电源极性反转保护；工作环境温度支持-25℃ ～ 70℃</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7</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(2)计算机信息网络</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机房核心交换机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24口核心交换机，24个10/100/1000Base-T以太网端口,4个千兆SFP,交流供电</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弱电间交换机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24个10/100/1000Base-T以太网端口,4个千兆SFP,交流供电</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配线架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六类配线架，卡接次数&gt;250次；插拔次数≥750次,材料：PC/PPO,符合ISO/IEC11801/TIA/EIA-568B.2-1,19"标准宽度,1U标准高度,模块可独拆装</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8</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理线架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19"标准宽度,1U标准高度,每个配线架(含网络\电话\配线架)选配一个理线器。理线架选用1.5MM的冷轧板一次成型</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8</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条</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多模光模块</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类型：千兆多模光纤模块；传输距离：500M。接口：LC接口</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26</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光纤尾纤</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LC多模OM3光纤尾纤5米</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条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配线架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24/48口光纤配线架</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套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电话程控交换机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尺寸：310X215X70mm</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配置：标配4外线24分机，满配4外线32分</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机，支持选配2部专用话机（另外购买）</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功能小于：35W</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分机闪断有效时间：100-600ms</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分机来电制式：DTMF</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外线支持来电制式：DTMF/FSK</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专用话机有效距离大于：50米</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普通话机有效距离大于：500米</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控制器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8进1 出控制器VGA控制器，支持8台设备任意切换，</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智能远程控制模块</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1、远程控制网络继电器模块；</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2、调控软件；</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3、执法办案软件接口对接；</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套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电话配线架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50口电话配线架，满足T-568A超五类传输标准，符合T568A和T568B线序，适用于设备间的水平布线或设备端接，以及集中点的互配端接；</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面板</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三位信息面板（含2个网络信息模块、1个电话模块）18个，双口信息面板（含2个网络信息模块）6个，单口信息面板（含1个网络信息模块）10个</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34</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地插</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三位信息电脑插座（2个网络信息模块、1个电话模块）钢制埋地插座8个，双口信息电脑插座（2个网络信息模块）钢制埋地插座6个</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14</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ascii="仿宋_GB2312" w:hAnsi="宋体" w:eastAsia="仿宋_GB2312" w:cs="宋体"/>
                <w:sz w:val="28"/>
                <w:szCs w:val="28"/>
              </w:rPr>
              <w:t>P</w:t>
            </w:r>
            <w:r>
              <w:rPr>
                <w:rFonts w:hint="eastAsia" w:ascii="仿宋_GB2312" w:hAnsi="宋体" w:eastAsia="仿宋_GB2312" w:cs="宋体"/>
                <w:sz w:val="28"/>
                <w:szCs w:val="28"/>
              </w:rPr>
              <w:t>du</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防燃烧，防触电，耐插拔8插10A，3*1MM2全铜线缆，360度可旋转固定架，高强度铝合金外壳，机械式触电总控开关，开关保护面罩</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6</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配电箱</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400*500冷扎钢板1MM厚度</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6</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(3)门禁系统</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人脸识别一体机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1、人脸自助核验门禁（人脸+刷卡+指纹，不小于20,000人脸库）</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2、采用不低于200W像素双摄像头，内置白光&amp;红外补光灯，不小于8寸触控屏；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3、识别距离0.3m-2m，适应1.2m-2m身高范围；</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4、支持存储不少于20,000人脸库和100,000卡片（IC/M1/CPU卡）；</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5、支持人脸、刷卡、 指纹、人脸/刷卡/指纹、人脸&amp;刷卡、人脸&amp;指纹、指纹&amp;刷卡、人证核验、授权码、 远程求助等多种开门方式；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6、具备以太网口、WIFI、RS485、韦根、门锁门磁接口、开门开关接口、告警输入输出、TF卡槽、内置MIC和扬声器；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7、DC12V供电，功耗20W，</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8、不低于IP66防护</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读卡器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工作电压：12VDC，感应时间&lt;0.2S，LED指示灯1个，抗静电干扰15KV，工作温度：-10℃-70℃，工作湿度：10%-90%，保护等级：IP54，外壳：PC/ABS塑料。</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13</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发卡器</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非接触式IC读卡器，读卡时间 1（s），感应距离 ≥ 5（cm），电源功率 1（W），通讯方式 USB</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IC卡</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1、IC门禁卡，加密存储器卡内嵌芯片在存储区外增加了控制逻辑，在访问存储区之前需要核对密码，只有密码正确，才能进行存取操作，信息保密性较好。</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张</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四门控制器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1、四门门禁控制器，支持读卡机数量：不少于8个(4进4出)；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2、停电保护措施：高速闪存设计，永不丢失；</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3、门长时间未关闭、非法闯入胁迫报警；消防联动报警联动硬件报警输出功能；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4、远程开门功能；反潜回、防尾随功能；多卡同时验证后开门；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5、支持四路韦根输入Wiegand26/34自适应；高速隔离RS-485收发器，5V隔离电源供电，工作更可靠；</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6、宽电压范围输入，DC15-30V均能正常工作，带有桥式整流器，正反接均正常工作；</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7、RJ45带有初级和次级防雷保护电路。</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双门控制器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1、双门门禁控制器，支持读卡机数量：不少于4个(2进2出)；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2、停电保护措施：高速闪存设计，永不丢失；</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3、门长时间未关闭、非法闯入胁迫报警；消防联动报警联动硬件报警输出功能；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4、远程开门功能；反潜回、防尾随功能；多卡同时验证后开门；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5、支持两路韦根输入Wiegand26/34自适应；高速隔离RS-485收发器，5V隔离电源供电，工作更可靠；</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6、宽电压范围输入，DC15-30V均能正常工作，带有桥式整流器，正反接均正常工作；</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7、RJ45带有初级和次级防雷保护电路。</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微软雅黑" w:eastAsia="仿宋_GB2312" w:cs="微软雅黑"/>
                <w:sz w:val="28"/>
                <w:szCs w:val="28"/>
              </w:rPr>
            </w:pPr>
            <w:r>
              <w:rPr>
                <w:rFonts w:hint="eastAsia" w:ascii="仿宋_GB2312" w:hAnsi="宋体" w:eastAsia="仿宋_GB2312" w:cs="宋体"/>
                <w:sz w:val="28"/>
                <w:szCs w:val="28"/>
              </w:rPr>
              <w:t>单门磁</w:t>
            </w:r>
            <w:r>
              <w:rPr>
                <w:rFonts w:hint="eastAsia" w:ascii="仿宋_GB2312" w:hAnsi="微软雅黑" w:eastAsia="仿宋_GB2312" w:cs="微软雅黑"/>
                <w:sz w:val="28"/>
                <w:szCs w:val="28"/>
              </w:rPr>
              <w:t>力</w:t>
            </w:r>
            <w:r>
              <w:rPr>
                <w:rFonts w:hint="eastAsia" w:ascii="仿宋_GB2312" w:hAnsi="宋体" w:eastAsia="仿宋_GB2312" w:cs="宋体"/>
                <w:sz w:val="28"/>
                <w:szCs w:val="28"/>
              </w:rPr>
              <w:t>锁</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单门磁力锁，断电开门，适用各类木门、玻璃门、防火门，专业防残磁吹，产品坚固耐用。</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双门磁力锁</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双门磁力锁，断电开门，适用各类木门、玻璃门、金属门、防火门，坚固耐用。</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门支架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ascii="仿宋_GB2312" w:hAnsi="宋体" w:eastAsia="仿宋_GB2312" w:cs="宋体"/>
                <w:sz w:val="28"/>
                <w:szCs w:val="28"/>
              </w:rPr>
            </w:pPr>
            <w:r>
              <w:rPr>
                <w:rFonts w:hint="eastAsia" w:ascii="仿宋_GB2312" w:hAnsi="宋体" w:eastAsia="仿宋_GB2312" w:cs="宋体"/>
                <w:sz w:val="28"/>
                <w:szCs w:val="28"/>
              </w:rPr>
              <w:t>磁力锁支架，铝合金材质，内六角螺丝固定支架。</w:t>
            </w:r>
          </w:p>
          <w:p>
            <w:pPr>
              <w:adjustRightInd/>
              <w:snapToGrid/>
              <w:spacing w:after="0" w:line="440" w:lineRule="exact"/>
              <w:rPr>
                <w:rFonts w:hint="eastAsia" w:ascii="仿宋_GB2312" w:hAnsi="宋体" w:eastAsia="仿宋_GB2312" w:cs="宋体"/>
                <w:sz w:val="28"/>
                <w:szCs w:val="28"/>
              </w:rPr>
            </w:pP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4</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出门按钮</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出门开关，采用防火材料混合树脂，220V供电</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6</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只</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(4)报警系统</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控制键盘</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报警键盘，支持遥控器布撤防(另配遥控器)，适用于所有报警主机。</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主机备</w:t>
            </w:r>
            <w:r>
              <w:rPr>
                <w:rFonts w:hint="eastAsia" w:ascii="仿宋_GB2312" w:hAnsi="微软雅黑" w:eastAsia="仿宋_GB2312" w:cs="微软雅黑"/>
                <w:sz w:val="28"/>
                <w:szCs w:val="28"/>
              </w:rPr>
              <w:t>用</w:t>
            </w:r>
            <w:r>
              <w:rPr>
                <w:rFonts w:hint="eastAsia" w:ascii="仿宋_GB2312" w:hAnsi="宋体" w:eastAsia="仿宋_GB2312" w:cs="宋体"/>
                <w:sz w:val="28"/>
                <w:szCs w:val="28"/>
              </w:rPr>
              <w:t>电池</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充电后备电池，报警主机专用，标准电压 12V</w:t>
            </w:r>
          </w:p>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额定容量大于 7.0Ah。</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紧急按钮</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紧急按钮面板式（适合86底盒）钥匙复位, 无钉孔</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声光报警</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声光报警器(红/白双色外观),12VDC 压电警号,防火ABS阻燃外壳,声压(dB) ≥100dB/m</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连续工作时间 ≥45min DC12V</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防区报警控制主机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1、设备为电源报警控制器，支持网络接口，支持不低于16路开关量输入，接入电压DC3-35V。支持16路继电器输出，接入电压AC＜250V 10A，DC小于35V 10A具有过载保护、过压保护、短路保护等多重保护。</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2、支持输入输出联动如监室门状态采集联动门灯显示，支持远程控制监室电器设备开关。</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地址模块</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八六面板式紧急按钮，报警输出常开常闭可选。</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　</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(5)综合布线</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双绞线缆</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UTP6网线</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7800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both"/>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米</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六类2跳线</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符合</w:t>
            </w:r>
            <w:r>
              <w:rPr>
                <w:rFonts w:ascii="仿宋_GB2312" w:hAnsi="宋体" w:eastAsia="仿宋_GB2312" w:cs="宋体"/>
                <w:sz w:val="28"/>
                <w:szCs w:val="28"/>
              </w:rPr>
              <w:t>S0200</w:t>
            </w:r>
            <w:r>
              <w:rPr>
                <w:rFonts w:hint="eastAsia" w:ascii="仿宋_GB2312" w:hAnsi="宋体" w:eastAsia="仿宋_GB2312" w:cs="宋体"/>
                <w:sz w:val="28"/>
                <w:szCs w:val="28"/>
              </w:rPr>
              <w:t>要求</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电源线</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ascii="仿宋_GB2312" w:hAnsi="宋体" w:eastAsia="仿宋_GB2312" w:cs="宋体"/>
                <w:sz w:val="28"/>
                <w:szCs w:val="28"/>
              </w:rPr>
              <w:t>RVV2*1</w:t>
            </w:r>
            <w:r>
              <w:rPr>
                <w:rFonts w:hint="eastAsia" w:ascii="仿宋_GB2312" w:hAnsi="宋体" w:eastAsia="仿宋_GB2312" w:cs="宋体"/>
                <w:sz w:val="28"/>
                <w:szCs w:val="28"/>
              </w:rPr>
              <w:t xml:space="preserve"> 2400米，</w:t>
            </w:r>
            <w:r>
              <w:rPr>
                <w:rFonts w:ascii="仿宋_GB2312" w:hAnsi="宋体" w:eastAsia="仿宋_GB2312" w:cs="宋体"/>
                <w:sz w:val="28"/>
                <w:szCs w:val="28"/>
              </w:rPr>
              <w:t>RVV2*1.5</w:t>
            </w:r>
            <w:r>
              <w:rPr>
                <w:rFonts w:hint="eastAsia" w:ascii="仿宋_GB2312" w:hAnsi="宋体" w:eastAsia="仿宋_GB2312" w:cs="宋体"/>
                <w:sz w:val="28"/>
                <w:szCs w:val="28"/>
              </w:rPr>
              <w:t xml:space="preserve"> 150米，</w:t>
            </w:r>
            <w:r>
              <w:rPr>
                <w:rFonts w:ascii="仿宋_GB2312" w:hAnsi="宋体" w:eastAsia="仿宋_GB2312" w:cs="宋体"/>
                <w:sz w:val="28"/>
                <w:szCs w:val="28"/>
              </w:rPr>
              <w:t>RVV5*1</w:t>
            </w:r>
            <w:r>
              <w:rPr>
                <w:rFonts w:hint="eastAsia" w:ascii="仿宋_GB2312" w:hAnsi="宋体" w:eastAsia="仿宋_GB2312" w:cs="宋体"/>
                <w:sz w:val="28"/>
                <w:szCs w:val="28"/>
              </w:rPr>
              <w:t xml:space="preserve"> 350米</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2900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屏蔽线</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w:t>
            </w:r>
            <w:r>
              <w:rPr>
                <w:rFonts w:ascii="仿宋_GB2312" w:hAnsi="宋体" w:eastAsia="仿宋_GB2312" w:cs="宋体"/>
                <w:sz w:val="28"/>
                <w:szCs w:val="28"/>
              </w:rPr>
              <w:t>RVVP4*0.75</w:t>
            </w:r>
            <w:r>
              <w:rPr>
                <w:rFonts w:hint="eastAsia" w:ascii="仿宋_GB2312" w:hAnsi="宋体" w:eastAsia="仿宋_GB2312" w:cs="宋体"/>
                <w:sz w:val="28"/>
                <w:szCs w:val="28"/>
              </w:rPr>
              <w:t xml:space="preserve"> 600米，</w:t>
            </w:r>
            <w:r>
              <w:rPr>
                <w:rFonts w:ascii="仿宋_GB2312" w:hAnsi="宋体" w:eastAsia="仿宋_GB2312" w:cs="宋体"/>
                <w:sz w:val="28"/>
                <w:szCs w:val="28"/>
              </w:rPr>
              <w:t>RVVP4*0.5</w:t>
            </w:r>
            <w:r>
              <w:rPr>
                <w:rFonts w:hint="eastAsia" w:ascii="仿宋_GB2312" w:hAnsi="宋体" w:eastAsia="仿宋_GB2312" w:cs="宋体"/>
                <w:sz w:val="28"/>
                <w:szCs w:val="28"/>
              </w:rPr>
              <w:t xml:space="preserve"> 200米</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800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电话线</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管、暗槽内穿放、布放非屏蔽双绞线三类25对大对数电缆</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光纤</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管、暗槽内穿放光缆8芯多模千兆光纤</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桥架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金属桥架200*100 安装,包括支架制作安装、除锈、喷油,接地跨接</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配管</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塑料阻燃管敷设 PVC20电气管道（含地面、墙面切割，修复）</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820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线缆</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HDMI线缆15米</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根　</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(6) UPS系统(设计2</w:t>
            </w:r>
            <w:r>
              <w:rPr>
                <w:rFonts w:hint="eastAsia" w:ascii="仿宋_GB2312" w:hAnsi="微软雅黑" w:eastAsia="仿宋_GB2312" w:cs="微软雅黑"/>
                <w:color w:val="000000"/>
                <w:sz w:val="28"/>
                <w:szCs w:val="28"/>
              </w:rPr>
              <w:t>小</w:t>
            </w:r>
            <w:r>
              <w:rPr>
                <w:rFonts w:hint="eastAsia" w:ascii="仿宋_GB2312" w:hAnsi="宋体" w:eastAsia="仿宋_GB2312" w:cs="宋体"/>
                <w:color w:val="000000"/>
                <w:sz w:val="28"/>
                <w:szCs w:val="28"/>
              </w:rPr>
              <w:t>时) （需保证4号楼网络及各终端用电不间断供电2小时）</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UPS电源</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额定容量10KVA,输入配线3相4线+地线，稳定电压范围：200-500V。输出电压220V。延时2小时。</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蓄电池</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普通铅酸系列电池12V-100AH,ABS外壳，使用寿命5年以上</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16</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节</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电池柜</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冷轧钢板，A16标准规格</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套</w:t>
            </w:r>
          </w:p>
        </w:tc>
      </w:tr>
      <w:tr>
        <w:tblPrEx>
          <w:tblCellMar>
            <w:top w:w="0" w:type="dxa"/>
            <w:left w:w="108" w:type="dxa"/>
            <w:bottom w:w="0" w:type="dxa"/>
            <w:right w:w="108" w:type="dxa"/>
          </w:tblCellMar>
        </w:tblPrEx>
        <w:trPr>
          <w:trHeight w:val="660" w:hRule="atLeast"/>
        </w:trPr>
        <w:tc>
          <w:tcPr>
            <w:tcW w:w="8500" w:type="dxa"/>
            <w:gridSpan w:val="4"/>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b/>
                <w:color w:val="000000"/>
                <w:sz w:val="28"/>
                <w:szCs w:val="28"/>
              </w:rPr>
            </w:pPr>
            <w:r>
              <w:rPr>
                <w:rFonts w:hint="eastAsia" w:ascii="仿宋_GB2312" w:hAnsi="宋体" w:eastAsia="仿宋_GB2312" w:cs="宋体"/>
                <w:b/>
                <w:color w:val="000000"/>
                <w:sz w:val="28"/>
                <w:szCs w:val="28"/>
              </w:rPr>
              <w:t>二、1-5层办公智能化</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桥架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金属桥架200*100 安装,包括支架制作安装、除锈、喷油,接地跨接</w:t>
            </w:r>
          </w:p>
        </w:tc>
        <w:tc>
          <w:tcPr>
            <w:tcW w:w="851"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olor w:val="000000"/>
                <w:sz w:val="28"/>
                <w:szCs w:val="28"/>
              </w:rPr>
            </w:pPr>
            <w:r>
              <w:rPr>
                <w:rFonts w:hint="eastAsia" w:ascii="仿宋_GB2312" w:eastAsia="仿宋_GB2312"/>
                <w:color w:val="000000"/>
                <w:sz w:val="28"/>
                <w:szCs w:val="28"/>
              </w:rPr>
              <w:t>150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配管</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塑料阻燃管敷设 PVC20电气管道（含地面、墙面切割，修复）</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2600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电视、电话插座</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146</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信息插座</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160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配线架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仿宋_GB2312" w:eastAsia="仿宋_GB2312" w:cs="仿宋_GB2312"/>
                <w:sz w:val="28"/>
                <w:szCs w:val="28"/>
              </w:rPr>
              <w:t>电线</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3200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电话线</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3500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米</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b/>
                <w:bCs/>
                <w:color w:val="000000"/>
                <w:sz w:val="28"/>
                <w:szCs w:val="28"/>
              </w:rPr>
            </w:pPr>
            <w:r>
              <w:rPr>
                <w:rFonts w:hint="eastAsia" w:ascii="仿宋_GB2312" w:hAnsi="宋体" w:eastAsia="仿宋_GB2312" w:cs="宋体"/>
                <w:b/>
                <w:bCs/>
                <w:color w:val="000000"/>
                <w:sz w:val="28"/>
                <w:szCs w:val="28"/>
              </w:rPr>
              <w:t>三、执法办案智能设备</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(1)办案功能区管控系统</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规范化执法平台</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 平台可实时动态展示办案区整体情况，包括电子地图人员轨迹、功能室使用状态、人员实时追踪、实时告警信息、在办案件等；</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 支持群聊、传输附件、文字通讯、语音通讯等即时通信功能；支持执法办案流程固化及根据实际使用需求变化；</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 支持入区登记、人身检查、财务暂存、信息采集、吸毒检测结果登记、侯问、讯/询问、物品返还、出区登记、重新入区办案流程信息管理；</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 支持预约登记、人脸识别、人证核验、民警登记等多种方法多种情况下完成入区登记业务；</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 支持人身检查信息录入，平台自动将检查记录生成电子台账，并支持台账预览、打印、导出；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 支持控制摄像机对受伤位置抓拍照片；支持未进行人身检查环节智能告警、支持通过文字输入、支持通过人形图对身体伤痕位置进行标注；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 支持涉案人员物品登记，可选类型为（随身物品和涉案物品，可手动录入随身、涉案物品记录信息，具体包括：物品名称、序号、数量、单位、保管柜号，支持台账预览、打印、导出；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 支持控制摄像机对物品进行拍照并自动上传图片；支持本地上传，支持远程控制/腕带控制存物开箱；支持图形化显示柜子使用状态信息（柜口号、嫌疑人显示）；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9. 支持通过信息采集设备完成各类信息采集，支持身高、体重、人像、足迹、指（掌）纹等信息采集，采集信息自动生成信息采集台账，并支持台账预览、打印、导出；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10. 支持各侯问室状态可视化展示，包括各侯问室的当前在押人数及看守人员信息；支持嫌疑人自动分配侯问室，分配的规则满足男女分离、同案分离、特殊人群分离；支持自动记录嫌疑人进入侯问室时间、离开时间，生成候问台账，并支持预览、打印、导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11. 支持可视化显示各个询/讯问室的使用情况，查看可进行询/讯问的人员列表；支持选择审讯进入快速讯问界面；支持查看当前办案区审讯室的状态、审讯视频、刻录状态；</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12. 支持财物返还登记功能，通过远程控制/腕带控制存物开箱；并支持涉案人电子签名、指纹；</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13. 支持出区登记功能，包括出区登记和临时出区登记；支持手环和民警卡片解绑收回；支持办案中心的台账管理，并支持打印、预览；</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14. 支持登记表内体现伤痕标注图片、电子签名图片、电子指纹图片。支持嫌疑人轨迹回放、支持嫌疑人、其它人员轨迹录像联动视频回放、下载；支持民警视频轨迹查看；</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15. 支持嫌疑人临时出区后再次重新入区；支持控制平台接入录像设备进行录音、录像操作，支持一键开启讯问过程同步录音录像功能；支持监控画面的画中画功能，不少于6个画面；</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16. 支持将获取到的环境温、湿度信息同步叠加到监控视频画面上；支持将获取到的生命体征信息（血氧、心率、血压）同步叠加到监控视频画面上；</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17. 支持一案一打包（支持嫌疑人的案件信息、笔录信息、附件信息、审讯录像、轨迹录像进行一案一打包及集中刻录）；</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18. 支持电子地图可显示办案区内全部摄像机的位置、手动报警按钮位置；支持接入设置不少于三家警综信息化系统；支持接收报警信号时，在电视墙上显示报警关联的实时视频。</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19. 支持显示在线用户；支持管理不少于1000个用户；支持对管理平台的用户身份进行认证，只有通过身份认证的用户才能访问管理平台。</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20.支持监控系统、报警系统、门禁系统、对讲系统、巡更系统、人员出入口系统、智能分析系统等子系统的统一接入管理，支持各子系统与监控系统之间的联动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21.可以方便地进行报警联动设置、可进行布撤防，发生报警时可以联动摄像机图像切换上墙、电子预案弹出、电子地图定位、LED显示屏、短信邮件提示、声光报警提示等</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left="140" w:hanging="140" w:hangingChars="5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套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人员定位功能模块</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 具备管理定位基站，接收定位数据功能，为定位基站自动分配局域网IP。</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 具备管理定位腕带、定位胸卡，配置、分配、回收功能。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3）与业务平台配合实现一案一打包功能，即通过定位计算形成完整的人员轨迹，与区域内监控摄像头关联，实现人员在区域内全过程录像根据轨迹顺序进行查询回放和打包下载。</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涉案财物管理基础模块</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1、涉案财物管理平台软件，B/S架构，基于RFID技术，为每件涉案财物绑定唯一识别信息，实现自动读取盘点涉案财物。</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2、系统支持涉案财物的案卷信息管理，对涉案财物的各环节进行审批管理，实现涉案财物管理的全流程管控：入库、借调、归还、移交、处置等功能</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智能笔录</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为满足公安对讯/询问笔录的执行要求，办案中心智能管控平台打造专业化公安笔录，完全针对公安机关案件模式使用。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1、案件精细划分</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平台电子笔录，针对公安现有案件模式，对每种案件都进行精细的区分，例如对行政笔录，可分为行政检查笔录、刑侦现场笔录、行政听证笔录、行政询问笔录等多种类型，并且针对每个类型均由针对笔录模板，办案人员可以快速定位案件笔录模板，有效开始讯/询问工作。</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2、角色区分明确</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平台电子笔录针对不同人员，提供不同模板，例如对同一案件的嫌疑人、证人、被害人等均提供不同问答模板，便于后期对案件的分析汇总。</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3、专业问答提示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平台笔录模板均具有问答提示，例如针对酒驾案件，笔录自带酒驾地点等相关问题，节省办案民警思考时间，提高案件侦破效率。</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同步刻录</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平台可针对性刻录讯/询问合成画面图像录像，在讯/询问过程同步刻录光盘，刻录内容包括视频录像及电子笔录，并在录像中叠加案件相关信息。平台对大案、要案类案件进行“一案一打包”整合后，单纯前端刻录很难满足现有办案模式需求，需采用集中刻录方式，实现对打包案件的集中统一刻录</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套</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(2)执法办案及案件管理智能设备</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A负一层执法办案智能设备</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可视分机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 对讲分机应为嵌入式设计，金属面板，具备防拆、防暴力破坏功能；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 分机应内置话筒及喇叭实现免提通话，具有回音抵消技术，支持PCM/SILK等音频编解码方式；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 分机应支持扩展控制功能，支持灯光、电视、门锁的控制，联动控制接口包括：TCP/UDP消息指令、RS485接口、开关量接口等；</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 分机应支持对讲和报警双键设置，对讲和报警时可以分别呼叫不同主机；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 分机应支持分贝报警功能；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 支持接收主机的音频文件实现背景音乐播放功能；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 分机应支持不少于1个音频输出口，4路短路输入、2路输出接口；</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 分机应支持脱机工作，服务器或管理软件关闭可正常使用；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9. 电源：DC12V、功耗：≤5W。</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可视主机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 主机应为桌面式设计，支持不小于10英寸触摸彩色屏幕，支持触控式操作对其他主机、分机进行呼叫、监听、监视及广播喊话等功能；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 通信支持全双工工作模式，主机和主机之间支持双向可视对讲功能，主机和分机之间支持单向可视对讲功能；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 主机应具有状态显示功能，应以颜色直观区分分机的对讲、报警状态；</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 主机应具备监听监视功能，支持设定单机监视或循环监视模式；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 主机应具备托管及呼叫转移功能，支持报警、对讲记录查询；</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 主机应具备网络接入能力，支持TCP、UDP、SIP、RTP等网络通信协议；</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 音频采样：8K,16bit;</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 支持接入USB鼠标及外接屏幕；</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9. 不少于1路短路输出口、2路开关量输入口、1路RS485通信接口,支持SD卡槽;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10. 电源：DC12V、功耗：≤5W。</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智能存取集成管理设备</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1、主柜，用途于嫌疑人随身物品保管；</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2、不少于24门箱体，不小于7寸液晶屏显示；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3、支持刷卡、二维码、远程联网开门等多种开门方式；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4、支持不少于一路10/100/1000M自适应网口；</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5、支持不少于3个USB接口（USB2.0X2, USB3.0X1），1个HDMI接口；</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6、支持音频输出和麦克风输入，</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7、输入电压5V DC,过压过流保护，防反接保护。</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8、每个箱子尺寸不小于：300*400*250mm（宽深高），柜子整体尺寸不小于1500*400*1800（宽深高）</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网络摄像机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1、设备应为高清防暴半球型网络摄像机，采用不低于1/2.8英寸高性能200万像素传感器，最低照度至少为0.01Lux（F=1.6，AGC ON，彩色），0.0001Lux（F=1.6，AGC ON，黑白），≥120dB超宽动态，内置2.0mm定焦镜头。</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2、设备音频编码格式应支持G.722.1、AAC_LC、G726、ADPCM等音频编码标准，支持AEC回声抵消、混音录像等功能。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3、设备应采用高效的H.265（Main Profile）视频编码算法，有效降低存储、节省带宽，同时支持H.264(Baseline Profile、Main Profile、High Profile)/MJPEG等编码，保证与现有H.264方案系统的兼容性。</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4、设备应具备≥1×RJ45、≥1×RS485、≥1×BNC、≥1×TF卡、≥2×LineIn、≥1×LineOut、≥1×DC12V接口、支持POE供电功能，丰富的接口，满足多种方式的应用。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5、支持移动侦测、故障告警、心跳机制、数据保密、日志功能、迭加图像标识信息和时间、音频输入输出、报警输入输出等功能。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6、设备应具备视频诊断功能，绊线检测功能，进入、离开识别区检测功能，声音异常检测功能，人脸检测功能等。</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7、设备应满足图像信噪比≥56dB，图像清晰度≥1000TVL，亮度等级≥11级，图像延时≤150毫秒，保证画面精细度。</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8、支持断链转存功能，断网情况下信息自动存储到本地，网络恢复后自动上传；支持SMART IR功能，解决过曝或曝光不足等问题；支持竖屏（走廊）模式，有效提升狭长环境监控区域。</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9、设备应具备≥40米红外，IK10级以上 50J防暴等级结构。</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安检门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1、报警方式：声音和立柱灯同时报警定位显示金属物体位置</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2、探测区域：不小于6区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3、显示方式：8位数码管显示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4、灵敏度等级：0-99可调节可分别满足不同场所需要</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5、电源：220V AC 50\60HZ</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6、功率：≤35W</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手持式金属探测器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1、探测灵敏度：∮2.0mm钢球</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2、报警方式：声光同步报警，支持震动报警及耳机插孔</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3、电源：9V电池（6F22ND），可配备充电电池</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4、消耗功率：待机不高于35mW，报警不高于250mW，震动不高于450mW</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5、工作电流：待机3-5mA，报警&lt;30mA, 震动&lt;55mA</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6、工作温度： -25℃-70℃</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红外线测温仪</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安全探测不伤身，闪电测体温只需一秒，自动测量。</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智能电子拆除腕带</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高精度电子腕带，在押人员腕带佩戴使用， RFID&amp;蓝牙二合一；具备防水、防拆卸功能；可充电；磁吸扣方式拆卸。</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18</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充电器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电子腕带充电座，生命体征监测电子腕带专用，具备5个电子腕带充电空间，内置电池，可离线充电</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标准化信息采集系统硬件</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一体化信息采集工作台：</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 采集台主体使用金属材质，冷轧钢板厚度不小于 1.4mm；</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指纹采集仪：</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条码阅读器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二代证阅读器</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 标准：符合公安部《GA450-2018 台式居民身份证阅读器通用技术要求》和《GA450-2017</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台式居民身份证阅读器通用技术要求第 1 号修改单》标准以及 ISO14443（TypeB）国</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际标准；</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人像采集模块</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图像符合公安部标准（GA/T 543-2015），JPEG 格式，并预留接口与将来配置的人像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智能比对系统对接。</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软件技术指标如下：</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标准人像照片规格自动裁剪：实现任意原始图像自动裁剪至符合公安部 GA/T 706.1</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—2007《犯罪嫌疑人员数字相片技术要求及采集规范》，并于正面人像中自动生成电</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子胸牌；</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足迹采集仪</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身高体重足长设备</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中控主机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 CPU：Intel 酷睿 I5 四核以上 CPU；</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 内存：≥8G DDR3 1333；</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 硬盘：≥1000G 7200RPM /SATA；</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 外设：≥19 寸；</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输出打印设备</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 A4 幅面黑白激光打印机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A DNA 检材存贮箱</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随身物品采集仪</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标准化信息采集软件</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系统对接要求</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须与江西省公安厅在用的指（掌）纹自动识别系统、一体化采集系统需实现对接，</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采集的人员信息通过中心数据汇总后应自动上传至省厅在用的指（掌）纹比对系统、</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警综平台和省厅刑侦网上作战平台等，实现“采集即录入、录入即核查、核查即反馈”。</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　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毛发毒品分析仪</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可检吗啡、苯丙胺类、氯胺酮等；灵敏度：最低可检测0.2ng/mg的毒品含量，追溯期：6个月，二代身份证识别</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手机数据采集系统</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 国内自主研发，自主知识产权，无软件潜在泄密风险；</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 支持不少于六路并行采集：不少于 3 路 USB 手机采集、不少于 1 路 SIM 卡采集、不少于 1 路蓝牙采集、不少于 1 路银行卡采集；</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 支持选配身份证采集；</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 一体化采集仪设备，设备集成网络阻隔器，有效规避一机两用，支持 win xp、win7 32、64 位操作系统；</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 根据各地实际环境，可与其他业务系统（如警综、执法、案事件系统等）实现对接（对接案件信息、采集员信息、被采集人信息），方便日常考核（被采集手机数/被采集人数）；</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 由采集软件及采集仪组成，软件能够直接安装到内网电脑或者其他操作系统为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windows 的工作环境。</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专用高速档案扫描仪</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支持Twain协议，可对接一案一码系统和规范化执法平台使用</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手环拆解工具</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磁吸扣式电子腕带拆卸专用，用于在押人员腕带的拆卸使用。</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套</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读卡器</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桌面式发卡器，用于腕带及胸卡授权。</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集成看管台</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功能：</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1.使用场景：应用于办案区内看守区；</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2.实现功能：</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实现全视角看管功能、</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可实现与门口、审讯室等通讯功能</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可实现与外界电话通讯</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可通过手环自动分配讯询问室</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可实现电脑业务办公功能</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参数：尺寸不小于：1600mm*750mm*700mm，材质：2.0mm冷轧钢板、钣金定制、黑胡桃木侧板，可集成亲情电话：外壳高强度不锈钢304材料，表面拉丝处理，耐磨抗腐蚀性强，通话时语音清晰，声音洪亮，无回授啸叫，具有防尘，抗噪，抗暴力特性，整机防护等级达IP54，无手柄设计直接免提通话。预留报警主机、网络读卡器2个嵌入孔。</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电脑主机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电脑主机，配置不低于：4G 1T 1G独显 DVDRW 千兆网卡；含显示器、鼠标、键盘</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10</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约束椅</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材料：布料采用优质进口韩皮，经精选裁剪，用进口的高速衣车及粗线车制皮套，直接包面。选用日本产25#锰蛇簧垫底，多层强力拉筋包背，座垫采用40密度特硬棉底座，27密度优质海绵居中，22密度超软海棉外加喷塑垫底，尺寸不低于：700mmX750mmX1200mm</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4</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张</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LED显示屏</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电子门牌门头显示屏，屏幕分辨率不低于128*32；屏幕尺寸不小于：60cm*15cm，厚度不低于2cm；颜色：双色；内含LED控制卡，支持以太网接口。</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26</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张</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讯(询)问椅</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规格：不小于700mm*600mm*700mm。靠背、座面、桌面采用软包。  材质：采用标号为国标304优质不锈钢材料，手部采用U型锁约束，胸部及腰部以约束带束缚；腿部以环形脚踏锁带手脚铐，控制嫌疑人。。</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张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温湿度显示器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 设备为公安办案区专用LED数码温湿度显示屏，静态显示温度、湿度和时间，采用数字显示，防止图像闪烁，表面防白光处理。</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 采用超高精度时钟解决方案，时钟精度可达2PPM，每年时间误差不大于1分钟，一年内无需校准时钟。</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 具有线性的湿度检测输出功能，适用于需要精确可靠检测温度、湿度的用户。</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 通过RS485接口由计算机直接校准时钟或与计算机时间同步，也可以通过计算机的窗口，实时监控当前的时间和温湿度。</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LED显示屏</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功能：通过与智能防拆电子腕带相关联，LED显示屏可以显示执法对象在办案区的状态。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参数：LED屏显不低于：300*150，尺寸不小于：650*200*50mm，双色显示。</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26</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LED显示屏</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2米长负一楼门厅用</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LBD显示屏</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2.4米长1楼大厅用</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打印机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黑白激光打印机，分辨率</w:t>
            </w:r>
            <w:r>
              <w:rPr>
                <w:rFonts w:ascii="仿宋_GB2312" w:hAnsi="宋体" w:eastAsia="仿宋_GB2312" w:cs="宋体"/>
                <w:sz w:val="28"/>
                <w:szCs w:val="28"/>
              </w:rPr>
              <w:t>600*600dpi</w:t>
            </w:r>
            <w:r>
              <w:rPr>
                <w:rFonts w:hint="eastAsia" w:ascii="仿宋_GB2312" w:hAnsi="宋体" w:eastAsia="仿宋_GB2312" w:cs="宋体"/>
                <w:sz w:val="28"/>
                <w:szCs w:val="28"/>
              </w:rPr>
              <w:t>，打印速度不低于20ppm</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复印机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复印功能</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首次复印时间＜15秒,复印类型平板式</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分辨率</w:t>
            </w:r>
            <w:r>
              <w:rPr>
                <w:rFonts w:ascii="仿宋_GB2312" w:hAnsi="宋体" w:eastAsia="仿宋_GB2312" w:cs="宋体"/>
                <w:sz w:val="28"/>
                <w:szCs w:val="28"/>
              </w:rPr>
              <w:t>600*600dpi</w:t>
            </w:r>
            <w:r>
              <w:rPr>
                <w:rFonts w:hint="eastAsia" w:ascii="仿宋_GB2312" w:hAnsi="宋体" w:eastAsia="仿宋_GB2312" w:cs="宋体"/>
                <w:sz w:val="28"/>
                <w:szCs w:val="28"/>
              </w:rPr>
              <w:t>复印速度不低于25c</w:t>
            </w:r>
            <w:r>
              <w:rPr>
                <w:rFonts w:ascii="仿宋_GB2312" w:hAnsi="宋体" w:eastAsia="仿宋_GB2312" w:cs="宋体"/>
                <w:sz w:val="28"/>
                <w:szCs w:val="28"/>
              </w:rPr>
              <w:t>pm</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智能询讯问专用终端</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功能：通过智能询讯问专用终端可以实现自助播报执法对象权利义务告知，集成所有案件类型电子笔录审讯提纲方便民警快速办案、与同步刻录系统无缝对接，可刻录案件审讯信息等。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配备电脑：i5CPU、120G固态硬盘、8G内存、配备鼠标、键盘、21.5寸双屏显示器，打印机、应急报警、报警装置对接总机、摄像机、当事人阅读屏等，</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1）设备应采用嵌入式硬件架构设计，安全可靠、稳定性高。</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2）设备应内置≥8寸电容触摸显示屏，可显示多种分格合成画面或特写画面。</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3）设备应支持≥4路1080P网络摄像机；支持≥2路千兆自适应以太网接口。</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4）设备应具备≥2路Line In、≥2路Line Out音频接口，实现声音混音刻录及录像。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5）设备应具有≥1路VGA In 、≥1路HDMI In、≥1路VGA Out、≥1路HDMI Out视频接口；支持两路物理接口同时输出。</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6）设备支持H.265、H.264视频压缩格式；支持G.711A、G.722、ADPCM、AAC-LC16K、AAC-LC32K、AAC-LC 48K音频压缩格式；支持多路音频输入与视频组合混音后的同步刻录功能，支持回声抵消。</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7）设备应内置双DVD刻录光驱，光驱支持热插拔（无需拆机）；支持2、3、4路画面合成刻录，合成画质不低于1080P。</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8）设备应内置≥2T硬盘容量，硬盘存录满自动覆盖。</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9）设备应支持光盘刻录完毕自动校验，以保证光盘的内容完整性和准确性；支持Hash校验，验证刻录稳定完整性；支持直刻与补刻均为标准MP4标准文件，且数据完全一致。</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10）设备应具备≥2个SATA硬盘接口，支持硬盘RAID5，画面合成、单通道画面、证据源画面可在主机硬盘进行记录存储；硬盘录满自动覆盖，可根据需要配置刻录完成的后在硬盘中是否存留录像；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11）设备应支持多路音频输入与视频组合混音后的同步刻录功能，支持回声抵消。</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12）设备应支持断电续刻，支持断电光盘硬盘数据保护，录像数据不丢失；支持双室双刻，循环刻录。</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13）设备应一键开启、停止刻录，支持刻录提示、片头叠加、温湿度叠加、远程刻录、远程调阅录像等功能。</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张</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窗</w:t>
            </w:r>
            <w:r>
              <w:rPr>
                <w:rFonts w:hint="eastAsia" w:ascii="仿宋_GB2312" w:hAnsi="微软雅黑" w:eastAsia="仿宋_GB2312" w:cs="微软雅黑"/>
                <w:sz w:val="28"/>
                <w:szCs w:val="28"/>
              </w:rPr>
              <w:t>口</w:t>
            </w:r>
            <w:r>
              <w:rPr>
                <w:rFonts w:hint="eastAsia" w:ascii="仿宋_GB2312" w:hAnsi="宋体" w:eastAsia="仿宋_GB2312" w:cs="宋体"/>
                <w:sz w:val="28"/>
                <w:szCs w:val="28"/>
              </w:rPr>
              <w:t>对讲机</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全自动免提双向对讲。最大通话距离:：1.5km以下(含1.5km)</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 xml:space="preserve"> 系统内外音可单独调节，且没有回路、啸叫。</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定位器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识别距离： 最远可达150米(空旷距离测试），识别速度不低于： 120Km/h，同时识别200张以上的标签，防水等级 ： IP67以上。</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15</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个</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数据库服务器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硬件参数不低于：CPU 4核 *2  内存64G  SAS硬盘4TB*3  RAID；8口/SAS/6Gb/支持RAID 0、RAID 1、RAID 10阵列；显示器、鼠键套</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应用服务器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硬件参数不低于：4核双CPU处理器， 内存：32GB , 2TB硬盘3块；RAID1，2U机架，双电源；8口/SAS/6Gb/支持RAID 0、RAID 1、RAID 10阵列；显示器、鼠键套</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ind w:firstLine="280" w:firstLineChars="1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刻录机</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1. 光盘容量：全自动20片光盘 输入/输出;支持多种格式光盘混装</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2. 机械臂：高速微处理器步进马达驱动机械手臂</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3. 取盘技术：全自动智能机械手取盘技术</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4. 打印分辨率：不小于4800 dpi; 在驱动程序中可调打印分辨率及光盘盘面大小</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5. 打印头：一体化的墨盒和打印头，无需单独更换打印头</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6. 色彩不低于：1600万色</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7. 光盘打印速度：不小于90片/小时</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8. 光盘打印刻录速度不低于：DVD-R：10片/小时；CD-R：25片/小时</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工作站（刻录电脑）</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参数：1.CPU:I7-7700 内存:32G SSD硬盘;256G 普通硬盘：2T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2.网卡：Intel 1219-LM千兆网卡；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3.光驱：DVD-RW；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电源不低于：210w；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扩展：PCLE*16卡槽、PCLE*4卡槽、PCLE*1卡槽；</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显卡：Pascal GPU架构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1024 CUDA并行计算处理核心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5GB GDDR5内存容量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UP to 140Gb/s内存带宽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PCI Express 3.0 PCIE总线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3.0 TFLOPS FP32 单精度计算性能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75W 功耗 </w:t>
            </w:r>
          </w:p>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4*DP 1.4显示接头 丽台 P2000 台 4.00</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　</w:t>
            </w:r>
          </w:p>
        </w:tc>
      </w:tr>
      <w:tr>
        <w:tblPrEx>
          <w:tblCellMar>
            <w:top w:w="0" w:type="dxa"/>
            <w:left w:w="108" w:type="dxa"/>
            <w:bottom w:w="0" w:type="dxa"/>
            <w:right w:w="108" w:type="dxa"/>
          </w:tblCellMar>
        </w:tblPrEx>
        <w:trPr>
          <w:trHeight w:val="660" w:hRule="atLeast"/>
        </w:trPr>
        <w:tc>
          <w:tcPr>
            <w:tcW w:w="85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B二楼案管设备</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高拍仪</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 xml:space="preserve">1. 产品类型：直立折叠式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2. 扫描光源：自然光+LED智能补光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3. 接口类型：USB接口,USB2.0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4. 主摄像头参数：不低于1000万像素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5. 扫描方式：CMOS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6. 扫描幅面：A3,A3/A4/A5/A6/A8/Sim卡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7. 色彩类型：Input 48bit/Output 24bit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8. 输出文件格式：JPEG/TIFF/PNG/BMP/PDF/多页PDF等 </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9. 日扫描量：不少于3000张</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台</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扫描枪</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 xml:space="preserve">数据类型：2D       </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 xml:space="preserve">识读方式：CMOS         </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 xml:space="preserve">通讯方式：USB </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条码打印机</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打印方式 直接热敏</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分辨率不低于 200点/英寸(8点/毫米)</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最高打印速度不低于 100毫米/秒</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最大打印宽度 100毫米</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打印长度 15毫米 - 300毫米</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发卡器</w:t>
            </w:r>
          </w:p>
        </w:tc>
        <w:tc>
          <w:tcPr>
            <w:tcW w:w="5598"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sz w:val="28"/>
                <w:szCs w:val="28"/>
              </w:rPr>
            </w:pPr>
            <w:r>
              <w:rPr>
                <w:rFonts w:hint="eastAsia" w:ascii="仿宋_GB2312" w:hAnsi="宋体" w:eastAsia="仿宋_GB2312" w:cs="宋体"/>
                <w:sz w:val="28"/>
                <w:szCs w:val="28"/>
              </w:rPr>
              <w:t>完全支持uem4100兼容格式ID卡(64bits,Manchester编码)；产品尺寸不大于100mm×60mm。</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个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智能案卷柜</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1、产品为智能物品柜主柜，具备不少于24门箱体透明窗，具备不小于7寸液晶屏显示；</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2、设备需支持刷卡、二维码、远程联网开门，</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3、客户端跟服务器端采用TCP通信，主机跟副机采用485通信。</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4、客户端，通过指纹和警号进行登录，不同角色可以查看不通功能。</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5、存件流程：刷芯片-拍照-开门-存件-关门</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6、取件流程：选择涉案物品流向-拍照-开门-取件-刷卡-关门</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9、为了保证系统流畅性，断网也可以存件和取件。</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组</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智能案卷柜</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1、产品为智能物品柜副柜，配合主物品柜使用，具备不少于24门箱体透明窗；</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2、配合主柜使用。</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　组</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冷柜</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250L以上</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保险柜</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 xml:space="preserve">门板/箱体钢板厚度：5/1.8mm 保险：电子密码 钥匙双保险开门 </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报警：振动及三次错码报警 显示屏：液晶显示 是否有日期时间显示功能</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防磁柜</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50L（500*400*440mm高宽深），两个抽屉；</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　</w:t>
            </w:r>
          </w:p>
        </w:tc>
      </w:tr>
      <w:tr>
        <w:tblPrEx>
          <w:tblCellMar>
            <w:top w:w="0" w:type="dxa"/>
            <w:left w:w="108" w:type="dxa"/>
            <w:bottom w:w="0" w:type="dxa"/>
            <w:right w:w="108" w:type="dxa"/>
          </w:tblCellMar>
        </w:tblPrEx>
        <w:trPr>
          <w:trHeight w:val="660" w:hRule="atLeast"/>
        </w:trPr>
        <w:tc>
          <w:tcPr>
            <w:tcW w:w="776" w:type="dxa"/>
            <w:tcBorders>
              <w:top w:val="nil"/>
              <w:left w:val="single" w:color="auto" w:sz="4" w:space="0"/>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智能物证柜</w:t>
            </w:r>
          </w:p>
        </w:tc>
        <w:tc>
          <w:tcPr>
            <w:tcW w:w="5598" w:type="dxa"/>
            <w:tcBorders>
              <w:top w:val="nil"/>
              <w:left w:val="nil"/>
              <w:bottom w:val="single" w:color="auto" w:sz="4" w:space="0"/>
              <w:right w:val="single" w:color="auto" w:sz="4" w:space="0"/>
            </w:tcBorders>
            <w:shd w:val="clear" w:color="000000" w:fill="FFFFFF"/>
            <w:noWrap w:val="0"/>
            <w:vAlign w:val="top"/>
          </w:tcPr>
          <w:p>
            <w:pPr>
              <w:adjustRightInd/>
              <w:snapToGrid/>
              <w:spacing w:after="0" w:line="440" w:lineRule="exact"/>
              <w:rPr>
                <w:rFonts w:hint="eastAsia" w:ascii="仿宋_GB2312" w:hAnsi="微软雅黑" w:eastAsia="仿宋_GB2312" w:cs="宋体"/>
                <w:sz w:val="28"/>
                <w:szCs w:val="28"/>
              </w:rPr>
            </w:pPr>
            <w:r>
              <w:rPr>
                <w:rFonts w:hint="eastAsia" w:ascii="仿宋_GB2312" w:hAnsi="微软雅黑" w:eastAsia="仿宋_GB2312" w:cs="宋体"/>
                <w:sz w:val="28"/>
                <w:szCs w:val="28"/>
              </w:rPr>
              <w:t>1、具备不少于24门箱体透明窗，具备不小于7寸液晶屏显示；</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2、设备需支持刷卡、二维码、远程联网开门，</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3、客户端跟服务器端采用TCP通信，主机跟副机采用485通信。</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4、客户端，通过指纹和警号进行登录，不同角色可以查看不通功能。</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5、存件流程：刷芯片-拍照-开门-存件-关门</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6、取件流程：选择涉案物品流向-拍照-开门-取件-刷卡-关门</w:t>
            </w:r>
            <w:r>
              <w:rPr>
                <w:rFonts w:hint="eastAsia" w:ascii="仿宋_GB2312" w:hAnsi="微软雅黑" w:eastAsia="仿宋_GB2312" w:cs="宋体"/>
                <w:sz w:val="28"/>
                <w:szCs w:val="28"/>
              </w:rPr>
              <w:br w:type="textWrapping"/>
            </w:r>
            <w:r>
              <w:rPr>
                <w:rFonts w:hint="eastAsia" w:ascii="仿宋_GB2312" w:hAnsi="微软雅黑" w:eastAsia="仿宋_GB2312" w:cs="宋体"/>
                <w:sz w:val="28"/>
                <w:szCs w:val="28"/>
              </w:rPr>
              <w:t>9、为了保证系统流畅性，断网也可以存件和取件。</w:t>
            </w:r>
          </w:p>
        </w:tc>
        <w:tc>
          <w:tcPr>
            <w:tcW w:w="851"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275" w:type="dxa"/>
            <w:tcBorders>
              <w:top w:val="nil"/>
              <w:left w:val="nil"/>
              <w:bottom w:val="single" w:color="auto" w:sz="4" w:space="0"/>
              <w:right w:val="single" w:color="auto" w:sz="4" w:space="0"/>
            </w:tcBorders>
            <w:shd w:val="clear" w:color="000000" w:fill="FFFFFF"/>
            <w:noWrap w:val="0"/>
            <w:vAlign w:val="center"/>
          </w:tcPr>
          <w:p>
            <w:pPr>
              <w:adjustRightInd/>
              <w:snapToGrid/>
              <w:spacing w:after="0" w:line="440"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台　</w:t>
            </w:r>
          </w:p>
        </w:tc>
      </w:tr>
    </w:tbl>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FFE5DF"/>
    <w:rsid w:val="F9FFE5DF"/>
    <w:rsid w:val="FEFF3B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2021-08-27T23:25:00Z</dcterms:created>
  <dc:creator>徐军</dc:creator>
  <cp:lastModifiedBy>gl</cp:lastModifiedBy>
  <dcterms:modified xsi:type="dcterms:W3CDTF">2021-08-27T15:50:30Z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