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b/>
          <w:bCs/>
        </w:rPr>
      </w:pPr>
      <w:r>
        <w:rPr>
          <w:b/>
          <w:bCs/>
          <w:spacing w:val="-3"/>
          <w:w w:val="95"/>
        </w:rPr>
        <w:t xml:space="preserve">上饶市财政局 </w:t>
      </w:r>
      <w:r>
        <w:rPr>
          <w:b/>
          <w:bCs/>
          <w:w w:val="95"/>
        </w:rPr>
        <w:t>2020</w:t>
      </w:r>
      <w:r>
        <w:rPr>
          <w:b/>
          <w:bCs/>
          <w:spacing w:val="-4"/>
          <w:w w:val="95"/>
        </w:rPr>
        <w:t xml:space="preserve"> 年部门决算</w:t>
      </w:r>
    </w:p>
    <w:p>
      <w:pPr>
        <w:pStyle w:val="2"/>
        <w:spacing w:before="6"/>
        <w:ind w:left="0"/>
        <w:rPr>
          <w:b/>
          <w:bCs/>
          <w:sz w:val="51"/>
        </w:rPr>
      </w:pPr>
    </w:p>
    <w:p>
      <w:pPr>
        <w:tabs>
          <w:tab w:val="left" w:pos="1199"/>
        </w:tabs>
        <w:spacing w:before="0"/>
        <w:ind w:left="0" w:right="737" w:firstLine="0"/>
        <w:jc w:val="center"/>
        <w:rPr>
          <w:sz w:val="40"/>
        </w:rPr>
      </w:pPr>
      <w:r>
        <w:rPr>
          <w:b/>
          <w:bCs/>
          <w:sz w:val="40"/>
        </w:rPr>
        <w:t>目</w:t>
      </w:r>
      <w:r>
        <w:rPr>
          <w:b/>
          <w:bCs/>
          <w:sz w:val="40"/>
        </w:rPr>
        <w:tab/>
      </w:r>
      <w:r>
        <w:rPr>
          <w:b/>
          <w:bCs/>
          <w:sz w:val="40"/>
        </w:rPr>
        <w:t>录</w:t>
      </w:r>
    </w:p>
    <w:p>
      <w:pPr>
        <w:pStyle w:val="2"/>
        <w:ind w:left="0"/>
        <w:rPr>
          <w:sz w:val="20"/>
        </w:rPr>
      </w:pPr>
    </w:p>
    <w:p>
      <w:pPr>
        <w:pStyle w:val="2"/>
        <w:ind w:left="0"/>
        <w:rPr>
          <w:rFonts w:hint="eastAsia" w:ascii="宋体" w:hAnsi="宋体" w:eastAsia="宋体" w:cs="宋体"/>
          <w:sz w:val="20"/>
        </w:rPr>
      </w:pPr>
    </w:p>
    <w:p>
      <w:pPr>
        <w:pStyle w:val="2"/>
        <w:spacing w:before="11"/>
        <w:ind w:left="0"/>
        <w:rPr>
          <w:rFonts w:hint="eastAsia" w:ascii="宋体" w:hAnsi="宋体" w:eastAsia="宋体" w:cs="宋体"/>
          <w:sz w:val="15"/>
        </w:rPr>
      </w:pPr>
    </w:p>
    <w:p>
      <w:pPr>
        <w:pStyle w:val="2"/>
        <w:spacing w:before="54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pacing w:val="8"/>
        </w:rPr>
        <w:t>第一部分 上饶市财政局部门概况</w:t>
      </w:r>
    </w:p>
    <w:p>
      <w:pPr>
        <w:pStyle w:val="2"/>
        <w:spacing w:before="190" w:line="350" w:lineRule="auto"/>
        <w:ind w:left="1399" w:right="5326"/>
        <w:rPr>
          <w:rFonts w:eastAsia="仿宋"/>
        </w:rPr>
      </w:pPr>
      <w:r>
        <w:rPr>
          <w:rFonts w:eastAsia="仿宋"/>
          <w:spacing w:val="-1"/>
        </w:rPr>
        <w:t>一、部门主要职责二、部门基本情况</w:t>
      </w:r>
    </w:p>
    <w:p>
      <w:pPr>
        <w:pStyle w:val="2"/>
        <w:spacing w:line="348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w w:val="95"/>
        </w:rPr>
        <w:t>第二部分</w:t>
      </w:r>
      <w:r>
        <w:rPr>
          <w:rFonts w:hint="eastAsia" w:ascii="宋体" w:hAnsi="宋体" w:eastAsia="宋体" w:cs="宋体"/>
          <w:b/>
          <w:bCs/>
          <w:spacing w:val="288"/>
        </w:rPr>
        <w:t xml:space="preserve"> </w:t>
      </w:r>
      <w:r>
        <w:rPr>
          <w:rFonts w:hint="eastAsia" w:ascii="宋体" w:hAnsi="宋体" w:eastAsia="宋体" w:cs="宋体"/>
          <w:b/>
          <w:bCs/>
          <w:w w:val="95"/>
        </w:rPr>
        <w:t>2020</w:t>
      </w:r>
      <w:r>
        <w:rPr>
          <w:rFonts w:hint="eastAsia" w:ascii="宋体" w:hAnsi="宋体" w:eastAsia="宋体" w:cs="宋体"/>
          <w:b/>
          <w:bCs/>
          <w:spacing w:val="-7"/>
          <w:w w:val="95"/>
        </w:rPr>
        <w:t xml:space="preserve"> 年度部门决算表</w:t>
      </w:r>
    </w:p>
    <w:p>
      <w:pPr>
        <w:pStyle w:val="2"/>
        <w:spacing w:before="173" w:line="350" w:lineRule="auto"/>
        <w:ind w:left="1399" w:right="4685"/>
        <w:rPr>
          <w:rFonts w:eastAsia="仿宋"/>
        </w:rPr>
      </w:pPr>
      <w:r>
        <w:rPr>
          <w:rFonts w:eastAsia="仿宋"/>
          <w:spacing w:val="-1"/>
        </w:rPr>
        <w:t>一、收入支出决算总表</w:t>
      </w:r>
      <w:r>
        <w:rPr>
          <w:rFonts w:eastAsia="仿宋"/>
        </w:rPr>
        <w:t>二、收入决算表</w:t>
      </w:r>
    </w:p>
    <w:p>
      <w:pPr>
        <w:pStyle w:val="2"/>
        <w:spacing w:before="3"/>
        <w:ind w:left="1399"/>
        <w:rPr>
          <w:rFonts w:eastAsia="仿宋"/>
        </w:rPr>
      </w:pPr>
      <w:r>
        <w:rPr>
          <w:rFonts w:eastAsia="仿宋"/>
          <w:w w:val="95"/>
        </w:rPr>
        <w:t>三、支出决算表</w:t>
      </w:r>
    </w:p>
    <w:p>
      <w:pPr>
        <w:pStyle w:val="2"/>
        <w:spacing w:before="190"/>
        <w:ind w:left="1399"/>
        <w:rPr>
          <w:rFonts w:eastAsia="仿宋"/>
        </w:rPr>
      </w:pPr>
      <w:r>
        <w:rPr>
          <w:rFonts w:eastAsia="仿宋"/>
        </w:rPr>
        <w:t>四、财政拨款收入支出决算总表</w:t>
      </w:r>
    </w:p>
    <w:p>
      <w:pPr>
        <w:pStyle w:val="2"/>
        <w:spacing w:before="190"/>
        <w:ind w:left="1399"/>
        <w:rPr>
          <w:rFonts w:eastAsia="仿宋"/>
        </w:rPr>
      </w:pPr>
      <w:r>
        <w:rPr>
          <w:rFonts w:eastAsia="仿宋"/>
        </w:rPr>
        <w:t>五、一般公共预算财政拨款支出决算表</w:t>
      </w:r>
    </w:p>
    <w:p>
      <w:pPr>
        <w:pStyle w:val="2"/>
        <w:spacing w:before="190"/>
        <w:ind w:left="1399"/>
        <w:rPr>
          <w:rFonts w:eastAsia="仿宋"/>
        </w:rPr>
      </w:pPr>
      <w:r>
        <w:rPr>
          <w:rFonts w:eastAsia="仿宋"/>
        </w:rPr>
        <w:t>六、一般公共预算财政拨款基本支出决算表</w:t>
      </w:r>
    </w:p>
    <w:p>
      <w:pPr>
        <w:pStyle w:val="2"/>
        <w:spacing w:before="190"/>
        <w:ind w:left="1399"/>
        <w:rPr>
          <w:rFonts w:eastAsia="仿宋"/>
        </w:rPr>
      </w:pPr>
      <w:r>
        <w:rPr>
          <w:rFonts w:eastAsia="仿宋"/>
        </w:rPr>
        <w:t>七、一般公共预算财政拨款“三公”经费支出决算</w:t>
      </w:r>
    </w:p>
    <w:p>
      <w:pPr>
        <w:pStyle w:val="2"/>
        <w:spacing w:before="190"/>
        <w:rPr>
          <w:rFonts w:eastAsia="仿宋"/>
        </w:rPr>
      </w:pPr>
      <w:r>
        <w:rPr>
          <w:rFonts w:eastAsia="仿宋"/>
          <w:w w:val="99"/>
        </w:rPr>
        <w:t>表</w:t>
      </w:r>
    </w:p>
    <w:p>
      <w:pPr>
        <w:pStyle w:val="2"/>
        <w:spacing w:before="190" w:line="350" w:lineRule="auto"/>
        <w:ind w:left="1399" w:right="1486"/>
        <w:rPr>
          <w:rFonts w:eastAsia="仿宋"/>
        </w:rPr>
      </w:pPr>
      <w:r>
        <w:rPr>
          <w:rFonts w:eastAsia="仿宋"/>
          <w:w w:val="95"/>
        </w:rPr>
        <w:t>八、政府性基金预算财政拨款收入支出决算表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九、国有资本经营预算财政拨款支出决算表</w:t>
      </w:r>
      <w:r>
        <w:rPr>
          <w:rFonts w:eastAsia="仿宋"/>
          <w:spacing w:val="1"/>
        </w:rPr>
        <w:t xml:space="preserve"> </w:t>
      </w:r>
      <w:r>
        <w:rPr>
          <w:rFonts w:eastAsia="仿宋"/>
        </w:rPr>
        <w:t>十、国有资产占用情况表</w:t>
      </w:r>
    </w:p>
    <w:p>
      <w:pPr>
        <w:pStyle w:val="2"/>
        <w:spacing w:line="352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w w:val="95"/>
        </w:rPr>
        <w:t>第三部分 2020 年度部门决算情况说明</w:t>
      </w:r>
    </w:p>
    <w:p>
      <w:pPr>
        <w:pStyle w:val="2"/>
        <w:spacing w:before="173" w:line="350" w:lineRule="auto"/>
        <w:ind w:left="1399" w:right="4685"/>
        <w:rPr>
          <w:rFonts w:eastAsia="仿宋"/>
        </w:rPr>
      </w:pPr>
      <w:r>
        <w:rPr>
          <w:rFonts w:eastAsia="仿宋"/>
          <w:spacing w:val="-1"/>
        </w:rPr>
        <w:t>一、收入决算情况说明二、支出决算情况说明</w:t>
      </w:r>
    </w:p>
    <w:p>
      <w:pPr>
        <w:pStyle w:val="2"/>
        <w:spacing w:before="3"/>
        <w:ind w:left="1399"/>
        <w:rPr>
          <w:rFonts w:eastAsia="仿宋"/>
        </w:rPr>
      </w:pPr>
      <w:r>
        <w:rPr>
          <w:rFonts w:eastAsia="仿宋"/>
        </w:rPr>
        <w:t>三、财政拨款支出决算情况说明</w:t>
      </w:r>
    </w:p>
    <w:p>
      <w:pPr>
        <w:spacing w:after="0"/>
        <w:rPr>
          <w:rFonts w:eastAsia="仿宋"/>
        </w:rPr>
        <w:sectPr>
          <w:footerReference r:id="rId5" w:type="default"/>
          <w:type w:val="continuous"/>
          <w:pgSz w:w="11910" w:h="16840"/>
          <w:pgMar w:top="1380" w:right="940" w:bottom="1100" w:left="1680" w:header="720" w:footer="913" w:gutter="0"/>
          <w:pgNumType w:start="1"/>
          <w:cols w:space="720" w:num="1"/>
        </w:sectPr>
      </w:pPr>
    </w:p>
    <w:p>
      <w:pPr>
        <w:pStyle w:val="2"/>
        <w:ind w:left="0"/>
        <w:rPr>
          <w:rFonts w:eastAsia="仿宋"/>
        </w:rPr>
      </w:pPr>
    </w:p>
    <w:p>
      <w:pPr>
        <w:pStyle w:val="2"/>
        <w:ind w:left="0"/>
        <w:rPr>
          <w:rFonts w:eastAsia="仿宋"/>
        </w:rPr>
      </w:pPr>
    </w:p>
    <w:p>
      <w:pPr>
        <w:pStyle w:val="2"/>
        <w:ind w:left="0"/>
        <w:rPr>
          <w:rFonts w:eastAsia="仿宋"/>
          <w:sz w:val="33"/>
        </w:rPr>
      </w:pPr>
    </w:p>
    <w:p>
      <w:pPr>
        <w:pStyle w:val="2"/>
        <w:rPr>
          <w:rFonts w:eastAsia="仿宋"/>
        </w:rPr>
      </w:pPr>
      <w:r>
        <w:rPr>
          <w:rFonts w:eastAsia="仿宋"/>
          <w:spacing w:val="-2"/>
        </w:rPr>
        <w:t>情况说明</w:t>
      </w:r>
    </w:p>
    <w:p>
      <w:pPr>
        <w:pStyle w:val="2"/>
        <w:spacing w:before="43" w:line="350" w:lineRule="auto"/>
        <w:ind w:left="-40" w:right="857"/>
        <w:rPr>
          <w:rFonts w:eastAsia="仿宋"/>
        </w:rPr>
      </w:pPr>
      <w:r>
        <w:rPr>
          <w:rFonts w:eastAsia="仿宋"/>
        </w:rPr>
        <w:br w:type="column"/>
      </w:r>
      <w:r>
        <w:rPr>
          <w:rFonts w:eastAsia="仿宋"/>
          <w:w w:val="95"/>
        </w:rPr>
        <w:t>四、一般公共预算财政拨款基本支出决算情况说明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五、一般公共预算财政拨款“三公”经费支出决算</w:t>
      </w:r>
    </w:p>
    <w:p>
      <w:pPr>
        <w:pStyle w:val="2"/>
        <w:ind w:left="0"/>
        <w:rPr>
          <w:rFonts w:eastAsia="仿宋"/>
          <w:sz w:val="47"/>
        </w:rPr>
      </w:pPr>
    </w:p>
    <w:p>
      <w:pPr>
        <w:pStyle w:val="2"/>
        <w:spacing w:line="350" w:lineRule="auto"/>
        <w:ind w:left="-40" w:right="3406"/>
        <w:rPr>
          <w:rFonts w:eastAsia="仿宋"/>
        </w:rPr>
      </w:pPr>
      <w:r>
        <w:rPr>
          <w:rFonts w:eastAsia="仿宋"/>
          <w:spacing w:val="-1"/>
        </w:rPr>
        <w:t>六、机关运行经费支出情况说明</w:t>
      </w:r>
      <w:r>
        <w:rPr>
          <w:rFonts w:eastAsia="仿宋"/>
        </w:rPr>
        <w:t>七、政府采购支出情况说明</w:t>
      </w:r>
    </w:p>
    <w:p>
      <w:pPr>
        <w:pStyle w:val="2"/>
        <w:spacing w:line="350" w:lineRule="auto"/>
        <w:ind w:left="-40" w:right="4045"/>
        <w:rPr>
          <w:rFonts w:eastAsia="仿宋"/>
        </w:rPr>
      </w:pPr>
      <w:r>
        <w:rPr>
          <w:rFonts w:eastAsia="仿宋"/>
          <w:spacing w:val="-1"/>
        </w:rPr>
        <w:t>八、国有资产占用情况说明</w:t>
      </w:r>
      <w:r>
        <w:rPr>
          <w:rFonts w:eastAsia="仿宋"/>
        </w:rPr>
        <w:t>九、预算绩效情况说明</w:t>
      </w:r>
    </w:p>
    <w:p>
      <w:pPr>
        <w:spacing w:after="0" w:line="350" w:lineRule="auto"/>
        <w:rPr>
          <w:rFonts w:eastAsia="仿宋"/>
        </w:rPr>
        <w:sectPr>
          <w:pgSz w:w="11910" w:h="16840"/>
          <w:pgMar w:top="1540" w:right="940" w:bottom="1180" w:left="1680" w:header="0" w:footer="913" w:gutter="0"/>
          <w:cols w:equalWidth="0" w:num="2">
            <w:col w:w="1399" w:space="40"/>
            <w:col w:w="7851"/>
          </w:cols>
        </w:sectPr>
      </w:pPr>
    </w:p>
    <w:p>
      <w:pPr>
        <w:pStyle w:val="2"/>
        <w:spacing w:line="351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pacing w:val="-1"/>
        </w:rPr>
        <w:t>第四部分 名词解释</w:t>
      </w:r>
    </w:p>
    <w:p>
      <w:pPr>
        <w:spacing w:after="0" w:line="351" w:lineRule="exact"/>
        <w:rPr>
          <w:rFonts w:hint="eastAsia" w:ascii="宋体" w:hAnsi="宋体" w:eastAsia="宋体" w:cs="宋体"/>
          <w:b/>
          <w:bCs/>
        </w:rPr>
        <w:sectPr>
          <w:type w:val="continuous"/>
          <w:pgSz w:w="11910" w:h="16840"/>
          <w:pgMar w:top="1380" w:right="940" w:bottom="1100" w:left="1680" w:header="720" w:footer="720" w:gutter="0"/>
          <w:cols w:space="720" w:num="1"/>
        </w:sectPr>
      </w:pPr>
    </w:p>
    <w:p>
      <w:pPr>
        <w:pStyle w:val="2"/>
        <w:spacing w:before="38"/>
        <w:ind w:left="0" w:right="176"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第一部分 上饶市财政局部门概况</w:t>
      </w:r>
    </w:p>
    <w:p>
      <w:pPr>
        <w:pStyle w:val="2"/>
        <w:ind w:left="0"/>
        <w:rPr>
          <w:rFonts w:hint="eastAsia" w:ascii="宋体" w:hAnsi="宋体" w:eastAsia="宋体" w:cs="宋体"/>
          <w:b/>
          <w:bCs/>
        </w:rPr>
      </w:pPr>
    </w:p>
    <w:p>
      <w:pPr>
        <w:pStyle w:val="2"/>
        <w:spacing w:before="221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一、部门主要职责</w:t>
      </w:r>
    </w:p>
    <w:p>
      <w:pPr>
        <w:pStyle w:val="2"/>
        <w:spacing w:before="174" w:line="350" w:lineRule="auto"/>
        <w:ind w:right="860" w:firstLine="559"/>
        <w:rPr>
          <w:rFonts w:eastAsia="仿宋"/>
        </w:rPr>
      </w:pPr>
      <w:r>
        <w:rPr>
          <w:rFonts w:eastAsia="仿宋"/>
          <w:sz w:val="28"/>
        </w:rPr>
        <w:t>（</w:t>
      </w:r>
      <w:r>
        <w:rPr>
          <w:rFonts w:eastAsia="仿宋"/>
        </w:rPr>
        <w:t>一）贯彻落实国家财税方针政策，拟订市财税规划、</w:t>
      </w:r>
      <w:r>
        <w:rPr>
          <w:rFonts w:eastAsia="仿宋"/>
          <w:w w:val="95"/>
        </w:rPr>
        <w:t>政策和改革方案并组织实施，分析预测经济形势，参与制定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各项宏观经济政策，提出运用财税政策实施宏观调控和综合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平衡社会财力的建议，拟订市、县的分配政策，完善鼓励公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益事业发展的财税政策。承担国家和省、市相关区域性发展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战略相关财政工作。</w:t>
      </w:r>
    </w:p>
    <w:p>
      <w:pPr>
        <w:pStyle w:val="2"/>
        <w:spacing w:before="8" w:line="350" w:lineRule="auto"/>
        <w:ind w:right="860" w:firstLine="640"/>
        <w:jc w:val="both"/>
        <w:rPr>
          <w:rFonts w:eastAsia="仿宋"/>
        </w:rPr>
      </w:pPr>
      <w:r>
        <w:rPr>
          <w:rFonts w:eastAsia="仿宋"/>
          <w:w w:val="95"/>
        </w:rPr>
        <w:t>（二）研究我市经济社会中的财税重大问题，围绕市委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市政府中心工作提出改进和完善政府管理、提高财政资金使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用效益的建议。</w:t>
      </w:r>
    </w:p>
    <w:p>
      <w:pPr>
        <w:pStyle w:val="2"/>
        <w:spacing w:before="4" w:line="350" w:lineRule="auto"/>
        <w:ind w:right="699" w:firstLine="640"/>
        <w:rPr>
          <w:rFonts w:eastAsia="仿宋"/>
        </w:rPr>
      </w:pPr>
      <w:r>
        <w:rPr>
          <w:rFonts w:eastAsia="仿宋"/>
          <w:w w:val="95"/>
        </w:rPr>
        <w:t>（三</w:t>
      </w:r>
      <w:r>
        <w:rPr>
          <w:rFonts w:eastAsia="仿宋"/>
          <w:spacing w:val="-87"/>
          <w:w w:val="95"/>
        </w:rPr>
        <w:t>）</w:t>
      </w:r>
      <w:r>
        <w:rPr>
          <w:rFonts w:eastAsia="仿宋"/>
          <w:spacing w:val="-7"/>
          <w:w w:val="95"/>
        </w:rPr>
        <w:t>统筹管理市本级一般公共预算、政府性基金预算、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国有资本经营预算、社会保险基金预算，负责编制市本级一般公共预算、政府性基金预算等工作。</w:t>
      </w:r>
    </w:p>
    <w:p>
      <w:pPr>
        <w:pStyle w:val="2"/>
        <w:spacing w:before="4" w:line="350" w:lineRule="auto"/>
        <w:ind w:right="857" w:firstLine="640"/>
        <w:jc w:val="both"/>
        <w:rPr>
          <w:rFonts w:eastAsia="仿宋"/>
        </w:rPr>
      </w:pPr>
      <w:r>
        <w:rPr>
          <w:rFonts w:eastAsia="仿宋"/>
          <w:w w:val="95"/>
        </w:rPr>
        <w:t>（四）承担市本级各项财政收支管理的责任，负责编制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年度市本级预算草案并组织执行，受市政府委托，向市人民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代表大会报告市本级和全市年度财政预算及其执行情况，向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spacing w:val="11"/>
          <w:w w:val="95"/>
        </w:rPr>
        <w:t>市人民代表大会常务委员会报告财政决算和财政预算执行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spacing w:val="-21"/>
          <w:w w:val="95"/>
        </w:rPr>
        <w:t>情况，组织制定经费开支标准、定额，负责审核批复部门</w:t>
      </w:r>
      <w:r>
        <w:rPr>
          <w:rFonts w:eastAsia="仿宋"/>
          <w:w w:val="95"/>
        </w:rPr>
        <w:t>（单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位）的年度预决算，完善转移支付制度，指导县、乡财政管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理等工作。</w:t>
      </w:r>
    </w:p>
    <w:p>
      <w:pPr>
        <w:spacing w:after="0" w:line="350" w:lineRule="auto"/>
        <w:jc w:val="both"/>
        <w:rPr>
          <w:rFonts w:eastAsia="仿宋"/>
        </w:rPr>
        <w:sectPr>
          <w:pgSz w:w="11910" w:h="16840"/>
          <w:pgMar w:top="1480" w:right="940" w:bottom="1180" w:left="1680" w:header="0" w:footer="913" w:gutter="0"/>
          <w:cols w:space="720" w:num="1"/>
        </w:sectPr>
      </w:pPr>
    </w:p>
    <w:p>
      <w:pPr>
        <w:pStyle w:val="2"/>
        <w:spacing w:before="43" w:line="350" w:lineRule="auto"/>
        <w:ind w:right="845" w:firstLine="640"/>
        <w:rPr>
          <w:rFonts w:eastAsia="仿宋"/>
        </w:rPr>
      </w:pPr>
      <w:r>
        <w:rPr>
          <w:rFonts w:eastAsia="仿宋"/>
          <w:w w:val="95"/>
        </w:rPr>
        <w:t>（五）贯彻落实国家税收法律、行政法规及有关政策，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研究制定市管理权限内有关税收政策及税收政策调整方案</w:t>
      </w:r>
      <w:r>
        <w:rPr>
          <w:rFonts w:eastAsia="仿宋"/>
          <w:spacing w:val="1"/>
        </w:rPr>
        <w:t xml:space="preserve"> </w:t>
      </w:r>
      <w:r>
        <w:rPr>
          <w:rFonts w:eastAsia="仿宋"/>
          <w:w w:val="95"/>
        </w:rPr>
        <w:t>并组织实施，负责政府非税收入管理，按规定管理行政事业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性收费、政府性基金及其他非税收入，管理财政票据，按规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定监督管理彩票市场和彩票资金。</w:t>
      </w:r>
    </w:p>
    <w:p>
      <w:pPr>
        <w:pStyle w:val="2"/>
        <w:spacing w:before="7" w:line="350" w:lineRule="auto"/>
        <w:ind w:right="1165" w:firstLine="640"/>
        <w:rPr>
          <w:rFonts w:eastAsia="仿宋"/>
        </w:rPr>
      </w:pPr>
      <w:r>
        <w:rPr>
          <w:rFonts w:eastAsia="仿宋"/>
          <w:w w:val="95"/>
        </w:rPr>
        <w:t>（六）组织制定全市财政国库管理和国库集中收付制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度，指导和监督全市财政国库业务。</w:t>
      </w:r>
    </w:p>
    <w:p>
      <w:pPr>
        <w:pStyle w:val="2"/>
        <w:spacing w:before="3" w:line="350" w:lineRule="auto"/>
        <w:ind w:right="859" w:firstLine="640"/>
        <w:rPr>
          <w:rFonts w:eastAsia="仿宋"/>
        </w:rPr>
      </w:pPr>
      <w:r>
        <w:rPr>
          <w:rFonts w:eastAsia="仿宋"/>
          <w:w w:val="95"/>
        </w:rPr>
        <w:t>（七）负责制定政府采购规章制度并监督管理政府采购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活动。会同有关部门制定政府向社会力量购买服务规章制度，并监督管理政府购买服务活动。</w:t>
      </w:r>
    </w:p>
    <w:p>
      <w:pPr>
        <w:pStyle w:val="2"/>
        <w:spacing w:before="4" w:line="350" w:lineRule="auto"/>
        <w:ind w:right="857" w:firstLine="640"/>
        <w:rPr>
          <w:rFonts w:eastAsia="仿宋"/>
        </w:rPr>
      </w:pPr>
      <w:r>
        <w:rPr>
          <w:rFonts w:eastAsia="仿宋"/>
          <w:w w:val="95"/>
        </w:rPr>
        <w:t>（八）负责制定全市行政事业单位国有资产管理的规章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制度及相关标准并组织实施，研究提出支持国有企业改革和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发展的财政政策，参与国有资产管理体制改革及国有企业改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革等相关工作，管理支持国有企业改革的相关专项资金，承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担国有资本经营预算相关财政工作，编制企业财务会计报告，承担资产评估管理工作。</w:t>
      </w:r>
    </w:p>
    <w:p>
      <w:pPr>
        <w:pStyle w:val="2"/>
        <w:spacing w:before="8" w:line="350" w:lineRule="auto"/>
        <w:ind w:right="857" w:firstLine="640"/>
        <w:jc w:val="both"/>
        <w:rPr>
          <w:rFonts w:eastAsia="仿宋"/>
        </w:rPr>
      </w:pPr>
      <w:r>
        <w:rPr>
          <w:rFonts w:eastAsia="仿宋"/>
          <w:w w:val="95"/>
        </w:rPr>
        <w:t>（九）负责办理和监督财政经济发展支出、中央、省和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市政府性投资项目的财政拨款，负责政府性投资基本建设财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政财务管理，负责有关政策性补贴和专项储备资金财政管理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工作，承担国家赔偿费用管理工作，负责农业综合开发资金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管理工作，负责全市农村综合改革工作。</w:t>
      </w:r>
    </w:p>
    <w:p>
      <w:pPr>
        <w:pStyle w:val="2"/>
        <w:spacing w:before="7" w:line="350" w:lineRule="auto"/>
        <w:ind w:right="857" w:firstLine="640"/>
        <w:rPr>
          <w:rFonts w:eastAsia="仿宋"/>
        </w:rPr>
      </w:pPr>
      <w:r>
        <w:rPr>
          <w:rFonts w:eastAsia="仿宋"/>
          <w:w w:val="95"/>
        </w:rPr>
        <w:t>（十）负责拟订全市社会保障资金（基金）的财务管理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制度，审核全市及市本级社会保险基金预决算草案，会同有</w:t>
      </w:r>
    </w:p>
    <w:p>
      <w:pPr>
        <w:spacing w:after="0" w:line="350" w:lineRule="auto"/>
        <w:rPr>
          <w:rFonts w:eastAsia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43" w:line="350" w:lineRule="auto"/>
        <w:ind w:right="1165"/>
        <w:rPr>
          <w:rFonts w:eastAsia="仿宋"/>
        </w:rPr>
      </w:pPr>
      <w:r>
        <w:rPr>
          <w:rFonts w:eastAsia="仿宋"/>
          <w:w w:val="95"/>
        </w:rPr>
        <w:t>关部门管理市财政社会保障和就业及医疗卫生与健康等支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出。</w:t>
      </w:r>
    </w:p>
    <w:p>
      <w:pPr>
        <w:pStyle w:val="2"/>
        <w:spacing w:before="3" w:line="350" w:lineRule="auto"/>
        <w:ind w:right="699" w:firstLine="640"/>
        <w:rPr>
          <w:rFonts w:eastAsia="仿宋"/>
        </w:rPr>
      </w:pPr>
      <w:r>
        <w:rPr>
          <w:rFonts w:eastAsia="仿宋"/>
        </w:rPr>
        <w:t>（十一）贯彻落实国家、省政府债务及与政府相关的债务管理政策、制度，拟订全市政府债务及与政府相关的债务管理制度、办法并组织实施，监督管理全市政府债务及与政</w:t>
      </w:r>
      <w:r>
        <w:rPr>
          <w:rFonts w:eastAsia="仿宋"/>
          <w:spacing w:val="-14"/>
          <w:w w:val="95"/>
        </w:rPr>
        <w:t>府相关的债务，按规定管理国际金融组织和外国政府贷</w:t>
      </w:r>
      <w:r>
        <w:rPr>
          <w:rFonts w:eastAsia="仿宋"/>
          <w:w w:val="95"/>
        </w:rPr>
        <w:t>（赠）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款，参与涉外债务谈判。</w:t>
      </w:r>
    </w:p>
    <w:p>
      <w:pPr>
        <w:pStyle w:val="2"/>
        <w:spacing w:before="7" w:line="350" w:lineRule="auto"/>
        <w:ind w:right="845" w:firstLine="640"/>
        <w:jc w:val="both"/>
        <w:rPr>
          <w:rFonts w:eastAsia="仿宋"/>
        </w:rPr>
      </w:pPr>
      <w:r>
        <w:rPr>
          <w:rFonts w:eastAsia="仿宋"/>
          <w:w w:val="95"/>
        </w:rPr>
        <w:t>（十二）代市政府履行市属国有金融资本出资人职责，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负责市属国有金融企业相关管理工作，组织落实财政金融相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关政策等。负责农业保险保费补贴资金管理相关工作。</w:t>
      </w:r>
    </w:p>
    <w:p>
      <w:pPr>
        <w:pStyle w:val="2"/>
        <w:spacing w:before="4" w:line="350" w:lineRule="auto"/>
        <w:ind w:right="857" w:firstLine="640"/>
        <w:jc w:val="both"/>
        <w:rPr>
          <w:rFonts w:eastAsia="仿宋"/>
        </w:rPr>
      </w:pPr>
      <w:r>
        <w:rPr>
          <w:rFonts w:eastAsia="仿宋"/>
          <w:w w:val="95"/>
        </w:rPr>
        <w:t>（十三）制定全市会计管理制度并组织实施，监督和规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范会计行为。负责管理全市会计工作，指导和监督注册会计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师和会计师事务所的业务。</w:t>
      </w:r>
    </w:p>
    <w:p>
      <w:pPr>
        <w:pStyle w:val="2"/>
        <w:spacing w:before="4" w:line="350" w:lineRule="auto"/>
        <w:ind w:right="845" w:firstLine="640"/>
        <w:jc w:val="both"/>
        <w:rPr>
          <w:rFonts w:eastAsia="仿宋"/>
        </w:rPr>
      </w:pPr>
      <w:r>
        <w:rPr>
          <w:rFonts w:eastAsia="仿宋"/>
          <w:w w:val="95"/>
        </w:rPr>
        <w:t>（十四）监督财税法规、政策的执行情况，反映财政、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财务管理中的重大问题，提出加强财政管理的政策建议。加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  <w:w w:val="95"/>
        </w:rPr>
        <w:t>强财政内部控制体系建设，承担会计信息质量检查，依法查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处违法违规行为。</w:t>
      </w:r>
    </w:p>
    <w:p>
      <w:pPr>
        <w:pStyle w:val="2"/>
        <w:spacing w:before="5" w:line="350" w:lineRule="auto"/>
        <w:ind w:right="699" w:firstLine="640"/>
        <w:rPr>
          <w:rFonts w:eastAsia="仿宋"/>
        </w:rPr>
      </w:pPr>
      <w:r>
        <w:rPr>
          <w:rFonts w:eastAsia="仿宋"/>
        </w:rPr>
        <w:t>（十五）全面实施预算绩效管理，将政府收支预算、部</w:t>
      </w:r>
      <w:r>
        <w:rPr>
          <w:rFonts w:eastAsia="仿宋"/>
          <w:spacing w:val="-14"/>
          <w:w w:val="95"/>
        </w:rPr>
        <w:t>门和单位预算、政策和项目全面纳入绩效管理，构建全方位、</w:t>
      </w:r>
      <w:r>
        <w:rPr>
          <w:rFonts w:eastAsia="仿宋"/>
          <w:spacing w:val="1"/>
          <w:w w:val="95"/>
        </w:rPr>
        <w:t xml:space="preserve"> </w:t>
      </w:r>
      <w:r>
        <w:rPr>
          <w:rFonts w:eastAsia="仿宋"/>
        </w:rPr>
        <w:t>全过程、全覆盖的预算绩效管理体系，实现预算和绩效管理一体化。</w:t>
      </w:r>
    </w:p>
    <w:p>
      <w:pPr>
        <w:pStyle w:val="2"/>
        <w:spacing w:before="6"/>
        <w:ind w:left="760"/>
        <w:rPr>
          <w:rFonts w:eastAsia="仿宋"/>
        </w:rPr>
      </w:pPr>
      <w:r>
        <w:rPr>
          <w:rFonts w:eastAsia="仿宋"/>
        </w:rPr>
        <w:t>（十六）承办市委、市政府交办的其他任务。</w:t>
      </w:r>
    </w:p>
    <w:p>
      <w:pPr>
        <w:spacing w:after="0"/>
        <w:rPr>
          <w:rFonts w:eastAsia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43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二、部门基本情况</w:t>
      </w:r>
    </w:p>
    <w:p>
      <w:pPr>
        <w:pStyle w:val="2"/>
        <w:spacing w:before="125" w:line="304" w:lineRule="auto"/>
        <w:ind w:right="860" w:firstLine="640"/>
        <w:rPr>
          <w:rFonts w:eastAsia="仿宋"/>
        </w:rPr>
      </w:pPr>
      <w:r>
        <w:rPr>
          <w:rFonts w:eastAsia="仿宋"/>
          <w:spacing w:val="5"/>
          <w:w w:val="95"/>
        </w:rPr>
        <w:t xml:space="preserve">纳入本套部门决算汇编范围的单位共 </w:t>
      </w:r>
      <w:r>
        <w:rPr>
          <w:rFonts w:eastAsia="仿宋"/>
          <w:w w:val="95"/>
        </w:rPr>
        <w:t>1</w:t>
      </w:r>
      <w:r>
        <w:rPr>
          <w:rFonts w:eastAsia="仿宋"/>
          <w:spacing w:val="10"/>
          <w:w w:val="95"/>
        </w:rPr>
        <w:t xml:space="preserve"> 个，包括：上饶</w:t>
      </w:r>
      <w:r>
        <w:rPr>
          <w:rFonts w:eastAsia="仿宋"/>
        </w:rPr>
        <w:t>市财政局本级。</w:t>
      </w:r>
    </w:p>
    <w:p>
      <w:pPr>
        <w:pStyle w:val="2"/>
        <w:ind w:left="0" w:right="923"/>
        <w:jc w:val="right"/>
        <w:rPr>
          <w:rFonts w:eastAsia="仿宋"/>
        </w:rPr>
      </w:pPr>
      <w:r>
        <w:rPr>
          <w:rFonts w:eastAsia="仿宋"/>
          <w:spacing w:val="-5"/>
          <w:w w:val="95"/>
        </w:rPr>
        <w:t xml:space="preserve">本部门 </w:t>
      </w:r>
      <w:r>
        <w:rPr>
          <w:rFonts w:eastAsia="仿宋"/>
          <w:w w:val="95"/>
        </w:rPr>
        <w:t>2020</w:t>
      </w:r>
      <w:r>
        <w:rPr>
          <w:rFonts w:eastAsia="仿宋"/>
          <w:spacing w:val="-6"/>
          <w:w w:val="95"/>
        </w:rPr>
        <w:t xml:space="preserve"> 年年末编制人数 </w:t>
      </w:r>
      <w:r>
        <w:rPr>
          <w:rFonts w:eastAsia="仿宋"/>
          <w:w w:val="95"/>
        </w:rPr>
        <w:t>156</w:t>
      </w:r>
      <w:r>
        <w:rPr>
          <w:rFonts w:eastAsia="仿宋"/>
          <w:spacing w:val="-6"/>
          <w:w w:val="95"/>
        </w:rPr>
        <w:t xml:space="preserve"> 人，其中行政编制 </w:t>
      </w:r>
      <w:r>
        <w:rPr>
          <w:rFonts w:eastAsia="仿宋"/>
          <w:w w:val="95"/>
        </w:rPr>
        <w:t>52</w:t>
      </w:r>
    </w:p>
    <w:p>
      <w:pPr>
        <w:pStyle w:val="2"/>
        <w:spacing w:before="108"/>
        <w:ind w:left="0" w:right="1006"/>
        <w:jc w:val="right"/>
        <w:rPr>
          <w:rFonts w:eastAsia="仿宋"/>
        </w:rPr>
      </w:pPr>
      <w:r>
        <w:rPr>
          <w:rFonts w:eastAsia="仿宋"/>
          <w:w w:val="99"/>
        </w:rPr>
        <w:t>人</w:t>
      </w:r>
      <w:r>
        <w:rPr>
          <w:rFonts w:eastAsia="仿宋"/>
          <w:spacing w:val="2"/>
          <w:w w:val="99"/>
        </w:rPr>
        <w:t>（</w:t>
      </w:r>
      <w:r>
        <w:rPr>
          <w:rFonts w:eastAsia="仿宋"/>
          <w:w w:val="99"/>
        </w:rPr>
        <w:t>其中纪检编</w:t>
      </w:r>
      <w:r>
        <w:rPr>
          <w:rFonts w:eastAsia="仿宋"/>
          <w:spacing w:val="-79"/>
        </w:rPr>
        <w:t xml:space="preserve"> </w:t>
      </w:r>
      <w:r>
        <w:rPr>
          <w:rFonts w:eastAsia="仿宋"/>
          <w:w w:val="99"/>
        </w:rPr>
        <w:t>3</w:t>
      </w:r>
      <w:r>
        <w:rPr>
          <w:rFonts w:eastAsia="仿宋"/>
          <w:spacing w:val="-80"/>
        </w:rPr>
        <w:t xml:space="preserve"> </w:t>
      </w:r>
      <w:r>
        <w:rPr>
          <w:rFonts w:eastAsia="仿宋"/>
          <w:w w:val="99"/>
        </w:rPr>
        <w:t>人、纪检专项编</w:t>
      </w:r>
      <w:r>
        <w:rPr>
          <w:rFonts w:eastAsia="仿宋"/>
          <w:spacing w:val="-81"/>
        </w:rPr>
        <w:t xml:space="preserve"> </w:t>
      </w:r>
      <w:r>
        <w:rPr>
          <w:rFonts w:eastAsia="仿宋"/>
          <w:w w:val="99"/>
        </w:rPr>
        <w:t>2</w:t>
      </w:r>
      <w:r>
        <w:rPr>
          <w:rFonts w:eastAsia="仿宋"/>
          <w:spacing w:val="-80"/>
        </w:rPr>
        <w:t xml:space="preserve"> </w:t>
      </w:r>
      <w:r>
        <w:rPr>
          <w:rFonts w:eastAsia="仿宋"/>
          <w:w w:val="99"/>
        </w:rPr>
        <w:t>人、工勤编</w:t>
      </w:r>
      <w:r>
        <w:rPr>
          <w:rFonts w:eastAsia="仿宋"/>
          <w:spacing w:val="-79"/>
        </w:rPr>
        <w:t xml:space="preserve"> </w:t>
      </w:r>
      <w:r>
        <w:rPr>
          <w:rFonts w:eastAsia="仿宋"/>
          <w:w w:val="99"/>
        </w:rPr>
        <w:t>7</w:t>
      </w:r>
      <w:r>
        <w:rPr>
          <w:rFonts w:eastAsia="仿宋"/>
          <w:spacing w:val="-80"/>
        </w:rPr>
        <w:t xml:space="preserve"> </w:t>
      </w:r>
      <w:r>
        <w:rPr>
          <w:rFonts w:eastAsia="仿宋"/>
          <w:spacing w:val="2"/>
          <w:w w:val="99"/>
        </w:rPr>
        <w:t>人</w:t>
      </w:r>
      <w:r>
        <w:rPr>
          <w:rFonts w:eastAsia="仿宋"/>
          <w:spacing w:val="-161"/>
          <w:w w:val="99"/>
        </w:rPr>
        <w:t>）</w:t>
      </w:r>
      <w:r>
        <w:rPr>
          <w:rFonts w:eastAsia="仿宋"/>
          <w:w w:val="99"/>
        </w:rPr>
        <w:t>，事</w:t>
      </w:r>
    </w:p>
    <w:p>
      <w:pPr>
        <w:pStyle w:val="2"/>
        <w:spacing w:before="111"/>
        <w:ind w:left="0" w:right="923"/>
        <w:jc w:val="right"/>
        <w:rPr>
          <w:rFonts w:eastAsia="仿宋"/>
        </w:rPr>
      </w:pPr>
      <w:r>
        <w:rPr>
          <w:rFonts w:eastAsia="仿宋"/>
          <w:spacing w:val="-4"/>
          <w:w w:val="95"/>
        </w:rPr>
        <w:t xml:space="preserve">业编制 </w:t>
      </w:r>
      <w:r>
        <w:rPr>
          <w:rFonts w:eastAsia="仿宋"/>
          <w:w w:val="95"/>
        </w:rPr>
        <w:t>104</w:t>
      </w:r>
      <w:r>
        <w:rPr>
          <w:rFonts w:eastAsia="仿宋"/>
          <w:spacing w:val="-6"/>
          <w:w w:val="95"/>
        </w:rPr>
        <w:t xml:space="preserve"> 人</w:t>
      </w:r>
      <w:r>
        <w:rPr>
          <w:rFonts w:eastAsia="仿宋"/>
          <w:w w:val="95"/>
        </w:rPr>
        <w:t>（</w:t>
      </w:r>
      <w:r>
        <w:rPr>
          <w:rFonts w:eastAsia="仿宋"/>
          <w:spacing w:val="-2"/>
          <w:w w:val="95"/>
        </w:rPr>
        <w:t xml:space="preserve">其中参公编制 </w:t>
      </w:r>
      <w:r>
        <w:rPr>
          <w:rFonts w:eastAsia="仿宋"/>
          <w:w w:val="95"/>
        </w:rPr>
        <w:t>38</w:t>
      </w:r>
      <w:r>
        <w:rPr>
          <w:rFonts w:eastAsia="仿宋"/>
          <w:spacing w:val="-5"/>
          <w:w w:val="95"/>
        </w:rPr>
        <w:t xml:space="preserve"> 人，全额拨款事业编制 </w:t>
      </w:r>
      <w:r>
        <w:rPr>
          <w:rFonts w:eastAsia="仿宋"/>
          <w:w w:val="95"/>
        </w:rPr>
        <w:t>66</w:t>
      </w:r>
    </w:p>
    <w:p>
      <w:pPr>
        <w:pStyle w:val="2"/>
        <w:spacing w:before="111"/>
        <w:ind w:left="0" w:right="860"/>
        <w:jc w:val="right"/>
        <w:rPr>
          <w:rFonts w:eastAsia="仿宋"/>
        </w:rPr>
      </w:pPr>
      <w:r>
        <w:rPr>
          <w:rFonts w:eastAsia="仿宋"/>
          <w:w w:val="99"/>
        </w:rPr>
        <w:t>人</w:t>
      </w:r>
      <w:r>
        <w:rPr>
          <w:rFonts w:eastAsia="仿宋"/>
          <w:spacing w:val="-159"/>
          <w:w w:val="99"/>
        </w:rPr>
        <w:t>）</w:t>
      </w:r>
      <w:r>
        <w:rPr>
          <w:rFonts w:eastAsia="仿宋"/>
          <w:spacing w:val="-1"/>
          <w:w w:val="99"/>
        </w:rPr>
        <w:t>；实有人数</w:t>
      </w:r>
      <w:r>
        <w:rPr>
          <w:rFonts w:eastAsia="仿宋"/>
          <w:spacing w:val="-79"/>
        </w:rPr>
        <w:t xml:space="preserve"> </w:t>
      </w:r>
      <w:r>
        <w:rPr>
          <w:rFonts w:eastAsia="仿宋"/>
          <w:spacing w:val="1"/>
          <w:w w:val="99"/>
        </w:rPr>
        <w:t>14</w:t>
      </w:r>
      <w:r>
        <w:rPr>
          <w:rFonts w:eastAsia="仿宋"/>
          <w:w w:val="99"/>
        </w:rPr>
        <w:t>1</w:t>
      </w:r>
      <w:r>
        <w:rPr>
          <w:rFonts w:eastAsia="仿宋"/>
          <w:spacing w:val="-82"/>
        </w:rPr>
        <w:t xml:space="preserve"> </w:t>
      </w:r>
      <w:r>
        <w:rPr>
          <w:rFonts w:eastAsia="仿宋"/>
          <w:spacing w:val="-1"/>
          <w:w w:val="99"/>
        </w:rPr>
        <w:t>人，其中行政</w:t>
      </w:r>
      <w:r>
        <w:rPr>
          <w:rFonts w:eastAsia="仿宋"/>
          <w:w w:val="99"/>
        </w:rPr>
        <w:t>（</w:t>
      </w:r>
      <w:r>
        <w:rPr>
          <w:rFonts w:eastAsia="仿宋"/>
          <w:spacing w:val="1"/>
          <w:w w:val="99"/>
        </w:rPr>
        <w:t>参公</w:t>
      </w:r>
      <w:r>
        <w:rPr>
          <w:rFonts w:eastAsia="仿宋"/>
          <w:spacing w:val="-3"/>
          <w:w w:val="99"/>
        </w:rPr>
        <w:t>）</w:t>
      </w:r>
      <w:r>
        <w:rPr>
          <w:rFonts w:eastAsia="仿宋"/>
          <w:w w:val="99"/>
        </w:rPr>
        <w:t>人员</w:t>
      </w:r>
      <w:r>
        <w:rPr>
          <w:rFonts w:eastAsia="仿宋"/>
          <w:spacing w:val="-79"/>
        </w:rPr>
        <w:t xml:space="preserve"> </w:t>
      </w:r>
      <w:r>
        <w:rPr>
          <w:rFonts w:eastAsia="仿宋"/>
          <w:spacing w:val="1"/>
          <w:w w:val="99"/>
        </w:rPr>
        <w:t>7</w:t>
      </w:r>
      <w:r>
        <w:rPr>
          <w:rFonts w:eastAsia="仿宋"/>
          <w:w w:val="99"/>
        </w:rPr>
        <w:t>3</w:t>
      </w:r>
      <w:r>
        <w:rPr>
          <w:rFonts w:eastAsia="仿宋"/>
          <w:spacing w:val="-82"/>
        </w:rPr>
        <w:t xml:space="preserve"> </w:t>
      </w:r>
      <w:r>
        <w:rPr>
          <w:rFonts w:eastAsia="仿宋"/>
          <w:w w:val="99"/>
        </w:rPr>
        <w:t>人（其中</w:t>
      </w:r>
    </w:p>
    <w:p>
      <w:pPr>
        <w:pStyle w:val="2"/>
        <w:spacing w:before="108"/>
        <w:ind w:left="0" w:right="857"/>
        <w:jc w:val="right"/>
        <w:rPr>
          <w:rFonts w:eastAsia="仿宋"/>
        </w:rPr>
      </w:pPr>
      <w:r>
        <w:rPr>
          <w:rFonts w:eastAsia="仿宋"/>
          <w:spacing w:val="-2"/>
          <w:w w:val="95"/>
        </w:rPr>
        <w:t xml:space="preserve">行政人员 </w:t>
      </w:r>
      <w:r>
        <w:rPr>
          <w:rFonts w:eastAsia="仿宋"/>
          <w:w w:val="95"/>
        </w:rPr>
        <w:t>32</w:t>
      </w:r>
      <w:r>
        <w:rPr>
          <w:rFonts w:eastAsia="仿宋"/>
          <w:spacing w:val="-5"/>
          <w:w w:val="95"/>
        </w:rPr>
        <w:t xml:space="preserve"> 人、纪检组人员 </w:t>
      </w:r>
      <w:r>
        <w:rPr>
          <w:rFonts w:eastAsia="仿宋"/>
          <w:w w:val="95"/>
        </w:rPr>
        <w:t>6</w:t>
      </w:r>
      <w:r>
        <w:rPr>
          <w:rFonts w:eastAsia="仿宋"/>
          <w:spacing w:val="-4"/>
          <w:w w:val="95"/>
        </w:rPr>
        <w:t xml:space="preserve"> 人、参公人员 </w:t>
      </w:r>
      <w:r>
        <w:rPr>
          <w:rFonts w:eastAsia="仿宋"/>
          <w:w w:val="95"/>
        </w:rPr>
        <w:t>27</w:t>
      </w:r>
      <w:r>
        <w:rPr>
          <w:rFonts w:eastAsia="仿宋"/>
          <w:spacing w:val="-3"/>
          <w:w w:val="95"/>
        </w:rPr>
        <w:t xml:space="preserve"> 人、行政工</w:t>
      </w:r>
    </w:p>
    <w:p>
      <w:pPr>
        <w:pStyle w:val="2"/>
        <w:spacing w:before="111"/>
        <w:ind w:left="0" w:right="860"/>
        <w:jc w:val="right"/>
        <w:rPr>
          <w:rFonts w:eastAsia="仿宋"/>
        </w:rPr>
      </w:pPr>
      <w:r>
        <w:rPr>
          <w:rFonts w:eastAsia="仿宋"/>
          <w:spacing w:val="-5"/>
          <w:w w:val="95"/>
        </w:rPr>
        <w:t xml:space="preserve">勤 </w:t>
      </w:r>
      <w:r>
        <w:rPr>
          <w:rFonts w:eastAsia="仿宋"/>
          <w:w w:val="95"/>
        </w:rPr>
        <w:t>8</w:t>
      </w:r>
      <w:r>
        <w:rPr>
          <w:rFonts w:eastAsia="仿宋"/>
          <w:spacing w:val="-6"/>
          <w:w w:val="95"/>
        </w:rPr>
        <w:t xml:space="preserve"> 人</w:t>
      </w:r>
      <w:r>
        <w:rPr>
          <w:rFonts w:eastAsia="仿宋"/>
          <w:spacing w:val="-159"/>
          <w:w w:val="95"/>
        </w:rPr>
        <w:t>）</w:t>
      </w:r>
      <w:r>
        <w:rPr>
          <w:rFonts w:eastAsia="仿宋"/>
          <w:spacing w:val="-1"/>
          <w:w w:val="95"/>
        </w:rPr>
        <w:t xml:space="preserve">、全额拨款事业人员 </w:t>
      </w:r>
      <w:r>
        <w:rPr>
          <w:rFonts w:eastAsia="仿宋"/>
          <w:w w:val="95"/>
        </w:rPr>
        <w:t>62</w:t>
      </w:r>
      <w:r>
        <w:rPr>
          <w:rFonts w:eastAsia="仿宋"/>
          <w:spacing w:val="-4"/>
          <w:w w:val="95"/>
        </w:rPr>
        <w:t xml:space="preserve"> 人、聘用人员 </w:t>
      </w:r>
      <w:r>
        <w:rPr>
          <w:rFonts w:eastAsia="仿宋"/>
          <w:w w:val="95"/>
        </w:rPr>
        <w:t>6</w:t>
      </w:r>
      <w:r>
        <w:rPr>
          <w:rFonts w:eastAsia="仿宋"/>
          <w:spacing w:val="-3"/>
          <w:w w:val="95"/>
        </w:rPr>
        <w:t xml:space="preserve"> 人；离休人</w:t>
      </w:r>
    </w:p>
    <w:p>
      <w:pPr>
        <w:pStyle w:val="2"/>
        <w:spacing w:before="111" w:line="302" w:lineRule="auto"/>
        <w:ind w:right="923"/>
        <w:rPr>
          <w:rFonts w:eastAsia="仿宋"/>
        </w:rPr>
      </w:pPr>
      <w:r>
        <w:rPr>
          <w:rFonts w:eastAsia="仿宋"/>
          <w:spacing w:val="-16"/>
          <w:w w:val="95"/>
        </w:rPr>
        <w:t xml:space="preserve">员 </w:t>
      </w:r>
      <w:r>
        <w:rPr>
          <w:rFonts w:eastAsia="仿宋"/>
          <w:w w:val="95"/>
        </w:rPr>
        <w:t>1</w:t>
      </w:r>
      <w:r>
        <w:rPr>
          <w:rFonts w:eastAsia="仿宋"/>
          <w:spacing w:val="-10"/>
          <w:w w:val="95"/>
        </w:rPr>
        <w:t xml:space="preserve"> 人，退休人员 </w:t>
      </w:r>
      <w:r>
        <w:rPr>
          <w:rFonts w:eastAsia="仿宋"/>
          <w:w w:val="95"/>
        </w:rPr>
        <w:t>71</w:t>
      </w:r>
      <w:r>
        <w:rPr>
          <w:rFonts w:eastAsia="仿宋"/>
          <w:spacing w:val="-9"/>
          <w:w w:val="95"/>
        </w:rPr>
        <w:t xml:space="preserve"> 人。编制数统计截止 </w:t>
      </w:r>
      <w:r>
        <w:rPr>
          <w:rFonts w:eastAsia="仿宋"/>
          <w:w w:val="95"/>
        </w:rPr>
        <w:t>2020</w:t>
      </w:r>
      <w:r>
        <w:rPr>
          <w:rFonts w:eastAsia="仿宋"/>
          <w:spacing w:val="-21"/>
          <w:w w:val="95"/>
        </w:rPr>
        <w:t xml:space="preserve"> 年 </w:t>
      </w:r>
      <w:r>
        <w:rPr>
          <w:rFonts w:eastAsia="仿宋"/>
          <w:w w:val="95"/>
        </w:rPr>
        <w:t>12</w:t>
      </w:r>
      <w:r>
        <w:rPr>
          <w:rFonts w:eastAsia="仿宋"/>
          <w:spacing w:val="-23"/>
          <w:w w:val="95"/>
        </w:rPr>
        <w:t xml:space="preserve"> 月 </w:t>
      </w:r>
      <w:r>
        <w:rPr>
          <w:rFonts w:eastAsia="仿宋"/>
          <w:w w:val="95"/>
        </w:rPr>
        <w:t>31</w:t>
      </w:r>
      <w:r>
        <w:rPr>
          <w:rFonts w:eastAsia="仿宋"/>
          <w:spacing w:val="-149"/>
          <w:w w:val="95"/>
        </w:rPr>
        <w:t xml:space="preserve"> </w:t>
      </w:r>
      <w:r>
        <w:rPr>
          <w:rFonts w:eastAsia="仿宋"/>
        </w:rPr>
        <w:t>日。</w:t>
      </w:r>
    </w:p>
    <w:p>
      <w:pPr>
        <w:pStyle w:val="2"/>
        <w:spacing w:before="1"/>
        <w:ind w:left="0"/>
        <w:rPr>
          <w:rFonts w:eastAsia="仿宋"/>
          <w:sz w:val="41"/>
        </w:rPr>
      </w:pPr>
    </w:p>
    <w:p>
      <w:pPr>
        <w:pStyle w:val="2"/>
        <w:spacing w:before="1"/>
        <w:ind w:left="1937" w:right="2036"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pacing w:val="7"/>
          <w:w w:val="95"/>
        </w:rPr>
        <w:t xml:space="preserve">第二部分 </w:t>
      </w:r>
      <w:r>
        <w:rPr>
          <w:rFonts w:hint="eastAsia" w:ascii="宋体" w:hAnsi="宋体" w:eastAsia="宋体" w:cs="宋体"/>
          <w:b/>
          <w:bCs/>
          <w:w w:val="95"/>
        </w:rPr>
        <w:t>2020</w:t>
      </w:r>
      <w:r>
        <w:rPr>
          <w:rFonts w:hint="eastAsia" w:ascii="宋体" w:hAnsi="宋体" w:eastAsia="宋体" w:cs="宋体"/>
          <w:b/>
          <w:bCs/>
          <w:spacing w:val="3"/>
          <w:w w:val="95"/>
        </w:rPr>
        <w:t xml:space="preserve"> 年度部门决算表</w:t>
      </w:r>
    </w:p>
    <w:p>
      <w:pPr>
        <w:pStyle w:val="2"/>
        <w:ind w:left="0"/>
        <w:rPr>
          <w:rFonts w:hint="eastAsia" w:ascii="宋体" w:hAnsi="宋体" w:eastAsia="宋体" w:cs="宋体"/>
          <w:b/>
          <w:bCs/>
          <w:sz w:val="20"/>
        </w:rPr>
      </w:pPr>
    </w:p>
    <w:p>
      <w:pPr>
        <w:pStyle w:val="2"/>
        <w:spacing w:before="12"/>
        <w:ind w:left="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932815</wp:posOffset>
            </wp:positionH>
            <wp:positionV relativeFrom="paragraph">
              <wp:posOffset>22225</wp:posOffset>
            </wp:positionV>
            <wp:extent cx="5829935" cy="3996055"/>
            <wp:effectExtent l="0" t="0" r="18415" b="444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after="1"/>
        <w:ind w:left="0"/>
        <w:rPr>
          <w:sz w:val="8"/>
        </w:rPr>
      </w:pPr>
    </w:p>
    <w:p>
      <w:pPr>
        <w:pStyle w:val="2"/>
        <w:ind w:left="173"/>
        <w:rPr>
          <w:sz w:val="20"/>
        </w:rPr>
      </w:pPr>
      <w:r>
        <w:rPr>
          <w:sz w:val="20"/>
        </w:rPr>
        <w:drawing>
          <wp:inline distT="0" distB="0" distL="0" distR="0">
            <wp:extent cx="5800090" cy="3507740"/>
            <wp:effectExtent l="0" t="0" r="10160" b="1651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580" w:right="940" w:bottom="1100" w:left="1680" w:header="0" w:footer="913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988060</wp:posOffset>
            </wp:positionH>
            <wp:positionV relativeFrom="paragraph">
              <wp:posOffset>690245</wp:posOffset>
            </wp:positionV>
            <wp:extent cx="6094095" cy="2606675"/>
            <wp:effectExtent l="0" t="0" r="1905" b="317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0"/>
        </w:rPr>
      </w:pPr>
      <w:r>
        <w:rPr>
          <w:sz w:val="20"/>
        </w:rPr>
        <w:drawing>
          <wp:inline distT="0" distB="0" distL="0" distR="0">
            <wp:extent cx="5739765" cy="5328920"/>
            <wp:effectExtent l="0" t="0" r="13335" b="508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ind w:left="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00" w:right="940" w:bottom="1100" w:left="1680" w:header="0" w:footer="913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631825</wp:posOffset>
            </wp:positionV>
            <wp:extent cx="5787390" cy="3437255"/>
            <wp:effectExtent l="0" t="0" r="3810" b="1079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189"/>
        <w:rPr>
          <w:sz w:val="20"/>
        </w:rPr>
      </w:pPr>
      <w:r>
        <w:rPr>
          <w:sz w:val="20"/>
        </w:rPr>
        <w:drawing>
          <wp:inline distT="0" distB="0" distL="0" distR="0">
            <wp:extent cx="5779135" cy="3950335"/>
            <wp:effectExtent l="0" t="0" r="12065" b="1206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ind w:left="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48260</wp:posOffset>
            </wp:positionV>
            <wp:extent cx="5734685" cy="3851275"/>
            <wp:effectExtent l="0" t="0" r="18415" b="1587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40" w:right="940" w:bottom="1100" w:left="1680" w:header="0" w:footer="913" w:gutter="0"/>
          <w:cols w:space="720" w:num="1"/>
        </w:sectPr>
      </w:pPr>
    </w:p>
    <w:p>
      <w:pPr>
        <w:pStyle w:val="2"/>
        <w:ind w:left="0"/>
        <w:rPr>
          <w:sz w:val="2"/>
        </w:rPr>
      </w:pPr>
    </w:p>
    <w:p>
      <w:pPr>
        <w:pStyle w:val="2"/>
        <w:ind w:left="301"/>
        <w:rPr>
          <w:sz w:val="20"/>
        </w:rPr>
      </w:pPr>
      <w:r>
        <w:rPr>
          <w:sz w:val="20"/>
        </w:rPr>
        <w:drawing>
          <wp:inline distT="0" distB="0" distL="0" distR="0">
            <wp:extent cx="5677535" cy="4418330"/>
            <wp:effectExtent l="0" t="0" r="18415" b="127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/>
        <w:rPr>
          <w:sz w:val="20"/>
        </w:rPr>
      </w:pPr>
    </w:p>
    <w:p>
      <w:pPr>
        <w:pStyle w:val="2"/>
        <w:spacing w:before="4"/>
        <w:ind w:left="0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1213485</wp:posOffset>
            </wp:positionH>
            <wp:positionV relativeFrom="paragraph">
              <wp:posOffset>247650</wp:posOffset>
            </wp:positionV>
            <wp:extent cx="5885815" cy="2559050"/>
            <wp:effectExtent l="0" t="0" r="635" b="1270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6"/>
        <w:ind w:left="0"/>
        <w:rPr>
          <w:sz w:val="27"/>
        </w:rPr>
      </w:pPr>
      <w:bookmarkStart w:id="0" w:name="_GoBack"/>
      <w:bookmarkEnd w:id="0"/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998855</wp:posOffset>
            </wp:positionH>
            <wp:positionV relativeFrom="paragraph">
              <wp:posOffset>-5393690</wp:posOffset>
            </wp:positionV>
            <wp:extent cx="5266055" cy="2457450"/>
            <wp:effectExtent l="0" t="0" r="10795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580" w:right="940" w:bottom="1100" w:left="1680" w:header="0" w:footer="913" w:gutter="0"/>
          <w:cols w:space="720" w:num="1"/>
        </w:sectPr>
      </w:pPr>
      <w:r>
        <w:rPr>
          <w:sz w:val="20"/>
        </w:rPr>
        <w:drawing>
          <wp:inline distT="0" distB="0" distL="0" distR="0">
            <wp:extent cx="5314950" cy="3370580"/>
            <wp:effectExtent l="0" t="0" r="0" b="127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/>
        <w:rPr>
          <w:sz w:val="27"/>
        </w:rPr>
      </w:pPr>
    </w:p>
    <w:p>
      <w:pPr>
        <w:pStyle w:val="2"/>
        <w:ind w:left="408"/>
        <w:rPr>
          <w:sz w:val="20"/>
        </w:rPr>
      </w:pPr>
    </w:p>
    <w:p>
      <w:pPr>
        <w:pStyle w:val="2"/>
        <w:ind w:left="0"/>
        <w:rPr>
          <w:sz w:val="20"/>
        </w:rPr>
      </w:pPr>
    </w:p>
    <w:p>
      <w:pPr>
        <w:pStyle w:val="2"/>
        <w:spacing w:before="7"/>
        <w:ind w:left="0"/>
        <w:rPr>
          <w:sz w:val="23"/>
        </w:rPr>
      </w:pPr>
    </w:p>
    <w:p>
      <w:pPr>
        <w:pStyle w:val="2"/>
        <w:spacing w:before="54"/>
        <w:ind w:left="1942" w:right="2036"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pacing w:val="12"/>
          <w:w w:val="95"/>
        </w:rPr>
        <w:t xml:space="preserve">第三部分 </w:t>
      </w:r>
      <w:r>
        <w:rPr>
          <w:rFonts w:hint="eastAsia" w:ascii="宋体" w:hAnsi="宋体" w:eastAsia="宋体" w:cs="宋体"/>
          <w:b/>
          <w:bCs/>
          <w:w w:val="95"/>
        </w:rPr>
        <w:t>2020</w:t>
      </w:r>
      <w:r>
        <w:rPr>
          <w:rFonts w:hint="eastAsia" w:ascii="宋体" w:hAnsi="宋体" w:eastAsia="宋体" w:cs="宋体"/>
          <w:b/>
          <w:bCs/>
          <w:spacing w:val="4"/>
          <w:w w:val="95"/>
        </w:rPr>
        <w:t xml:space="preserve"> 年度部门决算情况说明</w:t>
      </w:r>
    </w:p>
    <w:p>
      <w:pPr>
        <w:pStyle w:val="2"/>
        <w:ind w:left="0"/>
        <w:rPr>
          <w:rFonts w:hint="eastAsia" w:ascii="宋体" w:hAnsi="宋体" w:eastAsia="宋体" w:cs="宋体"/>
          <w:b/>
          <w:bCs/>
        </w:rPr>
      </w:pPr>
    </w:p>
    <w:p>
      <w:pPr>
        <w:pStyle w:val="2"/>
        <w:spacing w:before="222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一、收入决算情况说明</w:t>
      </w:r>
    </w:p>
    <w:p>
      <w:pPr>
        <w:pStyle w:val="2"/>
        <w:spacing w:before="17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3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10"/>
          <w:w w:val="95"/>
        </w:rPr>
        <w:t xml:space="preserve"> 年度收入总计 </w:t>
      </w:r>
      <w:r>
        <w:rPr>
          <w:rFonts w:hint="eastAsia" w:ascii="仿宋" w:hAnsi="仿宋" w:eastAsia="仿宋" w:cs="仿宋"/>
          <w:w w:val="95"/>
        </w:rPr>
        <w:t>5672.38</w:t>
      </w:r>
      <w:r>
        <w:rPr>
          <w:rFonts w:hint="eastAsia" w:ascii="仿宋" w:hAnsi="仿宋" w:eastAsia="仿宋" w:cs="仿宋"/>
          <w:spacing w:val="4"/>
          <w:w w:val="95"/>
        </w:rPr>
        <w:t xml:space="preserve"> 万元，其中上年结</w:t>
      </w:r>
    </w:p>
    <w:p>
      <w:pPr>
        <w:pStyle w:val="2"/>
        <w:spacing w:before="190" w:line="350" w:lineRule="auto"/>
        <w:ind w:right="8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3"/>
          <w:w w:val="95"/>
        </w:rPr>
        <w:t xml:space="preserve">转和结余 </w:t>
      </w:r>
      <w:r>
        <w:rPr>
          <w:rFonts w:hint="eastAsia" w:ascii="仿宋" w:hAnsi="仿宋" w:eastAsia="仿宋" w:cs="仿宋"/>
          <w:w w:val="95"/>
        </w:rPr>
        <w:t>1137.96</w:t>
      </w:r>
      <w:r>
        <w:rPr>
          <w:rFonts w:hint="eastAsia" w:ascii="仿宋" w:hAnsi="仿宋" w:eastAsia="仿宋" w:cs="仿宋"/>
          <w:spacing w:val="-6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-6"/>
          <w:w w:val="95"/>
        </w:rPr>
        <w:t xml:space="preserve"> 年增加 </w:t>
      </w:r>
      <w:r>
        <w:rPr>
          <w:rFonts w:hint="eastAsia" w:ascii="仿宋" w:hAnsi="仿宋" w:eastAsia="仿宋" w:cs="仿宋"/>
          <w:w w:val="95"/>
        </w:rPr>
        <w:t>593.67</w:t>
      </w:r>
      <w:r>
        <w:rPr>
          <w:rFonts w:hint="eastAsia" w:ascii="仿宋" w:hAnsi="仿宋" w:eastAsia="仿宋" w:cs="仿宋"/>
          <w:spacing w:val="-4"/>
          <w:w w:val="95"/>
        </w:rPr>
        <w:t xml:space="preserve"> 万元，增长</w:t>
      </w:r>
      <w:r>
        <w:rPr>
          <w:rFonts w:hint="eastAsia" w:ascii="仿宋" w:hAnsi="仿宋" w:eastAsia="仿宋" w:cs="仿宋"/>
          <w:w w:val="95"/>
        </w:rPr>
        <w:t>109.07</w:t>
      </w:r>
      <w:r>
        <w:rPr>
          <w:rFonts w:hint="eastAsia" w:ascii="仿宋" w:hAnsi="仿宋" w:eastAsia="仿宋" w:cs="仿宋"/>
          <w:spacing w:val="14"/>
          <w:w w:val="95"/>
        </w:rPr>
        <w:t xml:space="preserve">%； 本年收入合计 </w:t>
      </w:r>
      <w:r>
        <w:rPr>
          <w:rFonts w:hint="eastAsia" w:ascii="仿宋" w:hAnsi="仿宋" w:eastAsia="仿宋" w:cs="仿宋"/>
          <w:w w:val="95"/>
        </w:rPr>
        <w:t>4534.41</w:t>
      </w:r>
      <w:r>
        <w:rPr>
          <w:rFonts w:hint="eastAsia" w:ascii="仿宋" w:hAnsi="仿宋" w:eastAsia="仿宋" w:cs="仿宋"/>
          <w:spacing w:val="12"/>
          <w:w w:val="95"/>
        </w:rPr>
        <w:t xml:space="preserve"> 万元， 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30"/>
          <w:w w:val="95"/>
        </w:rPr>
        <w:t xml:space="preserve"> 年减少</w:t>
      </w:r>
    </w:p>
    <w:p>
      <w:pPr>
        <w:pStyle w:val="2"/>
        <w:spacing w:before="3" w:line="350" w:lineRule="auto"/>
        <w:ind w:right="85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1343.22</w:t>
      </w:r>
      <w:r>
        <w:rPr>
          <w:rFonts w:hint="eastAsia" w:ascii="仿宋" w:hAnsi="仿宋" w:eastAsia="仿宋" w:cs="仿宋"/>
          <w:spacing w:val="4"/>
          <w:w w:val="95"/>
        </w:rPr>
        <w:t xml:space="preserve"> 万元，下降 </w:t>
      </w:r>
      <w:r>
        <w:rPr>
          <w:rFonts w:hint="eastAsia" w:ascii="仿宋" w:hAnsi="仿宋" w:eastAsia="仿宋" w:cs="仿宋"/>
          <w:w w:val="95"/>
        </w:rPr>
        <w:t>22.85%，主要原因是：2019</w:t>
      </w:r>
      <w:r>
        <w:rPr>
          <w:rFonts w:hint="eastAsia" w:ascii="仿宋" w:hAnsi="仿宋" w:eastAsia="仿宋" w:cs="仿宋"/>
          <w:spacing w:val="2"/>
          <w:w w:val="95"/>
        </w:rPr>
        <w:t xml:space="preserve"> 年申拨了财</w:t>
      </w:r>
      <w:r>
        <w:rPr>
          <w:rFonts w:hint="eastAsia" w:ascii="仿宋" w:hAnsi="仿宋" w:eastAsia="仿宋" w:cs="仿宋"/>
          <w:spacing w:val="-7"/>
          <w:w w:val="95"/>
        </w:rPr>
        <w:t xml:space="preserve">税征管工作经费 </w:t>
      </w:r>
      <w:r>
        <w:rPr>
          <w:rFonts w:hint="eastAsia" w:ascii="仿宋" w:hAnsi="仿宋" w:eastAsia="仿宋" w:cs="仿宋"/>
          <w:w w:val="95"/>
        </w:rPr>
        <w:t>1380</w:t>
      </w:r>
      <w:r>
        <w:rPr>
          <w:rFonts w:hint="eastAsia" w:ascii="仿宋" w:hAnsi="仿宋" w:eastAsia="仿宋" w:cs="仿宋"/>
          <w:spacing w:val="-15"/>
          <w:w w:val="95"/>
        </w:rPr>
        <w:t xml:space="preserve"> 万元，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-8"/>
          <w:w w:val="95"/>
        </w:rPr>
        <w:t xml:space="preserve"> 年无此项经费。</w:t>
      </w:r>
    </w:p>
    <w:p>
      <w:pPr>
        <w:pStyle w:val="2"/>
        <w:spacing w:before="2"/>
        <w:ind w:left="0" w:right="857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本年收入的具体构成为：财政拨款收入</w:t>
      </w:r>
      <w:r>
        <w:rPr>
          <w:rFonts w:hint="eastAsia" w:ascii="仿宋" w:hAnsi="仿宋" w:eastAsia="仿宋" w:cs="仿宋"/>
          <w:spacing w:val="168"/>
        </w:rPr>
        <w:t xml:space="preserve"> </w:t>
      </w:r>
      <w:r>
        <w:rPr>
          <w:rFonts w:hint="eastAsia" w:ascii="仿宋" w:hAnsi="仿宋" w:eastAsia="仿宋" w:cs="仿宋"/>
          <w:w w:val="95"/>
        </w:rPr>
        <w:t>4136.4</w:t>
      </w:r>
      <w:r>
        <w:rPr>
          <w:rFonts w:hint="eastAsia" w:ascii="仿宋" w:hAnsi="仿宋" w:eastAsia="仿宋" w:cs="仿宋"/>
          <w:spacing w:val="171"/>
        </w:rPr>
        <w:t xml:space="preserve"> </w:t>
      </w:r>
      <w:r>
        <w:rPr>
          <w:rFonts w:hint="eastAsia" w:ascii="仿宋" w:hAnsi="仿宋" w:eastAsia="仿宋" w:cs="仿宋"/>
          <w:w w:val="95"/>
        </w:rPr>
        <w:t>万元，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6"/>
          <w:w w:val="95"/>
        </w:rPr>
        <w:t xml:space="preserve">占 </w:t>
      </w:r>
      <w:r>
        <w:rPr>
          <w:rFonts w:hint="eastAsia" w:ascii="仿宋" w:hAnsi="仿宋" w:eastAsia="仿宋" w:cs="仿宋"/>
          <w:w w:val="95"/>
        </w:rPr>
        <w:t>91.22</w:t>
      </w:r>
      <w:r>
        <w:rPr>
          <w:rFonts w:hint="eastAsia" w:ascii="仿宋" w:hAnsi="仿宋" w:eastAsia="仿宋" w:cs="仿宋"/>
          <w:spacing w:val="2"/>
          <w:w w:val="95"/>
        </w:rPr>
        <w:t xml:space="preserve">%。事业收入 </w:t>
      </w:r>
      <w:r>
        <w:rPr>
          <w:rFonts w:hint="eastAsia" w:ascii="仿宋" w:hAnsi="仿宋" w:eastAsia="仿宋" w:cs="仿宋"/>
          <w:w w:val="95"/>
        </w:rPr>
        <w:t>0 万元；事业单位经营收入</w:t>
      </w:r>
      <w:r>
        <w:rPr>
          <w:rFonts w:hint="eastAsia" w:ascii="仿宋" w:hAnsi="仿宋" w:eastAsia="仿宋" w:cs="仿宋"/>
          <w:spacing w:val="173"/>
        </w:rPr>
        <w:t xml:space="preserve">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3"/>
          <w:w w:val="95"/>
        </w:rPr>
        <w:t xml:space="preserve"> 万元；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5"/>
          <w:w w:val="95"/>
        </w:rPr>
        <w:t xml:space="preserve">其他收入 </w:t>
      </w:r>
      <w:r>
        <w:rPr>
          <w:rFonts w:hint="eastAsia" w:ascii="仿宋" w:hAnsi="仿宋" w:eastAsia="仿宋" w:cs="仿宋"/>
          <w:w w:val="95"/>
        </w:rPr>
        <w:t>398.01</w:t>
      </w:r>
      <w:r>
        <w:rPr>
          <w:rFonts w:hint="eastAsia" w:ascii="仿宋" w:hAnsi="仿宋" w:eastAsia="仿宋" w:cs="仿宋"/>
          <w:spacing w:val="-7"/>
          <w:w w:val="95"/>
        </w:rPr>
        <w:t xml:space="preserve"> 万元。</w:t>
      </w:r>
    </w:p>
    <w:p>
      <w:pPr>
        <w:pStyle w:val="2"/>
        <w:spacing w:before="126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二、支出决算情况说明</w:t>
      </w:r>
    </w:p>
    <w:p>
      <w:pPr>
        <w:pStyle w:val="2"/>
        <w:spacing w:before="175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3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10"/>
          <w:w w:val="95"/>
        </w:rPr>
        <w:t xml:space="preserve"> 年度支出总计 </w:t>
      </w:r>
      <w:r>
        <w:rPr>
          <w:rFonts w:hint="eastAsia" w:ascii="仿宋" w:hAnsi="仿宋" w:eastAsia="仿宋" w:cs="仿宋"/>
          <w:w w:val="95"/>
        </w:rPr>
        <w:t>5672.38</w:t>
      </w:r>
      <w:r>
        <w:rPr>
          <w:rFonts w:hint="eastAsia" w:ascii="仿宋" w:hAnsi="仿宋" w:eastAsia="仿宋" w:cs="仿宋"/>
          <w:spacing w:val="4"/>
          <w:w w:val="95"/>
        </w:rPr>
        <w:t xml:space="preserve"> 万元，其中本年支</w:t>
      </w:r>
    </w:p>
    <w:p>
      <w:pPr>
        <w:pStyle w:val="2"/>
        <w:spacing w:before="190" w:line="350" w:lineRule="auto"/>
        <w:ind w:right="85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w w:val="95"/>
        </w:rPr>
        <w:t xml:space="preserve">出合计 </w:t>
      </w:r>
      <w:r>
        <w:rPr>
          <w:rFonts w:hint="eastAsia" w:ascii="仿宋" w:hAnsi="仿宋" w:eastAsia="仿宋" w:cs="仿宋"/>
          <w:w w:val="95"/>
        </w:rPr>
        <w:t>4775.15</w:t>
      </w:r>
      <w:r>
        <w:rPr>
          <w:rFonts w:hint="eastAsia" w:ascii="仿宋" w:hAnsi="仿宋" w:eastAsia="仿宋" w:cs="仿宋"/>
          <w:spacing w:val="10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7"/>
          <w:w w:val="95"/>
        </w:rPr>
        <w:t xml:space="preserve"> 年减少 </w:t>
      </w:r>
      <w:r>
        <w:rPr>
          <w:rFonts w:hint="eastAsia" w:ascii="仿宋" w:hAnsi="仿宋" w:eastAsia="仿宋" w:cs="仿宋"/>
          <w:w w:val="95"/>
        </w:rPr>
        <w:t>508.81</w:t>
      </w:r>
      <w:r>
        <w:rPr>
          <w:rFonts w:hint="eastAsia" w:ascii="仿宋" w:hAnsi="仿宋" w:eastAsia="仿宋" w:cs="仿宋"/>
          <w:spacing w:val="12"/>
          <w:w w:val="95"/>
        </w:rPr>
        <w:t xml:space="preserve"> 万元，下降</w:t>
      </w:r>
      <w:r>
        <w:rPr>
          <w:rFonts w:hint="eastAsia" w:ascii="仿宋" w:hAnsi="仿宋" w:eastAsia="仿宋" w:cs="仿宋"/>
          <w:w w:val="95"/>
        </w:rPr>
        <w:t>9.63%，主要原因是：2019</w:t>
      </w:r>
      <w:r>
        <w:rPr>
          <w:rFonts w:hint="eastAsia" w:ascii="仿宋" w:hAnsi="仿宋" w:eastAsia="仿宋" w:cs="仿宋"/>
          <w:spacing w:val="384"/>
        </w:rPr>
        <w:t xml:space="preserve"> </w:t>
      </w:r>
      <w:r>
        <w:rPr>
          <w:rFonts w:hint="eastAsia" w:ascii="仿宋" w:hAnsi="仿宋" w:eastAsia="仿宋" w:cs="仿宋"/>
          <w:w w:val="95"/>
        </w:rPr>
        <w:t>年购置财政支付一体化服务平台</w:t>
      </w:r>
    </w:p>
    <w:p>
      <w:pPr>
        <w:spacing w:after="0" w:line="350" w:lineRule="auto"/>
        <w:rPr>
          <w:rFonts w:hint="eastAsia" w:ascii="仿宋" w:hAnsi="仿宋" w:eastAsia="仿宋" w:cs="仿宋"/>
        </w:rPr>
        <w:sectPr>
          <w:pgSz w:w="11910" w:h="16840"/>
          <w:pgMar w:top="1580" w:right="940" w:bottom="1100" w:left="1680" w:header="0" w:footer="913" w:gutter="0"/>
          <w:cols w:space="720" w:num="1"/>
        </w:sectPr>
      </w:pPr>
    </w:p>
    <w:p>
      <w:pPr>
        <w:pStyle w:val="2"/>
        <w:spacing w:before="43" w:line="350" w:lineRule="auto"/>
        <w:ind w:right="856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7"/>
          <w:w w:val="95"/>
        </w:rPr>
        <w:t xml:space="preserve">软件 </w:t>
      </w:r>
      <w:r>
        <w:rPr>
          <w:rFonts w:hint="eastAsia" w:ascii="仿宋" w:hAnsi="仿宋" w:eastAsia="仿宋" w:cs="仿宋"/>
          <w:w w:val="95"/>
        </w:rPr>
        <w:t>321.3</w:t>
      </w:r>
      <w:r>
        <w:rPr>
          <w:rFonts w:hint="eastAsia" w:ascii="仿宋" w:hAnsi="仿宋" w:eastAsia="仿宋" w:cs="仿宋"/>
          <w:spacing w:val="4"/>
          <w:w w:val="95"/>
        </w:rPr>
        <w:t xml:space="preserve"> 万元，</w:t>
      </w:r>
      <w:r>
        <w:rPr>
          <w:rFonts w:hint="eastAsia" w:ascii="仿宋" w:hAnsi="仿宋" w:eastAsia="仿宋" w:cs="仿宋"/>
          <w:w w:val="95"/>
        </w:rPr>
        <w:t>2020 年无大型软件购置，同时落实过“紧</w:t>
      </w:r>
      <w:r>
        <w:rPr>
          <w:rFonts w:hint="eastAsia" w:ascii="仿宋" w:hAnsi="仿宋" w:eastAsia="仿宋" w:cs="仿宋"/>
          <w:spacing w:val="-11"/>
          <w:w w:val="95"/>
        </w:rPr>
        <w:t xml:space="preserve">日子”要求节省开支。年末结转和结余 </w:t>
      </w:r>
      <w:r>
        <w:rPr>
          <w:rFonts w:hint="eastAsia" w:ascii="仿宋" w:hAnsi="仿宋" w:eastAsia="仿宋" w:cs="仿宋"/>
          <w:w w:val="95"/>
        </w:rPr>
        <w:t>897.23</w:t>
      </w:r>
      <w:r>
        <w:rPr>
          <w:rFonts w:hint="eastAsia" w:ascii="仿宋" w:hAnsi="仿宋" w:eastAsia="仿宋" w:cs="仿宋"/>
          <w:spacing w:val="3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-150"/>
          <w:w w:val="95"/>
        </w:rPr>
        <w:t xml:space="preserve"> </w:t>
      </w:r>
      <w:r>
        <w:rPr>
          <w:rFonts w:hint="eastAsia" w:ascii="仿宋" w:hAnsi="仿宋" w:eastAsia="仿宋" w:cs="仿宋"/>
          <w:spacing w:val="16"/>
          <w:w w:val="95"/>
        </w:rPr>
        <w:t xml:space="preserve">年减少 </w:t>
      </w:r>
      <w:r>
        <w:rPr>
          <w:rFonts w:hint="eastAsia" w:ascii="仿宋" w:hAnsi="仿宋" w:eastAsia="仿宋" w:cs="仿宋"/>
          <w:w w:val="95"/>
        </w:rPr>
        <w:t>240.73</w:t>
      </w:r>
      <w:r>
        <w:rPr>
          <w:rFonts w:hint="eastAsia" w:ascii="仿宋" w:hAnsi="仿宋" w:eastAsia="仿宋" w:cs="仿宋"/>
          <w:spacing w:val="19"/>
          <w:w w:val="95"/>
        </w:rPr>
        <w:t xml:space="preserve"> 万元，下降 </w:t>
      </w:r>
      <w:r>
        <w:rPr>
          <w:rFonts w:hint="eastAsia" w:ascii="仿宋" w:hAnsi="仿宋" w:eastAsia="仿宋" w:cs="仿宋"/>
          <w:w w:val="95"/>
        </w:rPr>
        <w:t>21.15%，主要原因是：评审服务</w:t>
      </w:r>
      <w:r>
        <w:rPr>
          <w:rFonts w:hint="eastAsia" w:ascii="仿宋" w:hAnsi="仿宋" w:eastAsia="仿宋" w:cs="仿宋"/>
        </w:rPr>
        <w:t>费及财政监督检查费用等开支存在跨会计年度支付情况。</w:t>
      </w:r>
    </w:p>
    <w:p>
      <w:pPr>
        <w:pStyle w:val="2"/>
        <w:spacing w:before="5" w:line="350" w:lineRule="auto"/>
        <w:ind w:right="1166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5"/>
          <w:w w:val="95"/>
        </w:rPr>
        <w:t xml:space="preserve">本年支出的具体构成为：基本支出 </w:t>
      </w:r>
      <w:r>
        <w:rPr>
          <w:rFonts w:hint="eastAsia" w:ascii="仿宋" w:hAnsi="仿宋" w:eastAsia="仿宋" w:cs="仿宋"/>
          <w:w w:val="95"/>
        </w:rPr>
        <w:t>3216.83</w:t>
      </w:r>
      <w:r>
        <w:rPr>
          <w:rFonts w:hint="eastAsia" w:ascii="仿宋" w:hAnsi="仿宋" w:eastAsia="仿宋" w:cs="仿宋"/>
          <w:spacing w:val="16"/>
          <w:w w:val="95"/>
        </w:rPr>
        <w:t xml:space="preserve"> 万元，占</w:t>
      </w:r>
      <w:r>
        <w:rPr>
          <w:rFonts w:hint="eastAsia" w:ascii="仿宋" w:hAnsi="仿宋" w:eastAsia="仿宋" w:cs="仿宋"/>
          <w:w w:val="95"/>
        </w:rPr>
        <w:t>72.44</w:t>
      </w:r>
      <w:r>
        <w:rPr>
          <w:rFonts w:hint="eastAsia" w:ascii="仿宋" w:hAnsi="仿宋" w:eastAsia="仿宋" w:cs="仿宋"/>
          <w:spacing w:val="-9"/>
          <w:w w:val="95"/>
        </w:rPr>
        <w:t xml:space="preserve">%；项目支出 </w:t>
      </w:r>
      <w:r>
        <w:rPr>
          <w:rFonts w:hint="eastAsia" w:ascii="仿宋" w:hAnsi="仿宋" w:eastAsia="仿宋" w:cs="仿宋"/>
          <w:w w:val="95"/>
        </w:rPr>
        <w:t>1223.84</w:t>
      </w:r>
      <w:r>
        <w:rPr>
          <w:rFonts w:hint="eastAsia" w:ascii="仿宋" w:hAnsi="仿宋" w:eastAsia="仿宋" w:cs="仿宋"/>
          <w:spacing w:val="-20"/>
          <w:w w:val="95"/>
        </w:rPr>
        <w:t xml:space="preserve"> 万元，占 </w:t>
      </w:r>
      <w:r>
        <w:rPr>
          <w:rFonts w:hint="eastAsia" w:ascii="仿宋" w:hAnsi="仿宋" w:eastAsia="仿宋" w:cs="仿宋"/>
          <w:w w:val="95"/>
        </w:rPr>
        <w:t>27.56%。</w:t>
      </w:r>
    </w:p>
    <w:p>
      <w:pPr>
        <w:pStyle w:val="2"/>
        <w:spacing w:line="348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三、财政拨款支出决算情况说明</w:t>
      </w:r>
    </w:p>
    <w:p>
      <w:pPr>
        <w:pStyle w:val="2"/>
        <w:spacing w:before="176" w:line="350" w:lineRule="auto"/>
        <w:ind w:right="699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5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-5"/>
          <w:w w:val="95"/>
        </w:rPr>
        <w:t xml:space="preserve"> 年度财政拨款支出年初预算数为 </w:t>
      </w:r>
      <w:r>
        <w:rPr>
          <w:rFonts w:hint="eastAsia" w:ascii="仿宋" w:hAnsi="仿宋" w:eastAsia="仿宋" w:cs="仿宋"/>
          <w:w w:val="95"/>
        </w:rPr>
        <w:t>5175.7</w:t>
      </w:r>
      <w:r>
        <w:rPr>
          <w:rFonts w:hint="eastAsia" w:ascii="仿宋" w:hAnsi="仿宋" w:eastAsia="仿宋" w:cs="仿宋"/>
          <w:spacing w:val="-8"/>
          <w:w w:val="95"/>
        </w:rPr>
        <w:t xml:space="preserve"> 万元</w:t>
      </w:r>
      <w:r>
        <w:rPr>
          <w:rFonts w:hint="eastAsia" w:ascii="仿宋" w:hAnsi="仿宋" w:eastAsia="仿宋" w:cs="仿宋"/>
          <w:spacing w:val="-6"/>
          <w:w w:val="95"/>
        </w:rPr>
        <w:t xml:space="preserve">，决算数为 </w:t>
      </w:r>
      <w:r>
        <w:rPr>
          <w:rFonts w:hint="eastAsia" w:ascii="仿宋" w:hAnsi="仿宋" w:eastAsia="仿宋" w:cs="仿宋"/>
          <w:w w:val="95"/>
        </w:rPr>
        <w:t>4775.15</w:t>
      </w:r>
      <w:r>
        <w:rPr>
          <w:rFonts w:hint="eastAsia" w:ascii="仿宋" w:hAnsi="仿宋" w:eastAsia="仿宋" w:cs="仿宋"/>
          <w:spacing w:val="-1"/>
          <w:w w:val="95"/>
        </w:rPr>
        <w:t xml:space="preserve"> 万元，完成年初预算的 </w:t>
      </w:r>
      <w:r>
        <w:rPr>
          <w:rFonts w:hint="eastAsia" w:ascii="仿宋" w:hAnsi="仿宋" w:eastAsia="仿宋" w:cs="仿宋"/>
          <w:w w:val="95"/>
        </w:rPr>
        <w:t>92.26</w:t>
      </w:r>
      <w:r>
        <w:rPr>
          <w:rFonts w:hint="eastAsia" w:ascii="仿宋" w:hAnsi="仿宋" w:eastAsia="仿宋" w:cs="仿宋"/>
          <w:spacing w:val="-17"/>
          <w:w w:val="95"/>
        </w:rPr>
        <w:t>%。其中：</w:t>
      </w:r>
    </w:p>
    <w:p>
      <w:pPr>
        <w:pStyle w:val="2"/>
        <w:spacing w:before="3" w:line="350" w:lineRule="auto"/>
        <w:ind w:right="698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7"/>
          <w:w w:val="95"/>
        </w:rPr>
        <w:t xml:space="preserve">一般公共服务支出年初预算数为 </w:t>
      </w:r>
      <w:r>
        <w:rPr>
          <w:rFonts w:hint="eastAsia" w:ascii="仿宋" w:hAnsi="仿宋" w:eastAsia="仿宋" w:cs="仿宋"/>
          <w:w w:val="95"/>
        </w:rPr>
        <w:t>5175.7</w:t>
      </w:r>
      <w:r>
        <w:rPr>
          <w:rFonts w:hint="eastAsia" w:ascii="仿宋" w:hAnsi="仿宋" w:eastAsia="仿宋" w:cs="仿宋"/>
          <w:spacing w:val="13"/>
          <w:w w:val="95"/>
        </w:rPr>
        <w:t xml:space="preserve"> 万元，决算数为</w:t>
      </w:r>
      <w:r>
        <w:rPr>
          <w:rFonts w:hint="eastAsia" w:ascii="仿宋" w:hAnsi="仿宋" w:eastAsia="仿宋" w:cs="仿宋"/>
          <w:spacing w:val="26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4775.15</w:t>
      </w:r>
      <w:r>
        <w:rPr>
          <w:rFonts w:hint="eastAsia" w:ascii="仿宋" w:hAnsi="仿宋" w:eastAsia="仿宋" w:cs="仿宋"/>
          <w:spacing w:val="1"/>
          <w:w w:val="95"/>
        </w:rPr>
        <w:t xml:space="preserve"> 万元，完成年初预算的 </w:t>
      </w:r>
      <w:r>
        <w:rPr>
          <w:rFonts w:hint="eastAsia" w:ascii="仿宋" w:hAnsi="仿宋" w:eastAsia="仿宋" w:cs="仿宋"/>
          <w:w w:val="95"/>
        </w:rPr>
        <w:t>92.26%。主要原因是：1、</w:t>
      </w:r>
      <w:r>
        <w:rPr>
          <w:rFonts w:hint="eastAsia" w:ascii="仿宋" w:hAnsi="仿宋" w:eastAsia="仿宋" w:cs="仿宋"/>
        </w:rPr>
        <w:t>落实过“紧日子”要求节省开支。2、因疫情影响，会议、培训、差旅等各项支出减少。</w:t>
      </w:r>
    </w:p>
    <w:p>
      <w:pPr>
        <w:pStyle w:val="2"/>
        <w:spacing w:before="5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其他支出年初预算数为 0</w:t>
      </w:r>
      <w:r>
        <w:rPr>
          <w:rFonts w:hint="eastAsia" w:ascii="仿宋" w:hAnsi="仿宋" w:eastAsia="仿宋" w:cs="仿宋"/>
          <w:spacing w:val="1"/>
          <w:w w:val="95"/>
        </w:rPr>
        <w:t xml:space="preserve"> 万元，决算数为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1"/>
          <w:w w:val="95"/>
        </w:rPr>
        <w:t xml:space="preserve"> 万元。</w:t>
      </w:r>
    </w:p>
    <w:p>
      <w:pPr>
        <w:pStyle w:val="2"/>
        <w:spacing w:before="126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w w:val="95"/>
        </w:rPr>
        <w:t>四、一般公共预算财政拨款基本支出决算情况说明</w:t>
      </w:r>
    </w:p>
    <w:p>
      <w:pPr>
        <w:pStyle w:val="2"/>
        <w:spacing w:before="173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47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39"/>
          <w:w w:val="95"/>
        </w:rPr>
        <w:t xml:space="preserve"> 年度一般公共预算财政拨款基本支出</w:t>
      </w:r>
      <w:r>
        <w:rPr>
          <w:rFonts w:hint="eastAsia" w:ascii="仿宋" w:hAnsi="仿宋" w:eastAsia="仿宋" w:cs="仿宋"/>
          <w:w w:val="95"/>
        </w:rPr>
        <w:t>3216.83</w:t>
      </w:r>
      <w:r>
        <w:rPr>
          <w:rFonts w:hint="eastAsia" w:ascii="仿宋" w:hAnsi="仿宋" w:eastAsia="仿宋" w:cs="仿宋"/>
          <w:spacing w:val="-12"/>
          <w:w w:val="95"/>
        </w:rPr>
        <w:t xml:space="preserve"> 万元，其中：</w:t>
      </w:r>
    </w:p>
    <w:p>
      <w:pPr>
        <w:pStyle w:val="2"/>
        <w:spacing w:before="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</w:t>
      </w:r>
      <w:r>
        <w:rPr>
          <w:rFonts w:hint="eastAsia" w:ascii="仿宋" w:hAnsi="仿宋" w:eastAsia="仿宋" w:cs="仿宋"/>
          <w:spacing w:val="-39"/>
          <w:w w:val="95"/>
        </w:rPr>
        <w:t xml:space="preserve"> 一</w:t>
      </w:r>
      <w:r>
        <w:rPr>
          <w:rFonts w:hint="eastAsia" w:ascii="仿宋" w:hAnsi="仿宋" w:eastAsia="仿宋" w:cs="仿宋"/>
          <w:spacing w:val="26"/>
          <w:w w:val="95"/>
        </w:rPr>
        <w:t>）</w:t>
      </w:r>
      <w:r>
        <w:rPr>
          <w:rFonts w:hint="eastAsia" w:ascii="仿宋" w:hAnsi="仿宋" w:eastAsia="仿宋" w:cs="仿宋"/>
          <w:spacing w:val="21"/>
          <w:w w:val="95"/>
        </w:rPr>
        <w:t xml:space="preserve">工资福利支出 </w:t>
      </w:r>
      <w:r>
        <w:rPr>
          <w:rFonts w:hint="eastAsia" w:ascii="仿宋" w:hAnsi="仿宋" w:eastAsia="仿宋" w:cs="仿宋"/>
          <w:w w:val="95"/>
        </w:rPr>
        <w:t>2566.85</w:t>
      </w:r>
      <w:r>
        <w:rPr>
          <w:rFonts w:hint="eastAsia" w:ascii="仿宋" w:hAnsi="仿宋" w:eastAsia="仿宋" w:cs="仿宋"/>
          <w:spacing w:val="19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18"/>
          <w:w w:val="95"/>
        </w:rPr>
        <w:t xml:space="preserve"> 年增加</w:t>
      </w:r>
    </w:p>
    <w:p>
      <w:pPr>
        <w:pStyle w:val="2"/>
        <w:spacing w:before="190" w:line="350" w:lineRule="auto"/>
        <w:ind w:right="85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291.32</w:t>
      </w:r>
      <w:r>
        <w:rPr>
          <w:rFonts w:hint="eastAsia" w:ascii="仿宋" w:hAnsi="仿宋" w:eastAsia="仿宋" w:cs="仿宋"/>
          <w:spacing w:val="27"/>
          <w:w w:val="95"/>
        </w:rPr>
        <w:t xml:space="preserve"> 万元，增长 </w:t>
      </w:r>
      <w:r>
        <w:rPr>
          <w:rFonts w:hint="eastAsia" w:ascii="仿宋" w:hAnsi="仿宋" w:eastAsia="仿宋" w:cs="仿宋"/>
          <w:w w:val="95"/>
        </w:rPr>
        <w:t>12.8%，主要原因是：离退休人员奖金从</w:t>
      </w:r>
      <w:r>
        <w:rPr>
          <w:rFonts w:hint="eastAsia" w:ascii="仿宋" w:hAnsi="仿宋" w:eastAsia="仿宋" w:cs="仿宋"/>
        </w:rPr>
        <w:t>对个人和家庭补助支出中转列本项支出。</w:t>
      </w:r>
    </w:p>
    <w:p>
      <w:pPr>
        <w:pStyle w:val="2"/>
        <w:spacing w:before="2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7"/>
          <w:w w:val="95"/>
        </w:rPr>
        <w:t>（</w:t>
      </w:r>
      <w:r>
        <w:rPr>
          <w:rFonts w:hint="eastAsia" w:ascii="仿宋" w:hAnsi="仿宋" w:eastAsia="仿宋" w:cs="仿宋"/>
          <w:spacing w:val="19"/>
          <w:w w:val="95"/>
        </w:rPr>
        <w:t>二</w:t>
      </w:r>
      <w:r>
        <w:rPr>
          <w:rFonts w:hint="eastAsia" w:ascii="仿宋" w:hAnsi="仿宋" w:eastAsia="仿宋" w:cs="仿宋"/>
          <w:spacing w:val="17"/>
          <w:w w:val="95"/>
        </w:rPr>
        <w:t>）</w:t>
      </w:r>
      <w:r>
        <w:rPr>
          <w:rFonts w:hint="eastAsia" w:ascii="仿宋" w:hAnsi="仿宋" w:eastAsia="仿宋" w:cs="仿宋"/>
          <w:spacing w:val="15"/>
          <w:w w:val="95"/>
        </w:rPr>
        <w:t xml:space="preserve">商品和服务支出 </w:t>
      </w:r>
      <w:r>
        <w:rPr>
          <w:rFonts w:hint="eastAsia" w:ascii="仿宋" w:hAnsi="仿宋" w:eastAsia="仿宋" w:cs="仿宋"/>
          <w:w w:val="95"/>
        </w:rPr>
        <w:t>519.25</w:t>
      </w:r>
      <w:r>
        <w:rPr>
          <w:rFonts w:hint="eastAsia" w:ascii="仿宋" w:hAnsi="仿宋" w:eastAsia="仿宋" w:cs="仿宋"/>
          <w:spacing w:val="18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15"/>
          <w:w w:val="95"/>
        </w:rPr>
        <w:t xml:space="preserve"> 年减少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478.75</w:t>
      </w:r>
      <w:r>
        <w:rPr>
          <w:rFonts w:hint="eastAsia" w:ascii="仿宋" w:hAnsi="仿宋" w:eastAsia="仿宋" w:cs="仿宋"/>
          <w:spacing w:val="177"/>
        </w:rPr>
        <w:t xml:space="preserve"> </w:t>
      </w:r>
      <w:r>
        <w:rPr>
          <w:rFonts w:hint="eastAsia" w:ascii="仿宋" w:hAnsi="仿宋" w:eastAsia="仿宋" w:cs="仿宋"/>
          <w:w w:val="95"/>
        </w:rPr>
        <w:t>万元，下降</w:t>
      </w:r>
      <w:r>
        <w:rPr>
          <w:rFonts w:hint="eastAsia" w:ascii="仿宋" w:hAnsi="仿宋" w:eastAsia="仿宋" w:cs="仿宋"/>
          <w:spacing w:val="192"/>
        </w:rPr>
        <w:t xml:space="preserve"> </w:t>
      </w:r>
      <w:r>
        <w:rPr>
          <w:rFonts w:hint="eastAsia" w:ascii="仿宋" w:hAnsi="仿宋" w:eastAsia="仿宋" w:cs="仿宋"/>
          <w:w w:val="95"/>
        </w:rPr>
        <w:t>47.97%，主要原因是：受疫情影响，差</w:t>
      </w:r>
    </w:p>
    <w:p>
      <w:pPr>
        <w:spacing w:after="0"/>
        <w:jc w:val="right"/>
        <w:rPr>
          <w:rFonts w:hint="eastAsia" w:ascii="仿宋" w:hAnsi="仿宋" w:eastAsia="仿宋" w:cs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43" w:line="350" w:lineRule="auto"/>
        <w:ind w:right="85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旅费、培训费、会议费等各项支出减少，同时落实过“紧日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子”要求节省开支。</w:t>
      </w:r>
    </w:p>
    <w:p>
      <w:pPr>
        <w:pStyle w:val="2"/>
        <w:spacing w:before="3" w:line="350" w:lineRule="auto"/>
        <w:ind w:right="860" w:firstLine="64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（三）</w:t>
      </w:r>
      <w:r>
        <w:rPr>
          <w:rFonts w:hint="eastAsia" w:ascii="仿宋" w:hAnsi="仿宋" w:eastAsia="仿宋" w:cs="仿宋"/>
          <w:spacing w:val="4"/>
          <w:w w:val="95"/>
        </w:rPr>
        <w:t xml:space="preserve">对个人和家庭补助支出 </w:t>
      </w:r>
      <w:r>
        <w:rPr>
          <w:rFonts w:hint="eastAsia" w:ascii="仿宋" w:hAnsi="仿宋" w:eastAsia="仿宋" w:cs="仿宋"/>
          <w:w w:val="95"/>
        </w:rPr>
        <w:t>36.76</w:t>
      </w:r>
      <w:r>
        <w:rPr>
          <w:rFonts w:hint="eastAsia" w:ascii="仿宋" w:hAnsi="仿宋" w:eastAsia="仿宋" w:cs="仿宋"/>
          <w:spacing w:val="13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21"/>
          <w:w w:val="95"/>
        </w:rPr>
        <w:t xml:space="preserve"> 年减少 </w:t>
      </w:r>
      <w:r>
        <w:rPr>
          <w:rFonts w:hint="eastAsia" w:ascii="仿宋" w:hAnsi="仿宋" w:eastAsia="仿宋" w:cs="仿宋"/>
          <w:w w:val="95"/>
        </w:rPr>
        <w:t>271.14</w:t>
      </w:r>
      <w:r>
        <w:rPr>
          <w:rFonts w:hint="eastAsia" w:ascii="仿宋" w:hAnsi="仿宋" w:eastAsia="仿宋" w:cs="仿宋"/>
          <w:spacing w:val="19"/>
          <w:w w:val="95"/>
        </w:rPr>
        <w:t xml:space="preserve"> 万元，下降 </w:t>
      </w:r>
      <w:r>
        <w:rPr>
          <w:rFonts w:hint="eastAsia" w:ascii="仿宋" w:hAnsi="仿宋" w:eastAsia="仿宋" w:cs="仿宋"/>
          <w:w w:val="95"/>
        </w:rPr>
        <w:t>88.06%，主要原因是：离退休人员</w:t>
      </w:r>
      <w:r>
        <w:rPr>
          <w:rFonts w:hint="eastAsia" w:ascii="仿宋" w:hAnsi="仿宋" w:eastAsia="仿宋" w:cs="仿宋"/>
        </w:rPr>
        <w:t>奖金列入工资福利支出。</w:t>
      </w:r>
    </w:p>
    <w:p>
      <w:pPr>
        <w:pStyle w:val="2"/>
        <w:spacing w:before="4" w:line="350" w:lineRule="auto"/>
        <w:ind w:right="856" w:firstLine="64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（四</w:t>
      </w:r>
      <w:r>
        <w:rPr>
          <w:rFonts w:hint="eastAsia" w:ascii="仿宋" w:hAnsi="仿宋" w:eastAsia="仿宋" w:cs="仿宋"/>
          <w:spacing w:val="-159"/>
          <w:w w:val="95"/>
        </w:rPr>
        <w:t>）</w:t>
      </w:r>
      <w:r>
        <w:rPr>
          <w:rFonts w:hint="eastAsia" w:ascii="仿宋" w:hAnsi="仿宋" w:eastAsia="仿宋" w:cs="仿宋"/>
          <w:spacing w:val="-3"/>
          <w:w w:val="95"/>
        </w:rPr>
        <w:t xml:space="preserve">其他资本性支出 </w:t>
      </w:r>
      <w:r>
        <w:rPr>
          <w:rFonts w:hint="eastAsia" w:ascii="仿宋" w:hAnsi="仿宋" w:eastAsia="仿宋" w:cs="仿宋"/>
          <w:w w:val="95"/>
        </w:rPr>
        <w:t>93.98</w:t>
      </w:r>
      <w:r>
        <w:rPr>
          <w:rFonts w:hint="eastAsia" w:ascii="仿宋" w:hAnsi="仿宋" w:eastAsia="仿宋" w:cs="仿宋"/>
          <w:spacing w:val="-35"/>
          <w:w w:val="95"/>
        </w:rPr>
        <w:t xml:space="preserve"> 万元，较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-5"/>
          <w:w w:val="95"/>
        </w:rPr>
        <w:t xml:space="preserve"> 年减少 </w:t>
      </w:r>
      <w:r>
        <w:rPr>
          <w:rFonts w:hint="eastAsia" w:ascii="仿宋" w:hAnsi="仿宋" w:eastAsia="仿宋" w:cs="仿宋"/>
          <w:w w:val="95"/>
        </w:rPr>
        <w:t>360.6</w:t>
      </w:r>
      <w:r>
        <w:rPr>
          <w:rFonts w:hint="eastAsia" w:ascii="仿宋" w:hAnsi="仿宋" w:eastAsia="仿宋" w:cs="仿宋"/>
          <w:spacing w:val="-149"/>
          <w:w w:val="95"/>
        </w:rPr>
        <w:t xml:space="preserve"> </w:t>
      </w:r>
      <w:r>
        <w:rPr>
          <w:rFonts w:hint="eastAsia" w:ascii="仿宋" w:hAnsi="仿宋" w:eastAsia="仿宋" w:cs="仿宋"/>
          <w:spacing w:val="3"/>
          <w:w w:val="95"/>
        </w:rPr>
        <w:t xml:space="preserve">万元，下降 </w:t>
      </w:r>
      <w:r>
        <w:rPr>
          <w:rFonts w:hint="eastAsia" w:ascii="仿宋" w:hAnsi="仿宋" w:eastAsia="仿宋" w:cs="仿宋"/>
          <w:w w:val="95"/>
        </w:rPr>
        <w:t>79.33%，主要原因是：2019</w:t>
      </w:r>
      <w:r>
        <w:rPr>
          <w:rFonts w:hint="eastAsia" w:ascii="仿宋" w:hAnsi="仿宋" w:eastAsia="仿宋" w:cs="仿宋"/>
          <w:spacing w:val="153"/>
        </w:rPr>
        <w:t xml:space="preserve"> </w:t>
      </w:r>
      <w:r>
        <w:rPr>
          <w:rFonts w:hint="eastAsia" w:ascii="仿宋" w:hAnsi="仿宋" w:eastAsia="仿宋" w:cs="仿宋"/>
          <w:w w:val="95"/>
        </w:rPr>
        <w:t>年购置财政支付一</w:t>
      </w:r>
      <w:r>
        <w:rPr>
          <w:rFonts w:hint="eastAsia" w:ascii="仿宋" w:hAnsi="仿宋" w:eastAsia="仿宋" w:cs="仿宋"/>
          <w:spacing w:val="-1"/>
          <w:w w:val="95"/>
        </w:rPr>
        <w:t xml:space="preserve">体化服务平台软件 </w:t>
      </w:r>
      <w:r>
        <w:rPr>
          <w:rFonts w:hint="eastAsia" w:ascii="仿宋" w:hAnsi="仿宋" w:eastAsia="仿宋" w:cs="仿宋"/>
          <w:w w:val="95"/>
        </w:rPr>
        <w:t>321.3</w:t>
      </w:r>
      <w:r>
        <w:rPr>
          <w:rFonts w:hint="eastAsia" w:ascii="仿宋" w:hAnsi="仿宋" w:eastAsia="仿宋" w:cs="仿宋"/>
          <w:spacing w:val="-3"/>
          <w:w w:val="95"/>
        </w:rPr>
        <w:t xml:space="preserve"> 万元，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-3"/>
          <w:w w:val="95"/>
        </w:rPr>
        <w:t xml:space="preserve"> 年无大型软件购置。</w:t>
      </w:r>
    </w:p>
    <w:p>
      <w:pPr>
        <w:pStyle w:val="2"/>
        <w:spacing w:line="349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五、一般公共预算财政拨款“三公”经费支出决算情况</w:t>
      </w:r>
    </w:p>
    <w:p>
      <w:pPr>
        <w:pStyle w:val="2"/>
        <w:spacing w:before="111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w w:val="95"/>
        </w:rPr>
        <w:t>说明</w:t>
      </w:r>
    </w:p>
    <w:p>
      <w:pPr>
        <w:pStyle w:val="2"/>
        <w:spacing w:before="17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本部门</w:t>
      </w:r>
      <w:r>
        <w:rPr>
          <w:rFonts w:hint="eastAsia" w:ascii="仿宋" w:hAnsi="仿宋" w:eastAsia="仿宋" w:cs="仿宋"/>
          <w:spacing w:val="171"/>
        </w:rPr>
        <w:t xml:space="preserve">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168"/>
        </w:rPr>
        <w:t xml:space="preserve"> </w:t>
      </w:r>
      <w:r>
        <w:rPr>
          <w:rFonts w:hint="eastAsia" w:ascii="仿宋" w:hAnsi="仿宋" w:eastAsia="仿宋" w:cs="仿宋"/>
          <w:w w:val="95"/>
        </w:rPr>
        <w:t>年度一般公共预算财政拨款“三公”经费</w:t>
      </w:r>
    </w:p>
    <w:p>
      <w:pPr>
        <w:pStyle w:val="2"/>
        <w:spacing w:before="7"/>
        <w:ind w:left="0"/>
        <w:rPr>
          <w:rFonts w:hint="eastAsia" w:ascii="仿宋" w:hAnsi="仿宋" w:eastAsia="仿宋" w:cs="仿宋"/>
          <w:sz w:val="10"/>
        </w:rPr>
      </w:pPr>
    </w:p>
    <w:p>
      <w:pPr>
        <w:pStyle w:val="2"/>
        <w:spacing w:before="55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2"/>
          <w:w w:val="95"/>
        </w:rPr>
        <w:t xml:space="preserve">支出年初预算数为 </w:t>
      </w:r>
      <w:r>
        <w:rPr>
          <w:rFonts w:hint="eastAsia" w:ascii="仿宋" w:hAnsi="仿宋" w:eastAsia="仿宋" w:cs="仿宋"/>
          <w:w w:val="95"/>
        </w:rPr>
        <w:t>88</w:t>
      </w:r>
      <w:r>
        <w:rPr>
          <w:rFonts w:hint="eastAsia" w:ascii="仿宋" w:hAnsi="仿宋" w:eastAsia="仿宋" w:cs="仿宋"/>
          <w:spacing w:val="3"/>
          <w:w w:val="95"/>
        </w:rPr>
        <w:t xml:space="preserve"> 万元，决算数为 </w:t>
      </w:r>
      <w:r>
        <w:rPr>
          <w:rFonts w:hint="eastAsia" w:ascii="仿宋" w:hAnsi="仿宋" w:eastAsia="仿宋" w:cs="仿宋"/>
          <w:w w:val="95"/>
        </w:rPr>
        <w:t>23.2 万元，完成年初</w:t>
      </w:r>
    </w:p>
    <w:p>
      <w:pPr>
        <w:pStyle w:val="2"/>
        <w:spacing w:before="190" w:line="350" w:lineRule="auto"/>
        <w:ind w:right="86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20"/>
          <w:w w:val="95"/>
        </w:rPr>
        <w:t xml:space="preserve">预算的 </w:t>
      </w:r>
      <w:r>
        <w:rPr>
          <w:rFonts w:hint="eastAsia" w:ascii="仿宋" w:hAnsi="仿宋" w:eastAsia="仿宋" w:cs="仿宋"/>
          <w:w w:val="95"/>
        </w:rPr>
        <w:t>26.36%， 决算数较 2019</w:t>
      </w:r>
      <w:r>
        <w:rPr>
          <w:rFonts w:hint="eastAsia" w:ascii="仿宋" w:hAnsi="仿宋" w:eastAsia="仿宋" w:cs="仿宋"/>
          <w:spacing w:val="22"/>
          <w:w w:val="95"/>
        </w:rPr>
        <w:t xml:space="preserve"> 年增加 </w:t>
      </w:r>
      <w:r>
        <w:rPr>
          <w:rFonts w:hint="eastAsia" w:ascii="仿宋" w:hAnsi="仿宋" w:eastAsia="仿宋" w:cs="仿宋"/>
          <w:w w:val="95"/>
        </w:rPr>
        <w:t>3.03 万元， 增长</w:t>
      </w:r>
      <w:r>
        <w:rPr>
          <w:rFonts w:hint="eastAsia" w:ascii="仿宋" w:hAnsi="仿宋" w:eastAsia="仿宋" w:cs="仿宋"/>
        </w:rPr>
        <w:t>15.02%，其中：</w:t>
      </w:r>
    </w:p>
    <w:p>
      <w:pPr>
        <w:pStyle w:val="2"/>
        <w:spacing w:before="2"/>
        <w:ind w:left="76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（一）因公出国（境）</w:t>
      </w:r>
      <w:r>
        <w:rPr>
          <w:rFonts w:hint="eastAsia" w:ascii="仿宋" w:hAnsi="仿宋" w:eastAsia="仿宋" w:cs="仿宋"/>
          <w:spacing w:val="5"/>
          <w:w w:val="95"/>
        </w:rPr>
        <w:t xml:space="preserve">支出年初预算数为 </w:t>
      </w:r>
      <w:r>
        <w:rPr>
          <w:rFonts w:hint="eastAsia" w:ascii="仿宋" w:hAnsi="仿宋" w:eastAsia="仿宋" w:cs="仿宋"/>
          <w:w w:val="95"/>
        </w:rPr>
        <w:t>5</w:t>
      </w:r>
      <w:r>
        <w:rPr>
          <w:rFonts w:hint="eastAsia" w:ascii="仿宋" w:hAnsi="仿宋" w:eastAsia="仿宋" w:cs="仿宋"/>
          <w:spacing w:val="7"/>
          <w:w w:val="95"/>
        </w:rPr>
        <w:t xml:space="preserve"> 万元，决算</w:t>
      </w:r>
    </w:p>
    <w:p>
      <w:pPr>
        <w:pStyle w:val="2"/>
        <w:spacing w:before="190" w:line="350" w:lineRule="auto"/>
        <w:ind w:right="857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3"/>
          <w:w w:val="95"/>
        </w:rPr>
        <w:t xml:space="preserve">数为 </w:t>
      </w:r>
      <w:r>
        <w:rPr>
          <w:rFonts w:hint="eastAsia" w:ascii="仿宋" w:hAnsi="仿宋" w:eastAsia="仿宋" w:cs="仿宋"/>
          <w:w w:val="95"/>
        </w:rPr>
        <w:t>0 万元，完成年初预算的 0</w:t>
      </w:r>
      <w:r>
        <w:rPr>
          <w:rFonts w:hint="eastAsia" w:ascii="仿宋" w:hAnsi="仿宋" w:eastAsia="仿宋" w:cs="仿宋"/>
          <w:spacing w:val="1"/>
          <w:w w:val="95"/>
        </w:rPr>
        <w:t xml:space="preserve">%，决算数较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4"/>
          <w:w w:val="95"/>
        </w:rPr>
        <w:t xml:space="preserve"> 年增加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150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万元。主要原因是：无相关开支，因公出国（境）团组数为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18"/>
          <w:w w:val="95"/>
        </w:rPr>
        <w:t xml:space="preserve">,人数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24"/>
          <w:w w:val="95"/>
        </w:rPr>
        <w:t xml:space="preserve"> 人。</w:t>
      </w:r>
    </w:p>
    <w:p>
      <w:pPr>
        <w:pStyle w:val="2"/>
        <w:spacing w:before="5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（二）公务接待费支出年初预算数为</w:t>
      </w:r>
      <w:r>
        <w:rPr>
          <w:rFonts w:hint="eastAsia" w:ascii="仿宋" w:hAnsi="仿宋" w:eastAsia="仿宋" w:cs="仿宋"/>
          <w:spacing w:val="168"/>
        </w:rPr>
        <w:t xml:space="preserve"> </w:t>
      </w:r>
      <w:r>
        <w:rPr>
          <w:rFonts w:hint="eastAsia" w:ascii="仿宋" w:hAnsi="仿宋" w:eastAsia="仿宋" w:cs="仿宋"/>
          <w:w w:val="95"/>
        </w:rPr>
        <w:t>40</w:t>
      </w:r>
      <w:r>
        <w:rPr>
          <w:rFonts w:hint="eastAsia" w:ascii="仿宋" w:hAnsi="仿宋" w:eastAsia="仿宋" w:cs="仿宋"/>
          <w:spacing w:val="172"/>
        </w:rPr>
        <w:t xml:space="preserve"> </w:t>
      </w:r>
      <w:r>
        <w:rPr>
          <w:rFonts w:hint="eastAsia" w:ascii="仿宋" w:hAnsi="仿宋" w:eastAsia="仿宋" w:cs="仿宋"/>
          <w:w w:val="95"/>
        </w:rPr>
        <w:t>万元，决算数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7"/>
          <w:w w:val="95"/>
        </w:rPr>
        <w:t xml:space="preserve">为 </w:t>
      </w:r>
      <w:r>
        <w:rPr>
          <w:rFonts w:hint="eastAsia" w:ascii="仿宋" w:hAnsi="仿宋" w:eastAsia="仿宋" w:cs="仿宋"/>
          <w:w w:val="95"/>
        </w:rPr>
        <w:t>8.66</w:t>
      </w:r>
      <w:r>
        <w:rPr>
          <w:rFonts w:hint="eastAsia" w:ascii="仿宋" w:hAnsi="仿宋" w:eastAsia="仿宋" w:cs="仿宋"/>
          <w:spacing w:val="-5"/>
          <w:w w:val="95"/>
        </w:rPr>
        <w:t xml:space="preserve"> 万元，完成年初预算的 </w:t>
      </w:r>
      <w:r>
        <w:rPr>
          <w:rFonts w:hint="eastAsia" w:ascii="仿宋" w:hAnsi="仿宋" w:eastAsia="仿宋" w:cs="仿宋"/>
          <w:w w:val="95"/>
        </w:rPr>
        <w:t>21.65</w:t>
      </w:r>
      <w:r>
        <w:rPr>
          <w:rFonts w:hint="eastAsia" w:ascii="仿宋" w:hAnsi="仿宋" w:eastAsia="仿宋" w:cs="仿宋"/>
          <w:spacing w:val="-2"/>
          <w:w w:val="95"/>
        </w:rPr>
        <w:t xml:space="preserve">%，决算数较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-6"/>
          <w:w w:val="95"/>
        </w:rPr>
        <w:t xml:space="preserve"> 年减</w:t>
      </w:r>
    </w:p>
    <w:p>
      <w:pPr>
        <w:pStyle w:val="2"/>
        <w:spacing w:before="190" w:line="350" w:lineRule="auto"/>
        <w:ind w:right="856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16"/>
          <w:w w:val="95"/>
        </w:rPr>
        <w:t xml:space="preserve">少 </w:t>
      </w:r>
      <w:r>
        <w:rPr>
          <w:rFonts w:hint="eastAsia" w:ascii="仿宋" w:hAnsi="仿宋" w:eastAsia="仿宋" w:cs="仿宋"/>
          <w:w w:val="95"/>
        </w:rPr>
        <w:t>5.15</w:t>
      </w:r>
      <w:r>
        <w:rPr>
          <w:rFonts w:hint="eastAsia" w:ascii="仿宋" w:hAnsi="仿宋" w:eastAsia="仿宋" w:cs="仿宋"/>
          <w:spacing w:val="-11"/>
          <w:w w:val="95"/>
        </w:rPr>
        <w:t xml:space="preserve"> 万元，下降 </w:t>
      </w:r>
      <w:r>
        <w:rPr>
          <w:rFonts w:hint="eastAsia" w:ascii="仿宋" w:hAnsi="仿宋" w:eastAsia="仿宋" w:cs="仿宋"/>
          <w:w w:val="95"/>
        </w:rPr>
        <w:t>37.29</w:t>
      </w:r>
      <w:r>
        <w:rPr>
          <w:rFonts w:hint="eastAsia" w:ascii="仿宋" w:hAnsi="仿宋" w:eastAsia="仿宋" w:cs="仿宋"/>
          <w:spacing w:val="-18"/>
          <w:w w:val="95"/>
        </w:rPr>
        <w:t xml:space="preserve"> %</w:t>
      </w:r>
      <w:r>
        <w:rPr>
          <w:rFonts w:hint="eastAsia" w:ascii="仿宋" w:hAnsi="仿宋" w:eastAsia="仿宋" w:cs="仿宋"/>
          <w:w w:val="95"/>
        </w:rPr>
        <w:t>（</w:t>
      </w:r>
      <w:r>
        <w:rPr>
          <w:rFonts w:hint="eastAsia" w:ascii="仿宋" w:hAnsi="仿宋" w:eastAsia="仿宋" w:cs="仿宋"/>
          <w:spacing w:val="-5"/>
          <w:w w:val="95"/>
        </w:rPr>
        <w:t xml:space="preserve">公务接待批次 </w:t>
      </w:r>
      <w:r>
        <w:rPr>
          <w:rFonts w:hint="eastAsia" w:ascii="仿宋" w:hAnsi="仿宋" w:eastAsia="仿宋" w:cs="仿宋"/>
          <w:w w:val="95"/>
        </w:rPr>
        <w:t>97</w:t>
      </w:r>
      <w:r>
        <w:rPr>
          <w:rFonts w:hint="eastAsia" w:ascii="仿宋" w:hAnsi="仿宋" w:eastAsia="仿宋" w:cs="仿宋"/>
          <w:spacing w:val="-12"/>
          <w:w w:val="95"/>
        </w:rPr>
        <w:t xml:space="preserve"> 个，人数 </w:t>
      </w:r>
      <w:r>
        <w:rPr>
          <w:rFonts w:hint="eastAsia" w:ascii="仿宋" w:hAnsi="仿宋" w:eastAsia="仿宋" w:cs="仿宋"/>
          <w:w w:val="95"/>
        </w:rPr>
        <w:t>595</w:t>
      </w:r>
      <w:r>
        <w:rPr>
          <w:rFonts w:hint="eastAsia" w:ascii="仿宋" w:hAnsi="仿宋" w:eastAsia="仿宋" w:cs="仿宋"/>
          <w:spacing w:val="-150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人</w:t>
      </w:r>
      <w:r>
        <w:rPr>
          <w:rFonts w:hint="eastAsia" w:ascii="仿宋" w:hAnsi="仿宋" w:eastAsia="仿宋" w:cs="仿宋"/>
          <w:spacing w:val="-151"/>
          <w:w w:val="95"/>
        </w:rPr>
        <w:t>）</w:t>
      </w:r>
      <w:r>
        <w:rPr>
          <w:rFonts w:hint="eastAsia" w:ascii="仿宋" w:hAnsi="仿宋" w:eastAsia="仿宋" w:cs="仿宋"/>
          <w:w w:val="95"/>
        </w:rPr>
        <w:t>。决算数较年初预算数减少的主要原因是：落实过“紧</w:t>
      </w:r>
      <w:r>
        <w:rPr>
          <w:rFonts w:hint="eastAsia" w:ascii="仿宋" w:hAnsi="仿宋" w:eastAsia="仿宋" w:cs="仿宋"/>
          <w:spacing w:val="90"/>
          <w:w w:val="95"/>
        </w:rPr>
        <w:t xml:space="preserve"> </w:t>
      </w:r>
      <w:r>
        <w:rPr>
          <w:rFonts w:hint="eastAsia" w:ascii="仿宋" w:hAnsi="仿宋" w:eastAsia="仿宋" w:cs="仿宋"/>
        </w:rPr>
        <w:t>日子”要求节省开支。</w:t>
      </w:r>
    </w:p>
    <w:p>
      <w:pPr>
        <w:spacing w:after="0" w:line="350" w:lineRule="auto"/>
        <w:jc w:val="both"/>
        <w:rPr>
          <w:rFonts w:hint="eastAsia" w:ascii="仿宋" w:hAnsi="仿宋" w:eastAsia="仿宋" w:cs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43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（三）</w:t>
      </w:r>
      <w:r>
        <w:rPr>
          <w:rFonts w:hint="eastAsia" w:ascii="仿宋" w:hAnsi="仿宋" w:eastAsia="仿宋" w:cs="仿宋"/>
          <w:spacing w:val="7"/>
          <w:w w:val="95"/>
        </w:rPr>
        <w:t xml:space="preserve">公务用车购置及运行维护费支出 </w:t>
      </w:r>
      <w:r>
        <w:rPr>
          <w:rFonts w:hint="eastAsia" w:ascii="仿宋" w:hAnsi="仿宋" w:eastAsia="仿宋" w:cs="仿宋"/>
          <w:w w:val="95"/>
        </w:rPr>
        <w:t>14.54</w:t>
      </w:r>
      <w:r>
        <w:rPr>
          <w:rFonts w:hint="eastAsia" w:ascii="仿宋" w:hAnsi="仿宋" w:eastAsia="仿宋" w:cs="仿宋"/>
          <w:spacing w:val="19"/>
          <w:w w:val="95"/>
        </w:rPr>
        <w:t xml:space="preserve"> 万元，其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w w:val="95"/>
        </w:rPr>
        <w:t xml:space="preserve">中公务用车购置年初预算数为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5"/>
          <w:w w:val="95"/>
        </w:rPr>
        <w:t xml:space="preserve"> 万元，决算数为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4"/>
          <w:w w:val="95"/>
        </w:rPr>
        <w:t xml:space="preserve"> 万元，决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4"/>
          <w:w w:val="95"/>
        </w:rPr>
        <w:t xml:space="preserve">算数较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23"/>
          <w:w w:val="95"/>
        </w:rPr>
        <w:t xml:space="preserve"> 年增加 </w:t>
      </w:r>
      <w:r>
        <w:rPr>
          <w:rFonts w:hint="eastAsia" w:ascii="仿宋" w:hAnsi="仿宋" w:eastAsia="仿宋" w:cs="仿宋"/>
          <w:w w:val="95"/>
        </w:rPr>
        <w:t>0 万元。公务用车运行维护费支出年初</w:t>
      </w:r>
    </w:p>
    <w:p>
      <w:pPr>
        <w:pStyle w:val="2"/>
        <w:spacing w:before="190"/>
        <w:ind w:left="0" w:right="860"/>
        <w:jc w:val="righ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1"/>
          <w:w w:val="95"/>
        </w:rPr>
        <w:t xml:space="preserve">预算数为 </w:t>
      </w:r>
      <w:r>
        <w:rPr>
          <w:rFonts w:hint="eastAsia" w:ascii="仿宋" w:hAnsi="仿宋" w:eastAsia="仿宋" w:cs="仿宋"/>
          <w:w w:val="95"/>
        </w:rPr>
        <w:t>43</w:t>
      </w:r>
      <w:r>
        <w:rPr>
          <w:rFonts w:hint="eastAsia" w:ascii="仿宋" w:hAnsi="仿宋" w:eastAsia="仿宋" w:cs="仿宋"/>
          <w:spacing w:val="12"/>
          <w:w w:val="95"/>
        </w:rPr>
        <w:t xml:space="preserve"> 万元，决算数为 </w:t>
      </w:r>
      <w:r>
        <w:rPr>
          <w:rFonts w:hint="eastAsia" w:ascii="仿宋" w:hAnsi="仿宋" w:eastAsia="仿宋" w:cs="仿宋"/>
          <w:w w:val="95"/>
        </w:rPr>
        <w:t>14.54</w:t>
      </w:r>
      <w:r>
        <w:rPr>
          <w:rFonts w:hint="eastAsia" w:ascii="仿宋" w:hAnsi="仿宋" w:eastAsia="仿宋" w:cs="仿宋"/>
          <w:spacing w:val="2"/>
          <w:w w:val="95"/>
        </w:rPr>
        <w:t xml:space="preserve"> 万元，完成年初预算的</w:t>
      </w:r>
    </w:p>
    <w:p>
      <w:pPr>
        <w:pStyle w:val="2"/>
        <w:spacing w:before="190" w:line="350" w:lineRule="auto"/>
        <w:ind w:right="69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33.81</w:t>
      </w:r>
      <w:r>
        <w:rPr>
          <w:rFonts w:hint="eastAsia" w:ascii="仿宋" w:hAnsi="仿宋" w:eastAsia="仿宋" w:cs="仿宋"/>
          <w:spacing w:val="-1"/>
          <w:w w:val="95"/>
        </w:rPr>
        <w:t xml:space="preserve">%，决算数较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-4"/>
          <w:w w:val="95"/>
        </w:rPr>
        <w:t xml:space="preserve"> 年增加 </w:t>
      </w:r>
      <w:r>
        <w:rPr>
          <w:rFonts w:hint="eastAsia" w:ascii="仿宋" w:hAnsi="仿宋" w:eastAsia="仿宋" w:cs="仿宋"/>
          <w:w w:val="95"/>
        </w:rPr>
        <w:t>8.18</w:t>
      </w:r>
      <w:r>
        <w:rPr>
          <w:rFonts w:hint="eastAsia" w:ascii="仿宋" w:hAnsi="仿宋" w:eastAsia="仿宋" w:cs="仿宋"/>
          <w:spacing w:val="-4"/>
          <w:w w:val="95"/>
        </w:rPr>
        <w:t xml:space="preserve"> 万元，增长 </w:t>
      </w:r>
      <w:r>
        <w:rPr>
          <w:rFonts w:hint="eastAsia" w:ascii="仿宋" w:hAnsi="仿宋" w:eastAsia="仿宋" w:cs="仿宋"/>
          <w:w w:val="95"/>
        </w:rPr>
        <w:t>128.62%。主</w:t>
      </w:r>
      <w:r>
        <w:rPr>
          <w:rFonts w:hint="eastAsia" w:ascii="仿宋" w:hAnsi="仿宋" w:eastAsia="仿宋" w:cs="仿宋"/>
          <w:spacing w:val="-15"/>
          <w:w w:val="95"/>
        </w:rPr>
        <w:t>要原因是：两辆公务用车车龄长，车况较差，发动机大修。</w:t>
      </w:r>
    </w:p>
    <w:p>
      <w:pPr>
        <w:pStyle w:val="2"/>
        <w:spacing w:line="348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六、机关运行经费情况说明</w:t>
      </w:r>
    </w:p>
    <w:p>
      <w:pPr>
        <w:pStyle w:val="2"/>
        <w:spacing w:before="175" w:line="350" w:lineRule="auto"/>
        <w:ind w:right="857" w:firstLine="64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1"/>
          <w:w w:val="95"/>
        </w:rPr>
        <w:t xml:space="preserve"> 年度机关运行经费 </w:t>
      </w:r>
      <w:r>
        <w:rPr>
          <w:rFonts w:hint="eastAsia" w:ascii="仿宋" w:hAnsi="仿宋" w:eastAsia="仿宋" w:cs="仿宋"/>
          <w:w w:val="95"/>
        </w:rPr>
        <w:t>613.23 万元，较年初预算数减少196.82万元，减少24.3%，主要原因是：受疫情影响，差旅费、培训费、会议费等各项支出减少，同时落实过“紧日子”要求节省开支。</w:t>
      </w:r>
    </w:p>
    <w:p>
      <w:pPr>
        <w:pStyle w:val="2"/>
        <w:spacing w:line="351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七、政府采购支出情况说明</w:t>
      </w:r>
    </w:p>
    <w:p>
      <w:pPr>
        <w:pStyle w:val="2"/>
        <w:spacing w:before="174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2"/>
          <w:w w:val="95"/>
        </w:rPr>
        <w:t xml:space="preserve">本部门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-3"/>
          <w:w w:val="95"/>
        </w:rPr>
        <w:t xml:space="preserve"> 年度政府采购支出总额 </w:t>
      </w:r>
      <w:r>
        <w:rPr>
          <w:rFonts w:hint="eastAsia" w:ascii="仿宋" w:hAnsi="仿宋" w:eastAsia="仿宋" w:cs="仿宋"/>
          <w:w w:val="95"/>
        </w:rPr>
        <w:t>51.82</w:t>
      </w:r>
      <w:r>
        <w:rPr>
          <w:rFonts w:hint="eastAsia" w:ascii="仿宋" w:hAnsi="仿宋" w:eastAsia="仿宋" w:cs="仿宋"/>
          <w:spacing w:val="-3"/>
          <w:w w:val="95"/>
        </w:rPr>
        <w:t xml:space="preserve"> 万元，其中：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2"/>
          <w:w w:val="95"/>
        </w:rPr>
        <w:t xml:space="preserve">政府采购货物支出 </w:t>
      </w:r>
      <w:r>
        <w:rPr>
          <w:rFonts w:hint="eastAsia" w:ascii="仿宋" w:hAnsi="仿宋" w:eastAsia="仿宋" w:cs="仿宋"/>
          <w:w w:val="95"/>
        </w:rPr>
        <w:t>50.14</w:t>
      </w:r>
      <w:r>
        <w:rPr>
          <w:rFonts w:hint="eastAsia" w:ascii="仿宋" w:hAnsi="仿宋" w:eastAsia="仿宋" w:cs="仿宋"/>
          <w:spacing w:val="2"/>
          <w:w w:val="95"/>
        </w:rPr>
        <w:t xml:space="preserve"> 万元、政府采购工程支出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6"/>
          <w:w w:val="95"/>
        </w:rPr>
        <w:t xml:space="preserve"> 万元、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6"/>
          <w:w w:val="95"/>
        </w:rPr>
        <w:t xml:space="preserve">政府采购服务支出 </w:t>
      </w:r>
      <w:r>
        <w:rPr>
          <w:rFonts w:hint="eastAsia" w:ascii="仿宋" w:hAnsi="仿宋" w:eastAsia="仿宋" w:cs="仿宋"/>
          <w:w w:val="95"/>
        </w:rPr>
        <w:t>1.68</w:t>
      </w:r>
      <w:r>
        <w:rPr>
          <w:rFonts w:hint="eastAsia" w:ascii="仿宋" w:hAnsi="仿宋" w:eastAsia="仿宋" w:cs="仿宋"/>
          <w:spacing w:val="-2"/>
          <w:w w:val="95"/>
        </w:rPr>
        <w:t xml:space="preserve"> 万元。授予中小企业合同金额 </w:t>
      </w:r>
      <w:r>
        <w:rPr>
          <w:rFonts w:hint="eastAsia" w:ascii="仿宋" w:hAnsi="仿宋" w:eastAsia="仿宋" w:cs="仿宋"/>
          <w:w w:val="95"/>
        </w:rPr>
        <w:t>51.82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"/>
          <w:w w:val="95"/>
        </w:rPr>
        <w:t xml:space="preserve">万元，占政府采购支出总额的 </w:t>
      </w:r>
      <w:r>
        <w:rPr>
          <w:rFonts w:hint="eastAsia" w:ascii="仿宋" w:hAnsi="仿宋" w:eastAsia="仿宋" w:cs="仿宋"/>
          <w:w w:val="95"/>
        </w:rPr>
        <w:t>100</w:t>
      </w:r>
      <w:r>
        <w:rPr>
          <w:rFonts w:hint="eastAsia" w:ascii="仿宋" w:hAnsi="仿宋" w:eastAsia="仿宋" w:cs="仿宋"/>
          <w:spacing w:val="184"/>
        </w:rPr>
        <w:t xml:space="preserve"> </w:t>
      </w:r>
      <w:r>
        <w:rPr>
          <w:rFonts w:hint="eastAsia" w:ascii="仿宋" w:hAnsi="仿宋" w:eastAsia="仿宋" w:cs="仿宋"/>
          <w:w w:val="95"/>
        </w:rPr>
        <w:t>%，其中：授予小微企业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4"/>
          <w:w w:val="95"/>
        </w:rPr>
        <w:t xml:space="preserve">合同金额 </w:t>
      </w:r>
      <w:r>
        <w:rPr>
          <w:rFonts w:hint="eastAsia" w:ascii="仿宋" w:hAnsi="仿宋" w:eastAsia="仿宋" w:cs="仿宋"/>
          <w:w w:val="95"/>
        </w:rPr>
        <w:t>51.82</w:t>
      </w:r>
      <w:r>
        <w:rPr>
          <w:rFonts w:hint="eastAsia" w:ascii="仿宋" w:hAnsi="仿宋" w:eastAsia="仿宋" w:cs="仿宋"/>
          <w:spacing w:val="-6"/>
          <w:w w:val="95"/>
        </w:rPr>
        <w:t xml:space="preserve"> 万元，占政府采购支出总额的 </w:t>
      </w:r>
      <w:r>
        <w:rPr>
          <w:rFonts w:hint="eastAsia" w:ascii="仿宋" w:hAnsi="仿宋" w:eastAsia="仿宋" w:cs="仿宋"/>
          <w:w w:val="95"/>
        </w:rPr>
        <w:t>100</w:t>
      </w:r>
      <w:r>
        <w:rPr>
          <w:rFonts w:hint="eastAsia" w:ascii="仿宋" w:hAnsi="仿宋" w:eastAsia="仿宋" w:cs="仿宋"/>
          <w:spacing w:val="38"/>
          <w:w w:val="95"/>
        </w:rPr>
        <w:t xml:space="preserve"> %。</w:t>
      </w:r>
    </w:p>
    <w:p>
      <w:pPr>
        <w:pStyle w:val="2"/>
        <w:spacing w:before="127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w w:val="95"/>
        </w:rPr>
        <w:t>八、国有资产占用情况说明</w:t>
      </w:r>
    </w:p>
    <w:p>
      <w:pPr>
        <w:pStyle w:val="2"/>
        <w:spacing w:before="17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2"/>
          <w:w w:val="95"/>
        </w:rPr>
        <w:t xml:space="preserve">截止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-3"/>
          <w:w w:val="95"/>
        </w:rPr>
        <w:t xml:space="preserve"> 年 </w:t>
      </w:r>
      <w:r>
        <w:rPr>
          <w:rFonts w:hint="eastAsia" w:ascii="仿宋" w:hAnsi="仿宋" w:eastAsia="仿宋" w:cs="仿宋"/>
          <w:w w:val="95"/>
        </w:rPr>
        <w:t>12</w:t>
      </w:r>
      <w:r>
        <w:rPr>
          <w:rFonts w:hint="eastAsia" w:ascii="仿宋" w:hAnsi="仿宋" w:eastAsia="仿宋" w:cs="仿宋"/>
          <w:spacing w:val="-2"/>
          <w:w w:val="95"/>
        </w:rPr>
        <w:t xml:space="preserve"> 月 </w:t>
      </w:r>
      <w:r>
        <w:rPr>
          <w:rFonts w:hint="eastAsia" w:ascii="仿宋" w:hAnsi="仿宋" w:eastAsia="仿宋" w:cs="仿宋"/>
          <w:w w:val="95"/>
        </w:rPr>
        <w:t>31</w:t>
      </w:r>
      <w:r>
        <w:rPr>
          <w:rFonts w:hint="eastAsia" w:ascii="仿宋" w:hAnsi="仿宋" w:eastAsia="仿宋" w:cs="仿宋"/>
          <w:spacing w:val="-2"/>
          <w:w w:val="95"/>
        </w:rPr>
        <w:t xml:space="preserve"> 日，本部门国有资产占用情况见</w:t>
      </w:r>
    </w:p>
    <w:p>
      <w:pPr>
        <w:pStyle w:val="2"/>
        <w:spacing w:before="190" w:line="350" w:lineRule="auto"/>
        <w:ind w:right="85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6"/>
          <w:w w:val="95"/>
        </w:rPr>
        <w:t xml:space="preserve">公开 </w:t>
      </w:r>
      <w:r>
        <w:rPr>
          <w:rFonts w:hint="eastAsia" w:ascii="仿宋" w:hAnsi="仿宋" w:eastAsia="仿宋" w:cs="仿宋"/>
          <w:w w:val="95"/>
        </w:rPr>
        <w:t>10</w:t>
      </w:r>
      <w:r>
        <w:rPr>
          <w:rFonts w:hint="eastAsia" w:ascii="仿宋" w:hAnsi="仿宋" w:eastAsia="仿宋" w:cs="仿宋"/>
          <w:spacing w:val="-12"/>
          <w:w w:val="95"/>
        </w:rPr>
        <w:t xml:space="preserve"> 表《国有资产占用情况表》。其中其他用车 </w:t>
      </w:r>
      <w:r>
        <w:rPr>
          <w:rFonts w:hint="eastAsia" w:ascii="仿宋" w:hAnsi="仿宋" w:eastAsia="仿宋" w:cs="仿宋"/>
          <w:w w:val="95"/>
        </w:rPr>
        <w:t>2</w:t>
      </w:r>
      <w:r>
        <w:rPr>
          <w:rFonts w:hint="eastAsia" w:ascii="仿宋" w:hAnsi="仿宋" w:eastAsia="仿宋" w:cs="仿宋"/>
          <w:spacing w:val="4"/>
          <w:w w:val="95"/>
        </w:rPr>
        <w:t xml:space="preserve"> 辆，均</w:t>
      </w:r>
      <w:r>
        <w:rPr>
          <w:rFonts w:hint="eastAsia" w:ascii="仿宋" w:hAnsi="仿宋" w:eastAsia="仿宋" w:cs="仿宋"/>
        </w:rPr>
        <w:t>是事业单位公务用车。</w:t>
      </w:r>
    </w:p>
    <w:p>
      <w:pPr>
        <w:pStyle w:val="2"/>
        <w:spacing w:line="348" w:lineRule="exact"/>
        <w:ind w:left="76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九、预算绩效情况说明</w:t>
      </w:r>
    </w:p>
    <w:p>
      <w:pPr>
        <w:pStyle w:val="2"/>
        <w:spacing w:before="176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（一）绩效管理工作开展情况</w:t>
      </w:r>
    </w:p>
    <w:p>
      <w:pPr>
        <w:spacing w:after="0"/>
        <w:rPr>
          <w:rFonts w:hint="eastAsia" w:ascii="仿宋" w:hAnsi="仿宋" w:eastAsia="仿宋" w:cs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4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根据预算绩效管理要求，我部门组织对</w:t>
      </w:r>
      <w:r>
        <w:rPr>
          <w:rFonts w:hint="eastAsia" w:ascii="仿宋" w:hAnsi="仿宋" w:eastAsia="仿宋" w:cs="仿宋"/>
          <w:spacing w:val="168"/>
        </w:rPr>
        <w:t xml:space="preserve"> </w:t>
      </w:r>
      <w:r>
        <w:rPr>
          <w:rFonts w:hint="eastAsia" w:ascii="仿宋" w:hAnsi="仿宋" w:eastAsia="仿宋" w:cs="仿宋"/>
          <w:w w:val="95"/>
        </w:rPr>
        <w:t>2020</w:t>
      </w:r>
      <w:r>
        <w:rPr>
          <w:rFonts w:hint="eastAsia" w:ascii="仿宋" w:hAnsi="仿宋" w:eastAsia="仿宋" w:cs="仿宋"/>
          <w:spacing w:val="172"/>
        </w:rPr>
        <w:t xml:space="preserve"> </w:t>
      </w:r>
      <w:r>
        <w:rPr>
          <w:rFonts w:hint="eastAsia" w:ascii="仿宋" w:hAnsi="仿宋" w:eastAsia="仿宋" w:cs="仿宋"/>
          <w:w w:val="95"/>
        </w:rPr>
        <w:t>年度一般</w:t>
      </w:r>
    </w:p>
    <w:p>
      <w:pPr>
        <w:pStyle w:val="2"/>
        <w:spacing w:before="19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8"/>
          <w:w w:val="95"/>
        </w:rPr>
        <w:t xml:space="preserve">公共预算项目支出全面开展绩效自评，其中，一级项目 </w:t>
      </w:r>
      <w:r>
        <w:rPr>
          <w:rFonts w:hint="eastAsia" w:ascii="仿宋" w:hAnsi="仿宋" w:eastAsia="仿宋" w:cs="仿宋"/>
          <w:w w:val="95"/>
        </w:rPr>
        <w:t>1</w:t>
      </w:r>
      <w:r>
        <w:rPr>
          <w:rFonts w:hint="eastAsia" w:ascii="仿宋" w:hAnsi="仿宋" w:eastAsia="仿宋" w:cs="仿宋"/>
          <w:spacing w:val="26"/>
          <w:w w:val="95"/>
        </w:rPr>
        <w:t xml:space="preserve"> 个，</w:t>
      </w:r>
    </w:p>
    <w:p>
      <w:pPr>
        <w:pStyle w:val="2"/>
        <w:spacing w:before="190" w:line="350" w:lineRule="auto"/>
        <w:ind w:right="8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0"/>
          <w:w w:val="95"/>
        </w:rPr>
        <w:t xml:space="preserve">二级项目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10"/>
          <w:w w:val="95"/>
        </w:rPr>
        <w:t xml:space="preserve"> 个，共涉及资金 </w:t>
      </w:r>
      <w:r>
        <w:rPr>
          <w:rFonts w:hint="eastAsia" w:ascii="仿宋" w:hAnsi="仿宋" w:eastAsia="仿宋" w:cs="仿宋"/>
          <w:w w:val="95"/>
        </w:rPr>
        <w:t>1077</w:t>
      </w:r>
      <w:r>
        <w:rPr>
          <w:rFonts w:hint="eastAsia" w:ascii="仿宋" w:hAnsi="仿宋" w:eastAsia="仿宋" w:cs="仿宋"/>
          <w:spacing w:val="1"/>
          <w:w w:val="95"/>
        </w:rPr>
        <w:t xml:space="preserve"> 万元，占一般公共预算项</w:t>
      </w:r>
      <w:r>
        <w:rPr>
          <w:rFonts w:hint="eastAsia" w:ascii="仿宋" w:hAnsi="仿宋" w:eastAsia="仿宋" w:cs="仿宋"/>
          <w:spacing w:val="-11"/>
          <w:w w:val="95"/>
        </w:rPr>
        <w:t xml:space="preserve">目支出总额的 </w:t>
      </w:r>
      <w:r>
        <w:rPr>
          <w:rFonts w:hint="eastAsia" w:ascii="仿宋" w:hAnsi="仿宋" w:eastAsia="仿宋" w:cs="仿宋"/>
          <w:w w:val="95"/>
        </w:rPr>
        <w:t>88%。</w:t>
      </w:r>
    </w:p>
    <w:p>
      <w:pPr>
        <w:pStyle w:val="2"/>
        <w:spacing w:before="3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3"/>
          <w:w w:val="95"/>
        </w:rPr>
        <w:t>组织对财政投资评审专项经费项目进行了重点绩效评</w:t>
      </w:r>
      <w:r>
        <w:rPr>
          <w:rFonts w:hint="eastAsia" w:ascii="仿宋" w:hAnsi="仿宋" w:eastAsia="仿宋" w:cs="仿宋"/>
          <w:spacing w:val="1"/>
          <w:w w:val="95"/>
        </w:rPr>
        <w:t xml:space="preserve"> 价，涉及一般公共预算支出 </w:t>
      </w:r>
      <w:r>
        <w:rPr>
          <w:rFonts w:hint="eastAsia" w:ascii="仿宋" w:hAnsi="仿宋" w:eastAsia="仿宋" w:cs="仿宋"/>
          <w:w w:val="95"/>
        </w:rPr>
        <w:t>1077 万元，政府性基金预算支</w:t>
      </w:r>
    </w:p>
    <w:p>
      <w:pPr>
        <w:pStyle w:val="2"/>
        <w:spacing w:before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25"/>
          <w:w w:val="95"/>
        </w:rPr>
        <w:t xml:space="preserve">出 </w:t>
      </w:r>
      <w:r>
        <w:rPr>
          <w:rFonts w:hint="eastAsia" w:ascii="仿宋" w:hAnsi="仿宋" w:eastAsia="仿宋" w:cs="仿宋"/>
          <w:w w:val="95"/>
        </w:rPr>
        <w:t>0</w:t>
      </w:r>
      <w:r>
        <w:rPr>
          <w:rFonts w:hint="eastAsia" w:ascii="仿宋" w:hAnsi="仿宋" w:eastAsia="仿宋" w:cs="仿宋"/>
          <w:spacing w:val="-14"/>
          <w:w w:val="95"/>
        </w:rPr>
        <w:t xml:space="preserve"> 万元。</w:t>
      </w:r>
    </w:p>
    <w:p>
      <w:pPr>
        <w:pStyle w:val="2"/>
        <w:spacing w:before="190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组织对上饶市财政局开展整体支出绩效评价试点，涉及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  <w:spacing w:val="-8"/>
          <w:w w:val="95"/>
        </w:rPr>
        <w:t xml:space="preserve">一般公共预算支出 </w:t>
      </w:r>
      <w:r>
        <w:rPr>
          <w:rFonts w:hint="eastAsia" w:ascii="仿宋" w:hAnsi="仿宋" w:eastAsia="仿宋" w:cs="仿宋"/>
          <w:w w:val="95"/>
        </w:rPr>
        <w:t>4775.15</w:t>
      </w:r>
      <w:r>
        <w:rPr>
          <w:rFonts w:hint="eastAsia" w:ascii="仿宋" w:hAnsi="仿宋" w:eastAsia="仿宋" w:cs="仿宋"/>
          <w:spacing w:val="-18"/>
          <w:w w:val="95"/>
        </w:rPr>
        <w:t xml:space="preserve"> 万元。</w:t>
      </w:r>
    </w:p>
    <w:p>
      <w:pPr>
        <w:pStyle w:val="2"/>
        <w:spacing w:before="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（二）部门决算中项目绩效自评结果</w:t>
      </w:r>
    </w:p>
    <w:p>
      <w:pPr>
        <w:pStyle w:val="2"/>
        <w:spacing w:before="190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13"/>
          <w:w w:val="95"/>
        </w:rPr>
        <w:t>我部门今年在市级部门决算中反映财政投资评审专项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经费项目绩效自评结果。</w:t>
      </w:r>
    </w:p>
    <w:p>
      <w:pPr>
        <w:pStyle w:val="2"/>
        <w:spacing w:before="34" w:line="374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自评综述：根据年初设定的绩效目标，财政投资评审专</w:t>
      </w:r>
      <w:r>
        <w:rPr>
          <w:rFonts w:hint="eastAsia" w:ascii="仿宋" w:hAnsi="仿宋" w:eastAsia="仿宋" w:cs="仿宋"/>
          <w:spacing w:val="1"/>
          <w:w w:val="95"/>
        </w:rPr>
        <w:t xml:space="preserve"> 项经费项目绩效自评得分为 </w:t>
      </w:r>
      <w:r>
        <w:rPr>
          <w:rFonts w:hint="eastAsia" w:ascii="仿宋" w:hAnsi="仿宋" w:eastAsia="仿宋" w:cs="仿宋"/>
          <w:w w:val="95"/>
        </w:rPr>
        <w:t>96</w:t>
      </w:r>
      <w:r>
        <w:rPr>
          <w:rFonts w:hint="eastAsia" w:ascii="仿宋" w:hAnsi="仿宋" w:eastAsia="仿宋" w:cs="仿宋"/>
          <w:spacing w:val="2"/>
          <w:w w:val="95"/>
        </w:rPr>
        <w:t xml:space="preserve"> 分。项目全年预算数为 </w:t>
      </w:r>
      <w:r>
        <w:rPr>
          <w:rFonts w:hint="eastAsia" w:ascii="仿宋" w:hAnsi="仿宋" w:eastAsia="仿宋" w:cs="仿宋"/>
          <w:w w:val="95"/>
        </w:rPr>
        <w:t>1000</w:t>
      </w:r>
    </w:p>
    <w:p>
      <w:pPr>
        <w:pStyle w:val="2"/>
        <w:spacing w:before="3" w:line="374" w:lineRule="auto"/>
        <w:ind w:right="857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1"/>
          <w:w w:val="99"/>
        </w:rPr>
        <w:t>万元，执行数为</w:t>
      </w:r>
      <w:r>
        <w:rPr>
          <w:rFonts w:hint="eastAsia" w:ascii="仿宋" w:hAnsi="仿宋" w:eastAsia="仿宋" w:cs="仿宋"/>
          <w:spacing w:val="-79"/>
        </w:rPr>
        <w:t xml:space="preserve"> </w:t>
      </w:r>
      <w:r>
        <w:rPr>
          <w:rFonts w:hint="eastAsia" w:ascii="仿宋" w:hAnsi="仿宋" w:eastAsia="仿宋" w:cs="仿宋"/>
          <w:spacing w:val="1"/>
          <w:w w:val="99"/>
        </w:rPr>
        <w:t>1</w:t>
      </w:r>
      <w:r>
        <w:rPr>
          <w:rFonts w:hint="eastAsia" w:ascii="仿宋" w:hAnsi="仿宋" w:eastAsia="仿宋" w:cs="仿宋"/>
          <w:spacing w:val="-2"/>
          <w:w w:val="99"/>
        </w:rPr>
        <w:t>0</w:t>
      </w:r>
      <w:r>
        <w:rPr>
          <w:rFonts w:hint="eastAsia" w:ascii="仿宋" w:hAnsi="仿宋" w:eastAsia="仿宋" w:cs="仿宋"/>
          <w:spacing w:val="1"/>
          <w:w w:val="99"/>
        </w:rPr>
        <w:t>7</w:t>
      </w:r>
      <w:r>
        <w:rPr>
          <w:rFonts w:hint="eastAsia" w:ascii="仿宋" w:hAnsi="仿宋" w:eastAsia="仿宋" w:cs="仿宋"/>
          <w:w w:val="99"/>
        </w:rPr>
        <w:t>7</w:t>
      </w:r>
      <w:r>
        <w:rPr>
          <w:rFonts w:hint="eastAsia" w:ascii="仿宋" w:hAnsi="仿宋" w:eastAsia="仿宋" w:cs="仿宋"/>
          <w:spacing w:val="-80"/>
        </w:rPr>
        <w:t xml:space="preserve"> </w:t>
      </w:r>
      <w:r>
        <w:rPr>
          <w:rFonts w:hint="eastAsia" w:ascii="仿宋" w:hAnsi="仿宋" w:eastAsia="仿宋" w:cs="仿宋"/>
          <w:spacing w:val="-2"/>
          <w:w w:val="99"/>
        </w:rPr>
        <w:t>万元</w:t>
      </w:r>
      <w:r>
        <w:rPr>
          <w:rFonts w:hint="eastAsia" w:ascii="仿宋" w:hAnsi="仿宋" w:eastAsia="仿宋" w:cs="仿宋"/>
          <w:w w:val="99"/>
        </w:rPr>
        <w:t>（含上年结转支出</w:t>
      </w:r>
      <w:r>
        <w:rPr>
          <w:rFonts w:hint="eastAsia" w:ascii="仿宋" w:hAnsi="仿宋" w:eastAsia="仿宋" w:cs="仿宋"/>
          <w:spacing w:val="-159"/>
          <w:w w:val="99"/>
        </w:rPr>
        <w:t>）</w:t>
      </w:r>
      <w:r>
        <w:rPr>
          <w:rFonts w:hint="eastAsia" w:ascii="仿宋" w:hAnsi="仿宋" w:eastAsia="仿宋" w:cs="仿宋"/>
          <w:spacing w:val="-2"/>
          <w:w w:val="99"/>
        </w:rPr>
        <w:t xml:space="preserve">，完成预算的 </w:t>
      </w:r>
      <w:r>
        <w:rPr>
          <w:rFonts w:hint="eastAsia" w:ascii="仿宋" w:hAnsi="仿宋" w:eastAsia="仿宋" w:cs="仿宋"/>
          <w:w w:val="95"/>
        </w:rPr>
        <w:t>107.7%。主要产出和效果：2020 年中心共接收项目预算评审</w:t>
      </w:r>
      <w:r>
        <w:rPr>
          <w:rFonts w:hint="eastAsia" w:ascii="仿宋" w:hAnsi="仿宋" w:eastAsia="仿宋" w:cs="仿宋"/>
          <w:w w:val="99"/>
        </w:rPr>
        <w:t>项目</w:t>
      </w:r>
      <w:r>
        <w:rPr>
          <w:rFonts w:hint="eastAsia" w:ascii="仿宋" w:hAnsi="仿宋" w:eastAsia="仿宋" w:cs="仿宋"/>
          <w:spacing w:val="-79"/>
        </w:rPr>
        <w:t xml:space="preserve"> </w:t>
      </w:r>
      <w:r>
        <w:rPr>
          <w:rFonts w:hint="eastAsia" w:ascii="仿宋" w:hAnsi="仿宋" w:eastAsia="仿宋" w:cs="仿宋"/>
          <w:spacing w:val="1"/>
          <w:w w:val="99"/>
        </w:rPr>
        <w:t>10</w:t>
      </w:r>
      <w:r>
        <w:rPr>
          <w:rFonts w:hint="eastAsia" w:ascii="仿宋" w:hAnsi="仿宋" w:eastAsia="仿宋" w:cs="仿宋"/>
          <w:w w:val="99"/>
        </w:rPr>
        <w:t>4</w:t>
      </w:r>
      <w:r>
        <w:rPr>
          <w:rFonts w:hint="eastAsia" w:ascii="仿宋" w:hAnsi="仿宋" w:eastAsia="仿宋" w:cs="仿宋"/>
          <w:spacing w:val="-82"/>
        </w:rPr>
        <w:t xml:space="preserve"> </w:t>
      </w:r>
      <w:r>
        <w:rPr>
          <w:rFonts w:hint="eastAsia" w:ascii="仿宋" w:hAnsi="仿宋" w:eastAsia="仿宋" w:cs="仿宋"/>
          <w:spacing w:val="-5"/>
          <w:w w:val="99"/>
        </w:rPr>
        <w:t>个</w:t>
      </w:r>
      <w:r>
        <w:rPr>
          <w:rFonts w:hint="eastAsia" w:ascii="仿宋" w:hAnsi="仿宋" w:eastAsia="仿宋" w:cs="仿宋"/>
          <w:w w:val="99"/>
        </w:rPr>
        <w:t>（其中包括</w:t>
      </w:r>
      <w:r>
        <w:rPr>
          <w:rFonts w:hint="eastAsia" w:ascii="仿宋" w:hAnsi="仿宋" w:eastAsia="仿宋" w:cs="仿宋"/>
          <w:spacing w:val="-79"/>
        </w:rPr>
        <w:t xml:space="preserve"> </w:t>
      </w:r>
      <w:r>
        <w:rPr>
          <w:rFonts w:hint="eastAsia" w:ascii="仿宋" w:hAnsi="仿宋" w:eastAsia="仿宋" w:cs="仿宋"/>
          <w:spacing w:val="1"/>
          <w:w w:val="99"/>
        </w:rPr>
        <w:t>1</w:t>
      </w:r>
      <w:r>
        <w:rPr>
          <w:rFonts w:hint="eastAsia" w:ascii="仿宋" w:hAnsi="仿宋" w:eastAsia="仿宋" w:cs="仿宋"/>
          <w:w w:val="99"/>
        </w:rPr>
        <w:t>8</w:t>
      </w:r>
      <w:r>
        <w:rPr>
          <w:rFonts w:hint="eastAsia" w:ascii="仿宋" w:hAnsi="仿宋" w:eastAsia="仿宋" w:cs="仿宋"/>
          <w:spacing w:val="-82"/>
        </w:rPr>
        <w:t xml:space="preserve"> </w:t>
      </w:r>
      <w:r>
        <w:rPr>
          <w:rFonts w:hint="eastAsia" w:ascii="仿宋" w:hAnsi="仿宋" w:eastAsia="仿宋" w:cs="仿宋"/>
          <w:w w:val="99"/>
        </w:rPr>
        <w:t>个市政府重点推进项目</w:t>
      </w:r>
      <w:r>
        <w:rPr>
          <w:rFonts w:hint="eastAsia" w:ascii="仿宋" w:hAnsi="仿宋" w:eastAsia="仿宋" w:cs="仿宋"/>
          <w:spacing w:val="-161"/>
          <w:w w:val="99"/>
        </w:rPr>
        <w:t>）</w:t>
      </w:r>
      <w:r>
        <w:rPr>
          <w:rFonts w:hint="eastAsia" w:ascii="仿宋" w:hAnsi="仿宋" w:eastAsia="仿宋" w:cs="仿宋"/>
          <w:spacing w:val="-2"/>
          <w:w w:val="99"/>
        </w:rPr>
        <w:t>，送审金</w:t>
      </w:r>
    </w:p>
    <w:p>
      <w:pPr>
        <w:pStyle w:val="2"/>
        <w:spacing w:before="1" w:line="374" w:lineRule="auto"/>
        <w:ind w:left="760" w:right="857" w:hanging="641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4"/>
          <w:w w:val="95"/>
        </w:rPr>
        <w:t xml:space="preserve">额为 </w:t>
      </w:r>
      <w:r>
        <w:rPr>
          <w:rFonts w:hint="eastAsia" w:ascii="仿宋" w:hAnsi="仿宋" w:eastAsia="仿宋" w:cs="仿宋"/>
          <w:w w:val="95"/>
        </w:rPr>
        <w:t>79.75</w:t>
      </w:r>
      <w:r>
        <w:rPr>
          <w:rFonts w:hint="eastAsia" w:ascii="仿宋" w:hAnsi="仿宋" w:eastAsia="仿宋" w:cs="仿宋"/>
          <w:spacing w:val="-4"/>
          <w:w w:val="95"/>
        </w:rPr>
        <w:t xml:space="preserve"> 亿元。审减金额为 </w:t>
      </w:r>
      <w:r>
        <w:rPr>
          <w:rFonts w:hint="eastAsia" w:ascii="仿宋" w:hAnsi="仿宋" w:eastAsia="仿宋" w:cs="仿宋"/>
          <w:w w:val="95"/>
        </w:rPr>
        <w:t>8.49</w:t>
      </w:r>
      <w:r>
        <w:rPr>
          <w:rFonts w:hint="eastAsia" w:ascii="仿宋" w:hAnsi="仿宋" w:eastAsia="仿宋" w:cs="仿宋"/>
          <w:spacing w:val="-5"/>
          <w:w w:val="95"/>
        </w:rPr>
        <w:t xml:space="preserve"> 亿元，审减率 </w:t>
      </w:r>
      <w:r>
        <w:rPr>
          <w:rFonts w:hint="eastAsia" w:ascii="仿宋" w:hAnsi="仿宋" w:eastAsia="仿宋" w:cs="仿宋"/>
          <w:w w:val="95"/>
        </w:rPr>
        <w:t>10.64%。发现的问题及原因：参与财政投资评审委托业务的中介</w:t>
      </w:r>
    </w:p>
    <w:p>
      <w:pPr>
        <w:pStyle w:val="2"/>
        <w:spacing w:line="374" w:lineRule="auto"/>
        <w:ind w:right="857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机构较多，业务水平参差不齐，增加了管理难度，影响评审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质量。下一步我局将严格按《财政投资评审中介机构管理办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法（试行</w:t>
      </w:r>
      <w:r>
        <w:rPr>
          <w:rFonts w:hint="eastAsia" w:ascii="仿宋" w:hAnsi="仿宋" w:eastAsia="仿宋" w:cs="仿宋"/>
          <w:spacing w:val="-159"/>
          <w:w w:val="95"/>
        </w:rPr>
        <w:t>）</w:t>
      </w:r>
      <w:r>
        <w:rPr>
          <w:rFonts w:hint="eastAsia" w:ascii="仿宋" w:hAnsi="仿宋" w:eastAsia="仿宋" w:cs="仿宋"/>
          <w:spacing w:val="-183"/>
          <w:w w:val="95"/>
        </w:rPr>
        <w:t>》</w:t>
      </w:r>
      <w:r>
        <w:rPr>
          <w:rFonts w:hint="eastAsia" w:ascii="仿宋" w:hAnsi="仿宋" w:eastAsia="仿宋" w:cs="仿宋"/>
          <w:w w:val="95"/>
        </w:rPr>
        <w:t>（饶财办[2020]25</w:t>
      </w:r>
      <w:r>
        <w:rPr>
          <w:rFonts w:hint="eastAsia" w:ascii="仿宋" w:hAnsi="仿宋" w:eastAsia="仿宋" w:cs="仿宋"/>
          <w:spacing w:val="267"/>
        </w:rPr>
        <w:t xml:space="preserve"> </w:t>
      </w:r>
      <w:r>
        <w:rPr>
          <w:rFonts w:hint="eastAsia" w:ascii="仿宋" w:hAnsi="仿宋" w:eastAsia="仿宋" w:cs="仿宋"/>
          <w:w w:val="95"/>
        </w:rPr>
        <w:t>号）等规定，加强对评审中介</w:t>
      </w:r>
    </w:p>
    <w:p>
      <w:pPr>
        <w:spacing w:after="0" w:line="374" w:lineRule="auto"/>
        <w:jc w:val="both"/>
        <w:rPr>
          <w:rFonts w:hint="eastAsia" w:ascii="仿宋" w:hAnsi="仿宋" w:eastAsia="仿宋" w:cs="仿宋"/>
        </w:rPr>
        <w:sectPr>
          <w:pgSz w:w="11910" w:h="16840"/>
          <w:pgMar w:top="1540" w:right="940" w:bottom="1180" w:left="1680" w:header="0" w:footer="913" w:gutter="0"/>
          <w:cols w:space="720" w:num="1"/>
        </w:sectPr>
      </w:pPr>
    </w:p>
    <w:p>
      <w:pPr>
        <w:pStyle w:val="2"/>
        <w:spacing w:before="3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机构的管理考核，规范做好评审工作。</w:t>
      </w:r>
    </w:p>
    <w:p>
      <w:pPr>
        <w:pStyle w:val="2"/>
        <w:spacing w:before="231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（三）部门评价项目绩效评价结果</w:t>
      </w:r>
    </w:p>
    <w:p>
      <w:pPr>
        <w:spacing w:before="144" w:line="381" w:lineRule="auto"/>
        <w:ind w:left="120" w:right="708" w:firstLine="640"/>
        <w:jc w:val="left"/>
        <w:rPr>
          <w:rFonts w:hint="eastAsia" w:ascii="仿宋" w:hAnsi="仿宋" w:eastAsia="仿宋" w:cs="仿宋"/>
          <w:sz w:val="30"/>
        </w:rPr>
      </w:pPr>
      <w:r>
        <w:rPr>
          <w:rFonts w:hint="eastAsia" w:ascii="仿宋" w:hAnsi="仿宋" w:eastAsia="仿宋" w:cs="仿宋"/>
          <w:sz w:val="32"/>
        </w:rPr>
        <w:t>财政投资评审专项经费项目绩效自评</w:t>
      </w:r>
      <w:r>
        <w:rPr>
          <w:rFonts w:hint="eastAsia" w:ascii="仿宋" w:hAnsi="仿宋" w:eastAsia="仿宋" w:cs="仿宋"/>
          <w:spacing w:val="21"/>
          <w:sz w:val="30"/>
        </w:rPr>
        <w:t xml:space="preserve">项目综合得分 </w:t>
      </w:r>
      <w:r>
        <w:rPr>
          <w:rFonts w:hint="eastAsia" w:ascii="仿宋" w:hAnsi="仿宋" w:eastAsia="仿宋" w:cs="仿宋"/>
          <w:sz w:val="30"/>
        </w:rPr>
        <w:t>96</w:t>
      </w:r>
      <w:r>
        <w:rPr>
          <w:rFonts w:hint="eastAsia" w:ascii="仿宋" w:hAnsi="仿宋" w:eastAsia="仿宋" w:cs="仿宋"/>
          <w:spacing w:val="1"/>
          <w:sz w:val="30"/>
        </w:rPr>
        <w:t xml:space="preserve"> </w:t>
      </w:r>
      <w:r>
        <w:rPr>
          <w:rFonts w:hint="eastAsia" w:ascii="仿宋" w:hAnsi="仿宋" w:eastAsia="仿宋" w:cs="仿宋"/>
          <w:sz w:val="30"/>
        </w:rPr>
        <w:t>分，自评为优。其中产出指标46分、效益指标30分、服务满意度指标10</w:t>
      </w:r>
      <w:r>
        <w:rPr>
          <w:rFonts w:hint="eastAsia" w:ascii="仿宋" w:hAnsi="仿宋" w:eastAsia="仿宋" w:cs="仿宋"/>
          <w:spacing w:val="-11"/>
          <w:sz w:val="30"/>
        </w:rPr>
        <w:t>分、预算资金执行率</w:t>
      </w:r>
      <w:r>
        <w:rPr>
          <w:rFonts w:hint="eastAsia" w:ascii="仿宋" w:hAnsi="仿宋" w:eastAsia="仿宋" w:cs="仿宋"/>
          <w:sz w:val="30"/>
        </w:rPr>
        <w:t>10</w:t>
      </w:r>
      <w:r>
        <w:rPr>
          <w:rFonts w:hint="eastAsia" w:ascii="仿宋" w:hAnsi="仿宋" w:eastAsia="仿宋" w:cs="仿宋"/>
          <w:spacing w:val="-12"/>
          <w:sz w:val="30"/>
        </w:rPr>
        <w:t>分。项目综合得分</w:t>
      </w:r>
      <w:r>
        <w:rPr>
          <w:rFonts w:hint="eastAsia" w:ascii="仿宋" w:hAnsi="仿宋" w:eastAsia="仿宋" w:cs="仿宋"/>
          <w:sz w:val="30"/>
        </w:rPr>
        <w:t>96</w:t>
      </w:r>
      <w:r>
        <w:rPr>
          <w:rFonts w:hint="eastAsia" w:ascii="仿宋" w:hAnsi="仿宋" w:eastAsia="仿宋" w:cs="仿宋"/>
          <w:spacing w:val="-13"/>
          <w:sz w:val="30"/>
        </w:rPr>
        <w:t>分，自评为优。</w:t>
      </w:r>
    </w:p>
    <w:p>
      <w:pPr>
        <w:pStyle w:val="2"/>
        <w:ind w:left="0"/>
        <w:rPr>
          <w:rFonts w:hint="eastAsia" w:ascii="仿宋" w:hAnsi="仿宋" w:eastAsia="仿宋" w:cs="仿宋"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941070</wp:posOffset>
            </wp:positionH>
            <wp:positionV relativeFrom="paragraph">
              <wp:posOffset>124460</wp:posOffset>
            </wp:positionV>
            <wp:extent cx="5876290" cy="3753485"/>
            <wp:effectExtent l="0" t="0" r="10160" b="18415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5"/>
        <w:ind w:left="0"/>
        <w:rPr>
          <w:sz w:val="17"/>
        </w:rPr>
      </w:pPr>
    </w:p>
    <w:p>
      <w:pPr>
        <w:pStyle w:val="2"/>
        <w:spacing w:before="1"/>
        <w:ind w:left="0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909320</wp:posOffset>
            </wp:positionH>
            <wp:positionV relativeFrom="paragraph">
              <wp:posOffset>408305</wp:posOffset>
            </wp:positionV>
            <wp:extent cx="5955030" cy="3278505"/>
            <wp:effectExtent l="0" t="0" r="7620" b="1714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top="1580" w:right="940" w:bottom="1180" w:left="1680" w:header="0" w:footer="913" w:gutter="0"/>
          <w:cols w:space="720" w:num="1"/>
        </w:sectPr>
      </w:pPr>
    </w:p>
    <w:p>
      <w:pPr>
        <w:pStyle w:val="2"/>
        <w:ind w:left="0"/>
        <w:rPr>
          <w:sz w:val="20"/>
        </w:rPr>
      </w:pPr>
    </w:p>
    <w:p>
      <w:pPr>
        <w:pStyle w:val="2"/>
        <w:spacing w:before="202"/>
        <w:ind w:left="1937" w:right="2036"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第四部分 名词解释</w:t>
      </w:r>
    </w:p>
    <w:p>
      <w:pPr>
        <w:pStyle w:val="2"/>
        <w:ind w:left="0"/>
        <w:rPr>
          <w:rFonts w:hint="eastAsia" w:ascii="宋体" w:hAnsi="宋体" w:eastAsia="宋体" w:cs="宋体"/>
          <w:b/>
          <w:bCs/>
        </w:rPr>
      </w:pPr>
    </w:p>
    <w:p>
      <w:pPr>
        <w:pStyle w:val="2"/>
        <w:spacing w:before="284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（一）财政拨款收入：反映市级财政当年拨付的资金。</w:t>
      </w:r>
    </w:p>
    <w:p>
      <w:pPr>
        <w:pStyle w:val="2"/>
        <w:spacing w:before="190" w:line="350" w:lineRule="auto"/>
        <w:ind w:right="1006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（二）</w:t>
      </w:r>
      <w:r>
        <w:rPr>
          <w:rFonts w:hint="eastAsia" w:ascii="仿宋" w:hAnsi="仿宋" w:eastAsia="仿宋" w:cs="仿宋"/>
          <w:spacing w:val="8"/>
          <w:w w:val="95"/>
        </w:rPr>
        <w:t xml:space="preserve">年初结转和结余：反映 </w:t>
      </w:r>
      <w:r>
        <w:rPr>
          <w:rFonts w:hint="eastAsia" w:ascii="仿宋" w:hAnsi="仿宋" w:eastAsia="仿宋" w:cs="仿宋"/>
          <w:w w:val="95"/>
        </w:rPr>
        <w:t>2019</w:t>
      </w:r>
      <w:r>
        <w:rPr>
          <w:rFonts w:hint="eastAsia" w:ascii="仿宋" w:hAnsi="仿宋" w:eastAsia="仿宋" w:cs="仿宋"/>
          <w:spacing w:val="8"/>
          <w:w w:val="95"/>
        </w:rPr>
        <w:t xml:space="preserve"> 年全部结转和结余</w:t>
      </w:r>
      <w:r>
        <w:rPr>
          <w:rFonts w:hint="eastAsia" w:ascii="仿宋" w:hAnsi="仿宋" w:eastAsia="仿宋" w:cs="仿宋"/>
        </w:rPr>
        <w:t>的资金数，包括当年结转结余资金和历年滚存结转结余资金。</w:t>
      </w:r>
    </w:p>
    <w:p>
      <w:pPr>
        <w:pStyle w:val="2"/>
        <w:spacing w:before="5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（三）年末结转和结余：反映财政局当年结转和结余下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年使用数。</w:t>
      </w:r>
    </w:p>
    <w:p>
      <w:pPr>
        <w:pStyle w:val="2"/>
        <w:spacing w:before="2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（四）行政运行：反映财政局机关及下属参公事业单位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用于保障机构正常运行、开展日常工作的基本支出。</w:t>
      </w:r>
    </w:p>
    <w:p>
      <w:pPr>
        <w:pStyle w:val="2"/>
        <w:spacing w:before="3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（五）一般行政管理事务：反映财政局未单独设置项级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科目的其他项目支出。</w:t>
      </w:r>
    </w:p>
    <w:p>
      <w:pPr>
        <w:pStyle w:val="2"/>
        <w:spacing w:before="3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（六）事业运行：反映财政局下属事业单位用于保障机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构正常运行、开展日常工作的基本支出。</w:t>
      </w:r>
    </w:p>
    <w:p>
      <w:pPr>
        <w:pStyle w:val="2"/>
        <w:spacing w:before="3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（七）其他财政事务支出：反映除上述项目以外的其他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财政事务方面的支出。</w:t>
      </w:r>
    </w:p>
    <w:p>
      <w:pPr>
        <w:pStyle w:val="2"/>
        <w:spacing w:before="3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（八）其他社会保障和就业支出：反映其他用于社会保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障和就业方面的支出。</w:t>
      </w:r>
    </w:p>
    <w:p>
      <w:pPr>
        <w:pStyle w:val="2"/>
        <w:spacing w:before="2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（九）行政单位医疗：反映行政事业单位基本医疗保险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缴费经费。</w:t>
      </w:r>
    </w:p>
    <w:p>
      <w:pPr>
        <w:pStyle w:val="2"/>
        <w:spacing w:before="3"/>
        <w:ind w:left="7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（十）其他农业支出：反映其他用于农业方面的支出。</w:t>
      </w:r>
    </w:p>
    <w:p>
      <w:pPr>
        <w:spacing w:after="0"/>
        <w:rPr>
          <w:rFonts w:hint="eastAsia" w:ascii="仿宋" w:hAnsi="仿宋" w:eastAsia="仿宋" w:cs="仿宋"/>
        </w:rPr>
        <w:sectPr>
          <w:pgSz w:w="11910" w:h="16840"/>
          <w:pgMar w:top="1580" w:right="940" w:bottom="1180" w:left="1680" w:header="0" w:footer="913" w:gutter="0"/>
          <w:cols w:space="720" w:num="1"/>
        </w:sectPr>
      </w:pPr>
    </w:p>
    <w:p>
      <w:pPr>
        <w:pStyle w:val="2"/>
        <w:spacing w:before="43" w:line="350" w:lineRule="auto"/>
        <w:ind w:right="857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（十一）其他农林水支出：反映除化解债务支出以外其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他用于农林水方面的支出。</w:t>
      </w:r>
    </w:p>
    <w:p>
      <w:pPr>
        <w:pStyle w:val="2"/>
        <w:spacing w:before="3" w:line="350" w:lineRule="auto"/>
        <w:ind w:right="860" w:firstLine="64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（十二）住房公积金：反映行政事业单位按人力资源和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  <w:w w:val="95"/>
        </w:rPr>
        <w:t>社会保障部、财政部规定的基本工资和津贴补贴以及规定比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例为职工缴纳的住房公积金。</w:t>
      </w:r>
    </w:p>
    <w:p>
      <w:pPr>
        <w:pStyle w:val="2"/>
        <w:spacing w:before="4" w:line="350" w:lineRule="auto"/>
        <w:ind w:right="699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（十三）三公经费支出口径：用一般公共预算财政拨款</w:t>
      </w:r>
      <w:r>
        <w:rPr>
          <w:rFonts w:hint="eastAsia" w:ascii="仿宋" w:hAnsi="仿宋" w:eastAsia="仿宋" w:cs="仿宋"/>
          <w:w w:val="95"/>
        </w:rPr>
        <w:t>开支的因公出国（境</w:t>
      </w:r>
      <w:r>
        <w:rPr>
          <w:rFonts w:hint="eastAsia" w:ascii="仿宋" w:hAnsi="仿宋" w:eastAsia="仿宋" w:cs="仿宋"/>
          <w:spacing w:val="-159"/>
          <w:w w:val="95"/>
        </w:rPr>
        <w:t>）</w:t>
      </w:r>
      <w:r>
        <w:rPr>
          <w:rFonts w:hint="eastAsia" w:ascii="仿宋" w:hAnsi="仿宋" w:eastAsia="仿宋" w:cs="仿宋"/>
          <w:w w:val="95"/>
        </w:rPr>
        <w:t>、公务用车购置运行费、公务接待费。</w:t>
      </w:r>
    </w:p>
    <w:p>
      <w:pPr>
        <w:pStyle w:val="2"/>
        <w:spacing w:before="3" w:line="350" w:lineRule="auto"/>
        <w:ind w:right="860" w:firstLine="64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w w:val="95"/>
        </w:rPr>
        <w:t>（十四）机关运行经费口径：指行政单位和参公单位用</w:t>
      </w:r>
      <w:r>
        <w:rPr>
          <w:rFonts w:hint="eastAsia" w:ascii="仿宋" w:hAnsi="仿宋" w:eastAsia="仿宋" w:cs="仿宋"/>
          <w:spacing w:val="1"/>
          <w:w w:val="95"/>
        </w:rPr>
        <w:t xml:space="preserve"> </w:t>
      </w:r>
      <w:r>
        <w:rPr>
          <w:rFonts w:hint="eastAsia" w:ascii="仿宋" w:hAnsi="仿宋" w:eastAsia="仿宋" w:cs="仿宋"/>
        </w:rPr>
        <w:t>一般公共预算财政拨款基本支出开支的公用经费。</w:t>
      </w:r>
    </w:p>
    <w:sectPr>
      <w:pgSz w:w="11910" w:h="16840"/>
      <w:pgMar w:top="1540" w:right="940" w:bottom="1180" w:left="1680" w:header="0" w:footer="91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0"/>
      <w:rPr>
        <w:sz w:val="12"/>
      </w:rPr>
    </w:pPr>
    <w:r>
      <w:pict>
        <v:shape id="_x0000_s2049" o:spid="_x0000_s2049" o:spt="202" type="#_x0000_t202" style="position:absolute;left:0pt;margin-left:290.15pt;margin-top:781.2pt;height:12pt;width:15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3C1719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宋体" w:hAnsi="宋体" w:eastAsia="宋体" w:cs="宋体"/>
      <w:sz w:val="32"/>
      <w:szCs w:val="32"/>
      <w:lang w:val="en-US" w:eastAsia="zh-CN" w:bidi="ar-SA"/>
    </w:rPr>
  </w:style>
  <w:style w:type="paragraph" w:styleId="3">
    <w:name w:val="Title"/>
    <w:basedOn w:val="1"/>
    <w:qFormat/>
    <w:uiPriority w:val="1"/>
    <w:pPr>
      <w:spacing w:before="18"/>
      <w:ind w:right="466"/>
      <w:jc w:val="center"/>
    </w:pPr>
    <w:rPr>
      <w:rFonts w:ascii="宋体" w:hAnsi="宋体" w:eastAsia="宋体" w:cs="宋体"/>
      <w:sz w:val="44"/>
      <w:szCs w:val="44"/>
      <w:lang w:val="en-US" w:eastAsia="zh-CN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2022-04-28T09:19:00Z</dcterms:created>
  <dc:creator>UQi.me</dc:creator>
  <cp:lastModifiedBy>楚勺</cp:lastModifiedBy>
  <dcterms:modified xsi:type="dcterms:W3CDTF">2022-04-28T09:39:46Z</dcterms:modified>
  <dc:title>附件: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2022-04-28T00:00:00Z</vt:filetime>
  </property>
  <property fmtid="{D5CDD505-2E9C-101B-9397-08002B2CF9AE}" pid="5" name="KSOProductBuildVer">
    <vt:lpwstr>2052-11.1.0.11115</vt:lpwstr>
  </property>
  <property fmtid="{D5CDD505-2E9C-101B-9397-08002B2CF9AE}" pid="6" name="ICV">
    <vt:lpwstr>0A0BB6FCA9BC4007B96F161DD05847D5</vt:lpwstr>
  </property>
</Properties>
</file>