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30" w:rsidRDefault="00B36730" w:rsidP="00B36730">
      <w:pPr>
        <w:spacing w:line="440" w:lineRule="exact"/>
        <w:ind w:firstLineChars="1100" w:firstLine="4840"/>
        <w:rPr>
          <w:rFonts w:ascii="黑体" w:eastAsia="黑体" w:hAnsi="黑体"/>
          <w:sz w:val="44"/>
          <w:szCs w:val="44"/>
        </w:rPr>
      </w:pPr>
      <w:r>
        <w:rPr>
          <w:rFonts w:ascii="黑体" w:eastAsia="黑体" w:hAnsi="黑体" w:hint="eastAsia"/>
          <w:sz w:val="44"/>
          <w:szCs w:val="44"/>
        </w:rPr>
        <w:t>上饶市广信区人民政府</w:t>
      </w:r>
    </w:p>
    <w:p w:rsidR="00B36730" w:rsidRDefault="00B36730" w:rsidP="00B36730">
      <w:pPr>
        <w:spacing w:line="440" w:lineRule="exact"/>
        <w:ind w:firstLineChars="200" w:firstLine="880"/>
        <w:jc w:val="center"/>
        <w:rPr>
          <w:rFonts w:ascii="黑体" w:eastAsia="黑体" w:hAnsi="黑体"/>
          <w:sz w:val="44"/>
          <w:szCs w:val="44"/>
        </w:rPr>
      </w:pPr>
      <w:r>
        <w:rPr>
          <w:rFonts w:ascii="黑体" w:eastAsia="黑体" w:hAnsi="黑体" w:hint="eastAsia"/>
          <w:sz w:val="44"/>
          <w:szCs w:val="44"/>
        </w:rPr>
        <w:t>关于</w:t>
      </w:r>
      <w:r>
        <w:rPr>
          <w:rFonts w:ascii="黑体" w:eastAsia="黑体" w:hAnsi="黑体" w:hint="eastAsia"/>
          <w:b/>
          <w:sz w:val="44"/>
          <w:szCs w:val="44"/>
        </w:rPr>
        <w:t>2020年度第</w:t>
      </w:r>
      <w:r w:rsidR="003D3AF2">
        <w:rPr>
          <w:rFonts w:ascii="黑体" w:eastAsia="黑体" w:hAnsi="黑体" w:hint="eastAsia"/>
          <w:b/>
          <w:sz w:val="44"/>
          <w:szCs w:val="44"/>
        </w:rPr>
        <w:t>六</w:t>
      </w:r>
      <w:r>
        <w:rPr>
          <w:rFonts w:ascii="黑体" w:eastAsia="黑体" w:hAnsi="黑体" w:hint="eastAsia"/>
          <w:b/>
          <w:sz w:val="44"/>
          <w:szCs w:val="44"/>
        </w:rPr>
        <w:t>批次</w:t>
      </w:r>
      <w:r w:rsidR="003D3AF2">
        <w:rPr>
          <w:rFonts w:ascii="黑体" w:eastAsia="黑体" w:hAnsi="黑体" w:hint="eastAsia"/>
          <w:b/>
          <w:sz w:val="44"/>
          <w:szCs w:val="44"/>
        </w:rPr>
        <w:t>城市</w:t>
      </w:r>
      <w:r>
        <w:rPr>
          <w:rFonts w:ascii="黑体" w:eastAsia="黑体" w:hAnsi="黑体" w:hint="eastAsia"/>
          <w:sz w:val="44"/>
          <w:szCs w:val="44"/>
        </w:rPr>
        <w:t>建设用地</w:t>
      </w:r>
    </w:p>
    <w:p w:rsidR="00B36730" w:rsidRDefault="00B36730" w:rsidP="00B36730">
      <w:pPr>
        <w:spacing w:line="440" w:lineRule="exact"/>
        <w:ind w:firstLineChars="200" w:firstLine="880"/>
        <w:jc w:val="center"/>
        <w:rPr>
          <w:rFonts w:ascii="黑体" w:eastAsia="黑体" w:hAnsi="黑体"/>
          <w:sz w:val="44"/>
          <w:szCs w:val="44"/>
        </w:rPr>
      </w:pPr>
      <w:r>
        <w:rPr>
          <w:rFonts w:ascii="黑体" w:eastAsia="黑体" w:hAnsi="黑体" w:hint="eastAsia"/>
          <w:sz w:val="44"/>
          <w:szCs w:val="44"/>
        </w:rPr>
        <w:t>征收土地补偿安置方案公告</w:t>
      </w:r>
    </w:p>
    <w:p w:rsidR="00B36730" w:rsidRDefault="00B36730" w:rsidP="00B36730">
      <w:pPr>
        <w:spacing w:line="440" w:lineRule="exact"/>
        <w:ind w:firstLineChars="200" w:firstLine="640"/>
        <w:rPr>
          <w:rFonts w:ascii="仿宋" w:eastAsia="仿宋" w:hAnsi="仿宋"/>
          <w:sz w:val="32"/>
          <w:szCs w:val="32"/>
        </w:rPr>
      </w:pP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上饶市广信区2020年度第</w:t>
      </w:r>
      <w:r w:rsidR="003D3AF2">
        <w:rPr>
          <w:rFonts w:asciiTheme="minorEastAsia" w:eastAsiaTheme="minorEastAsia" w:hAnsiTheme="minorEastAsia" w:hint="eastAsia"/>
          <w:sz w:val="32"/>
          <w:szCs w:val="32"/>
        </w:rPr>
        <w:t>六</w:t>
      </w:r>
      <w:r w:rsidRPr="00B36730">
        <w:rPr>
          <w:rFonts w:asciiTheme="minorEastAsia" w:eastAsiaTheme="minorEastAsia" w:hAnsiTheme="minorEastAsia" w:hint="eastAsia"/>
          <w:sz w:val="32"/>
          <w:szCs w:val="32"/>
        </w:rPr>
        <w:t>批次</w:t>
      </w:r>
      <w:r w:rsidR="003D3AF2">
        <w:rPr>
          <w:rFonts w:asciiTheme="minorEastAsia" w:eastAsiaTheme="minorEastAsia" w:hAnsiTheme="minorEastAsia" w:hint="eastAsia"/>
          <w:sz w:val="32"/>
          <w:szCs w:val="32"/>
        </w:rPr>
        <w:t>城市</w:t>
      </w:r>
      <w:r w:rsidRPr="00B36730">
        <w:rPr>
          <w:rFonts w:asciiTheme="minorEastAsia" w:eastAsiaTheme="minorEastAsia" w:hAnsiTheme="minorEastAsia" w:hint="eastAsia"/>
          <w:sz w:val="32"/>
          <w:szCs w:val="32"/>
        </w:rPr>
        <w:t>建设用地征收土地补偿安置方案，经区人民政府同意，现公告如下：</w:t>
      </w:r>
    </w:p>
    <w:p w:rsidR="00B36730" w:rsidRPr="00B36730" w:rsidRDefault="00B36730" w:rsidP="00B36730">
      <w:pPr>
        <w:spacing w:line="440" w:lineRule="exact"/>
        <w:ind w:firstLineChars="200" w:firstLine="643"/>
        <w:rPr>
          <w:rFonts w:asciiTheme="minorEastAsia" w:eastAsiaTheme="minorEastAsia" w:hAnsiTheme="minorEastAsia"/>
          <w:b/>
          <w:sz w:val="32"/>
          <w:szCs w:val="32"/>
        </w:rPr>
      </w:pPr>
      <w:r w:rsidRPr="00B36730">
        <w:rPr>
          <w:rFonts w:asciiTheme="minorEastAsia" w:eastAsiaTheme="minorEastAsia" w:hAnsiTheme="minorEastAsia" w:hint="eastAsia"/>
          <w:b/>
          <w:sz w:val="32"/>
          <w:szCs w:val="32"/>
        </w:rPr>
        <w:t>一、征地用途</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征收土地用途为</w:t>
      </w:r>
      <w:r w:rsidR="003D3AF2">
        <w:rPr>
          <w:rFonts w:ascii="宋体" w:hAnsi="宋体" w:hint="eastAsia"/>
          <w:sz w:val="32"/>
          <w:szCs w:val="32"/>
        </w:rPr>
        <w:t>商服、公共设施、工业、交通运输</w:t>
      </w:r>
      <w:r w:rsidRPr="00B36730">
        <w:rPr>
          <w:rFonts w:asciiTheme="minorEastAsia" w:eastAsiaTheme="minorEastAsia" w:hAnsiTheme="minorEastAsia" w:hint="eastAsia"/>
          <w:sz w:val="32"/>
          <w:szCs w:val="32"/>
        </w:rPr>
        <w:t>项目建设用地。</w:t>
      </w:r>
    </w:p>
    <w:p w:rsidR="00B36730" w:rsidRPr="00B36730" w:rsidRDefault="00B36730" w:rsidP="00B36730">
      <w:pPr>
        <w:spacing w:line="440" w:lineRule="exact"/>
        <w:ind w:firstLineChars="200" w:firstLine="643"/>
        <w:rPr>
          <w:rFonts w:asciiTheme="minorEastAsia" w:eastAsiaTheme="minorEastAsia" w:hAnsiTheme="minorEastAsia"/>
          <w:b/>
          <w:color w:val="C0C0C0"/>
          <w:sz w:val="32"/>
          <w:szCs w:val="32"/>
        </w:rPr>
      </w:pPr>
      <w:r w:rsidRPr="00B36730">
        <w:rPr>
          <w:rFonts w:asciiTheme="minorEastAsia" w:eastAsiaTheme="minorEastAsia" w:hAnsiTheme="minorEastAsia" w:hint="eastAsia"/>
          <w:b/>
          <w:sz w:val="32"/>
          <w:szCs w:val="32"/>
        </w:rPr>
        <w:t>二、征地位置</w:t>
      </w:r>
      <w:r w:rsidRPr="00B36730">
        <w:rPr>
          <w:rFonts w:asciiTheme="minorEastAsia" w:eastAsiaTheme="minorEastAsia" w:hAnsiTheme="minorEastAsia" w:hint="eastAsia"/>
          <w:b/>
          <w:color w:val="C0C0C0"/>
          <w:sz w:val="32"/>
          <w:szCs w:val="32"/>
        </w:rPr>
        <w:t>、</w:t>
      </w:r>
      <w:r w:rsidRPr="00B36730">
        <w:rPr>
          <w:rFonts w:asciiTheme="minorEastAsia" w:eastAsiaTheme="minorEastAsia" w:hAnsiTheme="minorEastAsia" w:hint="eastAsia"/>
          <w:b/>
          <w:sz w:val="32"/>
          <w:szCs w:val="32"/>
        </w:rPr>
        <w:t>被征地权属单位</w:t>
      </w:r>
    </w:p>
    <w:p w:rsidR="00B36730" w:rsidRPr="00B36730" w:rsidRDefault="00B36730" w:rsidP="00B36730">
      <w:pPr>
        <w:spacing w:line="440" w:lineRule="exact"/>
        <w:ind w:left="1" w:firstLineChars="200" w:firstLine="640"/>
        <w:rPr>
          <w:rFonts w:asciiTheme="minorEastAsia" w:eastAsiaTheme="minorEastAsia" w:hAnsiTheme="minorEastAsia"/>
          <w:b/>
          <w:sz w:val="32"/>
          <w:szCs w:val="32"/>
        </w:rPr>
      </w:pPr>
      <w:r w:rsidRPr="00B36730">
        <w:rPr>
          <w:rFonts w:asciiTheme="minorEastAsia" w:eastAsiaTheme="minorEastAsia" w:hAnsiTheme="minorEastAsia" w:hint="eastAsia"/>
          <w:sz w:val="32"/>
          <w:szCs w:val="32"/>
        </w:rPr>
        <w:t>本次征收地块涉及</w:t>
      </w:r>
      <w:r w:rsidR="003D3AF2">
        <w:rPr>
          <w:rFonts w:ascii="宋体" w:hAnsi="宋体" w:hint="eastAsia"/>
          <w:sz w:val="32"/>
          <w:szCs w:val="32"/>
        </w:rPr>
        <w:t>茶亭镇白沙村，罗桥街道办文家居委会，枫岭头镇坑口村、王家店村，应家乡吉安村，石狮乡吉阳村、石狮村、王家坝村，清水乡清水村，煌固镇八都村、煌固村</w:t>
      </w:r>
      <w:r w:rsidRPr="00B36730">
        <w:rPr>
          <w:rFonts w:asciiTheme="minorEastAsia" w:eastAsiaTheme="minorEastAsia" w:hAnsiTheme="minorEastAsia" w:hint="eastAsia"/>
          <w:sz w:val="32"/>
          <w:szCs w:val="32"/>
        </w:rPr>
        <w:t>。征地位置见征地勘测定界红线图。</w:t>
      </w:r>
    </w:p>
    <w:p w:rsidR="00B36730" w:rsidRPr="00B36730" w:rsidRDefault="00B36730" w:rsidP="00B36730">
      <w:pPr>
        <w:spacing w:line="440" w:lineRule="exact"/>
        <w:ind w:left="1" w:firstLineChars="200" w:firstLine="643"/>
        <w:rPr>
          <w:rFonts w:asciiTheme="minorEastAsia" w:eastAsiaTheme="minorEastAsia" w:hAnsiTheme="minorEastAsia"/>
          <w:b/>
          <w:sz w:val="32"/>
          <w:szCs w:val="32"/>
        </w:rPr>
      </w:pPr>
      <w:r w:rsidRPr="00B36730">
        <w:rPr>
          <w:rFonts w:asciiTheme="minorEastAsia" w:eastAsiaTheme="minorEastAsia" w:hAnsiTheme="minorEastAsia" w:hint="eastAsia"/>
          <w:b/>
          <w:sz w:val="32"/>
          <w:szCs w:val="32"/>
        </w:rPr>
        <w:t>三、征地面积</w:t>
      </w:r>
    </w:p>
    <w:p w:rsidR="00B36730" w:rsidRPr="00B36730" w:rsidRDefault="00B36730" w:rsidP="00B36730">
      <w:pPr>
        <w:spacing w:line="440" w:lineRule="exact"/>
        <w:ind w:left="1" w:firstLineChars="200" w:firstLine="640"/>
        <w:rPr>
          <w:rFonts w:asciiTheme="minorEastAsia" w:eastAsiaTheme="minorEastAsia" w:hAnsiTheme="minorEastAsia"/>
          <w:sz w:val="32"/>
          <w:szCs w:val="32"/>
        </w:rPr>
      </w:pPr>
      <w:r w:rsidRPr="00B36730">
        <w:rPr>
          <w:rFonts w:asciiTheme="minorEastAsia" w:eastAsiaTheme="minorEastAsia" w:hAnsiTheme="minorEastAsia" w:cs="宋体" w:hint="eastAsia"/>
          <w:color w:val="333333"/>
          <w:kern w:val="0"/>
          <w:sz w:val="32"/>
          <w:szCs w:val="32"/>
        </w:rPr>
        <w:t>本次征地总面积</w:t>
      </w:r>
      <w:r w:rsidR="003D3AF2">
        <w:rPr>
          <w:rFonts w:ascii="宋体" w:hAnsi="宋体" w:cs="宋体" w:hint="eastAsia"/>
          <w:color w:val="333333"/>
          <w:kern w:val="0"/>
          <w:sz w:val="32"/>
          <w:szCs w:val="32"/>
        </w:rPr>
        <w:t>60.39亩（</w:t>
      </w:r>
      <w:r w:rsidR="003D3AF2">
        <w:rPr>
          <w:rFonts w:ascii="宋体" w:hAnsi="宋体" w:hint="eastAsia"/>
          <w:sz w:val="32"/>
          <w:szCs w:val="32"/>
        </w:rPr>
        <w:t>茶亭镇3.8亩，罗桥街道办11.08亩，枫岭头镇16.27亩，应家乡1.11亩，石狮乡14.61亩，清水乡0.76亩，煌固镇9.85亩，含经开区2.91亩</w:t>
      </w:r>
      <w:r w:rsidR="003D3AF2">
        <w:rPr>
          <w:rFonts w:ascii="宋体" w:hAnsi="宋体" w:cs="宋体" w:hint="eastAsia"/>
          <w:color w:val="333333"/>
          <w:kern w:val="0"/>
          <w:sz w:val="32"/>
          <w:szCs w:val="32"/>
        </w:rPr>
        <w:t>），其中：农用地56.39亩（含耕地22.24亩），建设用地4.0亩</w:t>
      </w:r>
      <w:r w:rsidRPr="00B36730">
        <w:rPr>
          <w:rFonts w:asciiTheme="minorEastAsia" w:eastAsiaTheme="minorEastAsia" w:hAnsiTheme="minorEastAsia" w:hint="eastAsia"/>
          <w:sz w:val="32"/>
          <w:szCs w:val="32"/>
        </w:rPr>
        <w:t>(以实际征用地类性质与面积为准)。</w:t>
      </w:r>
    </w:p>
    <w:p w:rsidR="00B36730" w:rsidRPr="00B36730" w:rsidRDefault="00B36730" w:rsidP="00B36730">
      <w:pPr>
        <w:spacing w:line="440" w:lineRule="exact"/>
        <w:ind w:firstLineChars="200" w:firstLine="643"/>
        <w:rPr>
          <w:rFonts w:asciiTheme="minorEastAsia" w:eastAsiaTheme="minorEastAsia" w:hAnsiTheme="minorEastAsia"/>
          <w:b/>
          <w:sz w:val="32"/>
          <w:szCs w:val="32"/>
        </w:rPr>
      </w:pPr>
      <w:r w:rsidRPr="00B36730">
        <w:rPr>
          <w:rFonts w:asciiTheme="minorEastAsia" w:eastAsiaTheme="minorEastAsia" w:hAnsiTheme="minorEastAsia" w:hint="eastAsia"/>
          <w:b/>
          <w:sz w:val="32"/>
          <w:szCs w:val="32"/>
        </w:rPr>
        <w:t>四、补偿标准、补偿费用及支付对象</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（一）征地补偿</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按赣府字[2020]9号及饶广信府办发 [2020]26号文件规定的标准执行。具体补偿标准如下：</w:t>
      </w:r>
    </w:p>
    <w:p w:rsidR="00B36730" w:rsidRPr="00B36730" w:rsidRDefault="00B36730" w:rsidP="00B36730">
      <w:pPr>
        <w:spacing w:line="440" w:lineRule="exact"/>
        <w:ind w:firstLineChars="200" w:firstLine="643"/>
        <w:rPr>
          <w:rFonts w:asciiTheme="minorEastAsia" w:eastAsiaTheme="minorEastAsia" w:hAnsiTheme="minorEastAsia"/>
          <w:b/>
          <w:sz w:val="32"/>
          <w:szCs w:val="32"/>
        </w:rPr>
      </w:pPr>
      <w:r w:rsidRPr="00B36730">
        <w:rPr>
          <w:rFonts w:asciiTheme="minorEastAsia" w:eastAsiaTheme="minorEastAsia" w:hAnsiTheme="minorEastAsia" w:hint="eastAsia"/>
          <w:b/>
          <w:sz w:val="32"/>
          <w:szCs w:val="32"/>
        </w:rPr>
        <w:t>1、</w:t>
      </w:r>
      <w:r w:rsidR="003D3AF2">
        <w:rPr>
          <w:rFonts w:asciiTheme="minorEastAsia" w:eastAsiaTheme="minorEastAsia" w:hAnsiTheme="minorEastAsia" w:hint="eastAsia"/>
          <w:b/>
          <w:sz w:val="32"/>
          <w:szCs w:val="32"/>
        </w:rPr>
        <w:t>茶亭镇</w:t>
      </w:r>
      <w:r w:rsidRPr="00B36730">
        <w:rPr>
          <w:rFonts w:asciiTheme="minorEastAsia" w:eastAsiaTheme="minorEastAsia" w:hAnsiTheme="minorEastAsia" w:hint="eastAsia"/>
          <w:b/>
          <w:sz w:val="32"/>
          <w:szCs w:val="32"/>
        </w:rPr>
        <w:t>、</w:t>
      </w:r>
      <w:r w:rsidR="003D3AF2">
        <w:rPr>
          <w:rFonts w:asciiTheme="minorEastAsia" w:eastAsiaTheme="minorEastAsia" w:hAnsiTheme="minorEastAsia" w:hint="eastAsia"/>
          <w:b/>
          <w:sz w:val="32"/>
          <w:szCs w:val="32"/>
        </w:rPr>
        <w:t>罗桥</w:t>
      </w:r>
      <w:r w:rsidRPr="00B36730">
        <w:rPr>
          <w:rFonts w:asciiTheme="minorEastAsia" w:eastAsiaTheme="minorEastAsia" w:hAnsiTheme="minorEastAsia" w:hint="eastAsia"/>
          <w:b/>
          <w:sz w:val="32"/>
          <w:szCs w:val="32"/>
        </w:rPr>
        <w:t>街道办、</w:t>
      </w:r>
      <w:r w:rsidR="003D3AF2">
        <w:rPr>
          <w:rFonts w:asciiTheme="minorEastAsia" w:eastAsiaTheme="minorEastAsia" w:hAnsiTheme="minorEastAsia" w:hint="eastAsia"/>
          <w:b/>
          <w:sz w:val="32"/>
          <w:szCs w:val="32"/>
        </w:rPr>
        <w:t>枫岭头</w:t>
      </w:r>
      <w:r w:rsidRPr="00B36730">
        <w:rPr>
          <w:rFonts w:asciiTheme="minorEastAsia" w:eastAsiaTheme="minorEastAsia" w:hAnsiTheme="minorEastAsia" w:hint="eastAsia"/>
          <w:b/>
          <w:sz w:val="32"/>
          <w:szCs w:val="32"/>
        </w:rPr>
        <w:t>镇</w:t>
      </w:r>
      <w:r w:rsidR="003D3AF2">
        <w:rPr>
          <w:rFonts w:asciiTheme="minorEastAsia" w:eastAsiaTheme="minorEastAsia" w:hAnsiTheme="minorEastAsia" w:hint="eastAsia"/>
          <w:b/>
          <w:sz w:val="32"/>
          <w:szCs w:val="32"/>
        </w:rPr>
        <w:t>、石狮乡</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耕地、宅基地48900元/亩；林地及其他用地19600元/亩。</w:t>
      </w:r>
    </w:p>
    <w:p w:rsidR="00B36730" w:rsidRPr="00B36730" w:rsidRDefault="00B36730" w:rsidP="00B36730">
      <w:pPr>
        <w:spacing w:line="440" w:lineRule="exact"/>
        <w:ind w:firstLineChars="200" w:firstLine="643"/>
        <w:rPr>
          <w:rFonts w:asciiTheme="minorEastAsia" w:eastAsiaTheme="minorEastAsia" w:hAnsiTheme="minorEastAsia"/>
          <w:b/>
          <w:sz w:val="32"/>
          <w:szCs w:val="32"/>
        </w:rPr>
      </w:pPr>
      <w:r w:rsidRPr="00B36730">
        <w:rPr>
          <w:rFonts w:asciiTheme="minorEastAsia" w:eastAsiaTheme="minorEastAsia" w:hAnsiTheme="minorEastAsia" w:hint="eastAsia"/>
          <w:b/>
          <w:sz w:val="32"/>
          <w:szCs w:val="32"/>
        </w:rPr>
        <w:t>2、</w:t>
      </w:r>
      <w:r w:rsidR="003D3AF2">
        <w:rPr>
          <w:rFonts w:asciiTheme="minorEastAsia" w:eastAsiaTheme="minorEastAsia" w:hAnsiTheme="minorEastAsia" w:hint="eastAsia"/>
          <w:b/>
          <w:sz w:val="32"/>
          <w:szCs w:val="32"/>
        </w:rPr>
        <w:t>清水</w:t>
      </w:r>
      <w:r w:rsidRPr="00B36730">
        <w:rPr>
          <w:rFonts w:asciiTheme="minorEastAsia" w:eastAsiaTheme="minorEastAsia" w:hAnsiTheme="minorEastAsia" w:hint="eastAsia"/>
          <w:b/>
          <w:sz w:val="32"/>
          <w:szCs w:val="32"/>
        </w:rPr>
        <w:t>乡</w:t>
      </w:r>
    </w:p>
    <w:p w:rsidR="00B36730" w:rsidRDefault="00B36730" w:rsidP="00B36730">
      <w:pPr>
        <w:spacing w:line="440" w:lineRule="exact"/>
        <w:ind w:firstLineChars="200" w:firstLine="640"/>
        <w:rPr>
          <w:rFonts w:asciiTheme="minorEastAsia" w:eastAsiaTheme="minorEastAsia" w:hAnsiTheme="minorEastAsia" w:hint="eastAsia"/>
          <w:sz w:val="32"/>
          <w:szCs w:val="32"/>
        </w:rPr>
      </w:pPr>
      <w:r w:rsidRPr="00B36730">
        <w:rPr>
          <w:rFonts w:asciiTheme="minorEastAsia" w:eastAsiaTheme="minorEastAsia" w:hAnsiTheme="minorEastAsia" w:hint="eastAsia"/>
          <w:sz w:val="32"/>
          <w:szCs w:val="32"/>
        </w:rPr>
        <w:t>耕地、宅基地45400元/亩；林地及其他用地18200元/亩。</w:t>
      </w:r>
    </w:p>
    <w:p w:rsidR="003D3AF2" w:rsidRPr="00B36730" w:rsidRDefault="003D3AF2" w:rsidP="003D3AF2">
      <w:pPr>
        <w:spacing w:line="44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3</w:t>
      </w:r>
      <w:r w:rsidRPr="00B36730">
        <w:rPr>
          <w:rFonts w:asciiTheme="minorEastAsia" w:eastAsiaTheme="minorEastAsia" w:hAnsiTheme="minorEastAsia" w:hint="eastAsia"/>
          <w:b/>
          <w:sz w:val="32"/>
          <w:szCs w:val="32"/>
        </w:rPr>
        <w:t>、</w:t>
      </w:r>
      <w:r>
        <w:rPr>
          <w:rFonts w:asciiTheme="minorEastAsia" w:eastAsiaTheme="minorEastAsia" w:hAnsiTheme="minorEastAsia" w:hint="eastAsia"/>
          <w:b/>
          <w:sz w:val="32"/>
          <w:szCs w:val="32"/>
        </w:rPr>
        <w:t>应家</w:t>
      </w:r>
      <w:r w:rsidRPr="00B36730">
        <w:rPr>
          <w:rFonts w:asciiTheme="minorEastAsia" w:eastAsiaTheme="minorEastAsia" w:hAnsiTheme="minorEastAsia" w:hint="eastAsia"/>
          <w:b/>
          <w:sz w:val="32"/>
          <w:szCs w:val="32"/>
        </w:rPr>
        <w:t>乡</w:t>
      </w:r>
      <w:r>
        <w:rPr>
          <w:rFonts w:asciiTheme="minorEastAsia" w:eastAsiaTheme="minorEastAsia" w:hAnsiTheme="minorEastAsia" w:hint="eastAsia"/>
          <w:b/>
          <w:sz w:val="32"/>
          <w:szCs w:val="32"/>
        </w:rPr>
        <w:t>、煌固镇</w:t>
      </w:r>
    </w:p>
    <w:p w:rsidR="003D3AF2" w:rsidRPr="003D3AF2" w:rsidRDefault="003D3AF2" w:rsidP="003D3AF2">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耕地、宅基地4</w:t>
      </w:r>
      <w:r>
        <w:rPr>
          <w:rFonts w:asciiTheme="minorEastAsia" w:eastAsiaTheme="minorEastAsia" w:hAnsiTheme="minorEastAsia" w:hint="eastAsia"/>
          <w:sz w:val="32"/>
          <w:szCs w:val="32"/>
        </w:rPr>
        <w:t>29</w:t>
      </w:r>
      <w:r w:rsidRPr="00B36730">
        <w:rPr>
          <w:rFonts w:asciiTheme="minorEastAsia" w:eastAsiaTheme="minorEastAsia" w:hAnsiTheme="minorEastAsia" w:hint="eastAsia"/>
          <w:sz w:val="32"/>
          <w:szCs w:val="32"/>
        </w:rPr>
        <w:t>00元/亩；林地及其他用地1</w:t>
      </w:r>
      <w:r>
        <w:rPr>
          <w:rFonts w:asciiTheme="minorEastAsia" w:eastAsiaTheme="minorEastAsia" w:hAnsiTheme="minorEastAsia" w:hint="eastAsia"/>
          <w:sz w:val="32"/>
          <w:szCs w:val="32"/>
        </w:rPr>
        <w:t>7</w:t>
      </w:r>
      <w:r w:rsidRPr="00B36730">
        <w:rPr>
          <w:rFonts w:asciiTheme="minorEastAsia" w:eastAsiaTheme="minorEastAsia" w:hAnsiTheme="minorEastAsia" w:hint="eastAsia"/>
          <w:sz w:val="32"/>
          <w:szCs w:val="32"/>
        </w:rPr>
        <w:t>200元/亩。</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（二）青苗补偿</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按饶广信府办发 [2020]26号文件规定的标准执行。具体补偿标准如下：</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1、水田：补偿标准900元/亩；</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2、水塘：补偿标准1000元/亩;</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3、旱地：补偿标准800元/亩；</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4、林地：补偿标准700元/亩.</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（三）支付对象</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征收土地补偿费（土地补偿费、安置补助费、青苗补偿费）支付给被征地农村集体经济组织或被征地农民。</w:t>
      </w:r>
    </w:p>
    <w:p w:rsidR="00B36730" w:rsidRPr="00B36730" w:rsidRDefault="00B36730" w:rsidP="00B36730">
      <w:pPr>
        <w:pStyle w:val="a3"/>
        <w:spacing w:line="440" w:lineRule="exact"/>
        <w:ind w:firstLineChars="200" w:firstLine="643"/>
        <w:rPr>
          <w:rFonts w:asciiTheme="minorEastAsia" w:eastAsiaTheme="minorEastAsia" w:hAnsiTheme="minorEastAsia" w:cs="仿宋_GB2312"/>
          <w:sz w:val="32"/>
          <w:szCs w:val="32"/>
        </w:rPr>
      </w:pPr>
      <w:r w:rsidRPr="00B36730">
        <w:rPr>
          <w:rFonts w:asciiTheme="minorEastAsia" w:eastAsiaTheme="minorEastAsia" w:hAnsiTheme="minorEastAsia" w:cs="仿宋_GB2312" w:hint="eastAsia"/>
          <w:b/>
          <w:sz w:val="32"/>
          <w:szCs w:val="32"/>
        </w:rPr>
        <w:t>五</w:t>
      </w:r>
      <w:r w:rsidRPr="00B36730">
        <w:rPr>
          <w:rFonts w:asciiTheme="minorEastAsia" w:eastAsiaTheme="minorEastAsia" w:hAnsiTheme="minorEastAsia" w:cs="仿宋_GB2312" w:hint="eastAsia"/>
          <w:sz w:val="32"/>
          <w:szCs w:val="32"/>
        </w:rPr>
        <w:t>、自公告发布之日起，除正常农业生产外，被征地集体经济组织和农户在拟征土地上抢栽、抢种的青苗及抢建的地上附着物，征地时一律不予补偿。</w:t>
      </w:r>
    </w:p>
    <w:p w:rsidR="00B36730" w:rsidRPr="00B36730" w:rsidRDefault="00B36730" w:rsidP="00B36730">
      <w:pPr>
        <w:spacing w:line="440" w:lineRule="exact"/>
        <w:ind w:firstLineChars="200" w:firstLine="643"/>
        <w:rPr>
          <w:rFonts w:asciiTheme="minorEastAsia" w:eastAsiaTheme="minorEastAsia" w:hAnsiTheme="minorEastAsia"/>
          <w:sz w:val="32"/>
          <w:szCs w:val="32"/>
        </w:rPr>
      </w:pPr>
      <w:r w:rsidRPr="00B36730">
        <w:rPr>
          <w:rFonts w:asciiTheme="minorEastAsia" w:eastAsiaTheme="minorEastAsia" w:hAnsiTheme="minorEastAsia" w:hint="eastAsia"/>
          <w:b/>
          <w:sz w:val="32"/>
          <w:szCs w:val="32"/>
        </w:rPr>
        <w:t>六</w:t>
      </w:r>
      <w:r w:rsidRPr="00B36730">
        <w:rPr>
          <w:rFonts w:asciiTheme="minorEastAsia" w:eastAsiaTheme="minorEastAsia" w:hAnsiTheme="minorEastAsia" w:hint="eastAsia"/>
          <w:sz w:val="32"/>
          <w:szCs w:val="32"/>
        </w:rPr>
        <w:t>、被征收土地的所有权和使用权人对本方案内容如有不同意见，请于本公告后十个工作日内以村委会为单位以书面形式送达上饶市广信区自然资源局。</w:t>
      </w:r>
    </w:p>
    <w:p w:rsidR="00B36730" w:rsidRPr="00B36730" w:rsidRDefault="00B36730" w:rsidP="00B36730">
      <w:pPr>
        <w:spacing w:line="440" w:lineRule="exact"/>
        <w:ind w:firstLineChars="200" w:firstLine="643"/>
        <w:rPr>
          <w:rFonts w:asciiTheme="minorEastAsia" w:eastAsiaTheme="minorEastAsia" w:hAnsiTheme="minorEastAsia"/>
          <w:sz w:val="32"/>
          <w:szCs w:val="32"/>
        </w:rPr>
      </w:pPr>
      <w:r w:rsidRPr="00B36730">
        <w:rPr>
          <w:rFonts w:asciiTheme="minorEastAsia" w:eastAsiaTheme="minorEastAsia" w:hAnsiTheme="minorEastAsia" w:hint="eastAsia"/>
          <w:b/>
          <w:sz w:val="32"/>
          <w:szCs w:val="32"/>
        </w:rPr>
        <w:t>七</w:t>
      </w:r>
      <w:r w:rsidRPr="00B36730">
        <w:rPr>
          <w:rFonts w:asciiTheme="minorEastAsia" w:eastAsiaTheme="minorEastAsia" w:hAnsiTheme="minorEastAsia" w:hint="eastAsia"/>
          <w:sz w:val="32"/>
          <w:szCs w:val="32"/>
        </w:rPr>
        <w:t>、根据《中华人民共和国土地管理法实施条例》第25条的规定，对本方案有争议不影响征地的实施。</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联系电话：0793－8442561</w:t>
      </w:r>
    </w:p>
    <w:p w:rsidR="00B36730" w:rsidRPr="00B36730" w:rsidRDefault="00B36730" w:rsidP="00B36730">
      <w:pPr>
        <w:spacing w:line="440" w:lineRule="exact"/>
        <w:ind w:firstLineChars="200" w:firstLine="640"/>
        <w:rPr>
          <w:rFonts w:asciiTheme="minorEastAsia" w:eastAsiaTheme="minorEastAsia" w:hAnsiTheme="minorEastAsia"/>
          <w:sz w:val="32"/>
          <w:szCs w:val="32"/>
        </w:rPr>
      </w:pPr>
    </w:p>
    <w:p w:rsidR="00B36730" w:rsidRDefault="00B36730" w:rsidP="00B36730">
      <w:pPr>
        <w:spacing w:line="440" w:lineRule="exact"/>
        <w:ind w:firstLineChars="200" w:firstLine="643"/>
        <w:rPr>
          <w:rFonts w:asciiTheme="minorEastAsia" w:eastAsiaTheme="minorEastAsia" w:hAnsiTheme="minorEastAsia"/>
          <w:b/>
          <w:sz w:val="32"/>
          <w:szCs w:val="32"/>
        </w:rPr>
      </w:pPr>
      <w:r w:rsidRPr="00B36730">
        <w:rPr>
          <w:rFonts w:asciiTheme="minorEastAsia" w:eastAsiaTheme="minorEastAsia" w:hAnsiTheme="minorEastAsia" w:hint="eastAsia"/>
          <w:b/>
          <w:sz w:val="32"/>
          <w:szCs w:val="32"/>
        </w:rPr>
        <w:t>特此公告</w:t>
      </w:r>
    </w:p>
    <w:p w:rsidR="00B36730" w:rsidRDefault="00B36730" w:rsidP="00B36730">
      <w:pPr>
        <w:spacing w:line="440" w:lineRule="exact"/>
        <w:ind w:firstLineChars="200" w:firstLine="643"/>
        <w:rPr>
          <w:rFonts w:asciiTheme="minorEastAsia" w:eastAsiaTheme="minorEastAsia" w:hAnsiTheme="minorEastAsia"/>
          <w:b/>
          <w:sz w:val="32"/>
          <w:szCs w:val="32"/>
        </w:rPr>
      </w:pPr>
    </w:p>
    <w:p w:rsidR="00B36730" w:rsidRPr="00B36730" w:rsidRDefault="00B36730" w:rsidP="00B36730">
      <w:pPr>
        <w:spacing w:line="440" w:lineRule="exact"/>
        <w:ind w:firstLineChars="200" w:firstLine="640"/>
        <w:rPr>
          <w:rFonts w:asciiTheme="minorEastAsia" w:eastAsiaTheme="minorEastAsia" w:hAnsiTheme="minorEastAsia"/>
          <w:sz w:val="32"/>
          <w:szCs w:val="32"/>
        </w:rPr>
      </w:pPr>
    </w:p>
    <w:p w:rsidR="00B36730" w:rsidRPr="00B36730" w:rsidRDefault="00B36730" w:rsidP="00B36730">
      <w:pPr>
        <w:spacing w:line="440" w:lineRule="exact"/>
        <w:ind w:firstLineChars="2750" w:firstLine="880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上饶市广信区人民政府</w:t>
      </w:r>
    </w:p>
    <w:p w:rsidR="00FD03C9" w:rsidRPr="00B36730" w:rsidRDefault="00B36730" w:rsidP="00B36730">
      <w:pPr>
        <w:spacing w:line="440" w:lineRule="exact"/>
        <w:ind w:firstLineChars="2850" w:firstLine="9120"/>
        <w:rPr>
          <w:rFonts w:asciiTheme="minorEastAsia" w:eastAsiaTheme="minorEastAsia" w:hAnsiTheme="minorEastAsia"/>
          <w:sz w:val="32"/>
          <w:szCs w:val="32"/>
        </w:rPr>
      </w:pPr>
      <w:r w:rsidRPr="00B36730">
        <w:rPr>
          <w:rFonts w:asciiTheme="minorEastAsia" w:eastAsiaTheme="minorEastAsia" w:hAnsiTheme="minorEastAsia" w:hint="eastAsia"/>
          <w:sz w:val="32"/>
          <w:szCs w:val="32"/>
        </w:rPr>
        <w:t>2020年</w:t>
      </w:r>
      <w:r w:rsidR="003D3AF2">
        <w:rPr>
          <w:rFonts w:asciiTheme="minorEastAsia" w:eastAsiaTheme="minorEastAsia" w:hAnsiTheme="minorEastAsia" w:hint="eastAsia"/>
          <w:sz w:val="32"/>
          <w:szCs w:val="32"/>
        </w:rPr>
        <w:t>7</w:t>
      </w:r>
      <w:r w:rsidRPr="00B36730">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16</w:t>
      </w:r>
      <w:r w:rsidRPr="00B36730">
        <w:rPr>
          <w:rFonts w:asciiTheme="minorEastAsia" w:eastAsiaTheme="minorEastAsia" w:hAnsiTheme="minorEastAsia" w:hint="eastAsia"/>
          <w:sz w:val="32"/>
          <w:szCs w:val="32"/>
        </w:rPr>
        <w:t>日</w:t>
      </w:r>
    </w:p>
    <w:sectPr w:rsidR="00FD03C9" w:rsidRPr="00B36730" w:rsidSect="00423E11">
      <w:pgSz w:w="16839" w:h="23814" w:code="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276" w:rsidRDefault="005B7276" w:rsidP="003D3AF2">
      <w:r>
        <w:separator/>
      </w:r>
    </w:p>
  </w:endnote>
  <w:endnote w:type="continuationSeparator" w:id="1">
    <w:p w:rsidR="005B7276" w:rsidRDefault="005B7276" w:rsidP="003D3A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276" w:rsidRDefault="005B7276" w:rsidP="003D3AF2">
      <w:r>
        <w:separator/>
      </w:r>
    </w:p>
  </w:footnote>
  <w:footnote w:type="continuationSeparator" w:id="1">
    <w:p w:rsidR="005B7276" w:rsidRDefault="005B7276" w:rsidP="003D3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730"/>
    <w:rsid w:val="003D3AF2"/>
    <w:rsid w:val="005B7276"/>
    <w:rsid w:val="009957FE"/>
    <w:rsid w:val="00B36730"/>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6730"/>
    <w:pPr>
      <w:widowControl/>
      <w:jc w:val="left"/>
    </w:pPr>
    <w:rPr>
      <w:rFonts w:ascii="ˎ̥" w:hAnsi="ˎ̥" w:cs="宋体"/>
      <w:kern w:val="0"/>
      <w:sz w:val="18"/>
      <w:szCs w:val="18"/>
    </w:rPr>
  </w:style>
  <w:style w:type="paragraph" w:styleId="a4">
    <w:name w:val="header"/>
    <w:basedOn w:val="a"/>
    <w:link w:val="Char"/>
    <w:uiPriority w:val="99"/>
    <w:semiHidden/>
    <w:unhideWhenUsed/>
    <w:rsid w:val="003D3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D3AF2"/>
    <w:rPr>
      <w:rFonts w:ascii="Times New Roman" w:eastAsia="宋体" w:hAnsi="Times New Roman" w:cs="Times New Roman"/>
      <w:sz w:val="18"/>
      <w:szCs w:val="18"/>
    </w:rPr>
  </w:style>
  <w:style w:type="paragraph" w:styleId="a5">
    <w:name w:val="footer"/>
    <w:basedOn w:val="a"/>
    <w:link w:val="Char0"/>
    <w:uiPriority w:val="99"/>
    <w:semiHidden/>
    <w:unhideWhenUsed/>
    <w:rsid w:val="003D3A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D3A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2020-09-07T08:53:00Z</dcterms:created>
  <dcterms:modified xsi:type="dcterms:W3CDTF">2020-09-07T08:53:00Z</dcterms:modified>
</cp:coreProperties>
</file>